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3A7C46A" w14:textId="77777777" w:rsidR="0096278F" w:rsidRPr="001E57D5" w:rsidRDefault="0096278F" w:rsidP="0096278F">
      <w:pPr>
        <w:widowControl w:val="0"/>
        <w:autoSpaceDE w:val="0"/>
        <w:autoSpaceDN w:val="0"/>
        <w:ind w:right="3"/>
        <w:jc w:val="center"/>
        <w:rPr>
          <w:b/>
          <w:sz w:val="28"/>
          <w:szCs w:val="28"/>
          <w:lang w:val="kk-KZ"/>
        </w:rPr>
      </w:pPr>
      <w:r w:rsidRPr="001E57D5">
        <w:rPr>
          <w:b/>
          <w:sz w:val="28"/>
          <w:szCs w:val="28"/>
          <w:lang w:val="kk-KZ"/>
        </w:rPr>
        <w:t>Қ</w:t>
      </w:r>
      <w:r w:rsidRPr="001E57D5">
        <w:rPr>
          <w:b/>
          <w:sz w:val="28"/>
          <w:szCs w:val="28"/>
        </w:rPr>
        <w:t>.И.С</w:t>
      </w:r>
      <w:r w:rsidRPr="001E57D5">
        <w:rPr>
          <w:b/>
          <w:sz w:val="28"/>
          <w:szCs w:val="28"/>
          <w:lang w:val="kk-KZ"/>
        </w:rPr>
        <w:t>әтбаев атындағы Қазақ ұлттық техникалық зерттеу университеті</w:t>
      </w:r>
    </w:p>
    <w:p w14:paraId="7626DB84" w14:textId="77777777" w:rsidR="0096278F" w:rsidRPr="001E57D5" w:rsidRDefault="0096278F" w:rsidP="0096278F">
      <w:pPr>
        <w:widowControl w:val="0"/>
        <w:tabs>
          <w:tab w:val="left" w:pos="7232"/>
        </w:tabs>
        <w:autoSpaceDE w:val="0"/>
        <w:autoSpaceDN w:val="0"/>
        <w:ind w:right="3"/>
        <w:jc w:val="right"/>
        <w:rPr>
          <w:sz w:val="28"/>
          <w:szCs w:val="28"/>
          <w:lang w:val="kk-KZ"/>
        </w:rPr>
      </w:pPr>
    </w:p>
    <w:p w14:paraId="4BC03BF5" w14:textId="77777777" w:rsidR="0096278F" w:rsidRPr="001E57D5" w:rsidRDefault="0096278F" w:rsidP="0096278F">
      <w:pPr>
        <w:widowControl w:val="0"/>
        <w:tabs>
          <w:tab w:val="left" w:pos="7232"/>
        </w:tabs>
        <w:autoSpaceDE w:val="0"/>
        <w:autoSpaceDN w:val="0"/>
        <w:ind w:right="3"/>
        <w:rPr>
          <w:sz w:val="28"/>
          <w:szCs w:val="28"/>
          <w:lang w:val="kk-KZ"/>
        </w:rPr>
      </w:pPr>
    </w:p>
    <w:p w14:paraId="28C8FA26" w14:textId="77777777" w:rsidR="0096278F" w:rsidRPr="001E57D5" w:rsidRDefault="0096278F" w:rsidP="0096278F">
      <w:pPr>
        <w:jc w:val="both"/>
        <w:rPr>
          <w:sz w:val="28"/>
          <w:szCs w:val="28"/>
          <w:lang w:val="kk-KZ"/>
        </w:rPr>
      </w:pPr>
      <w:r w:rsidRPr="001E57D5">
        <w:rPr>
          <w:sz w:val="28"/>
          <w:szCs w:val="28"/>
          <w:lang w:val="kk-KZ"/>
        </w:rPr>
        <w:t xml:space="preserve">ӘОЖ          </w:t>
      </w:r>
      <w:r w:rsidRPr="001E57D5">
        <w:rPr>
          <w:color w:val="FF0000"/>
          <w:sz w:val="28"/>
          <w:szCs w:val="28"/>
          <w:lang w:val="kk-KZ"/>
        </w:rPr>
        <w:t xml:space="preserve">                                                                             </w:t>
      </w:r>
      <w:r w:rsidRPr="001E57D5">
        <w:rPr>
          <w:sz w:val="28"/>
          <w:szCs w:val="28"/>
          <w:lang w:val="kk-KZ"/>
        </w:rPr>
        <w:t xml:space="preserve">Қолжазба құқығында </w:t>
      </w:r>
    </w:p>
    <w:p w14:paraId="41315CF8" w14:textId="77777777" w:rsidR="0096278F" w:rsidRPr="001E57D5" w:rsidRDefault="0096278F" w:rsidP="0096278F">
      <w:pPr>
        <w:ind w:firstLine="720"/>
        <w:jc w:val="both"/>
        <w:rPr>
          <w:sz w:val="28"/>
          <w:szCs w:val="28"/>
          <w:lang w:val="kk-KZ"/>
        </w:rPr>
      </w:pPr>
    </w:p>
    <w:p w14:paraId="1DC875C8" w14:textId="77777777" w:rsidR="0096278F" w:rsidRPr="001E57D5" w:rsidRDefault="0096278F" w:rsidP="0096278F">
      <w:pPr>
        <w:ind w:firstLine="720"/>
        <w:jc w:val="both"/>
        <w:rPr>
          <w:sz w:val="28"/>
          <w:szCs w:val="28"/>
          <w:lang w:val="kk-KZ"/>
        </w:rPr>
      </w:pPr>
    </w:p>
    <w:p w14:paraId="2E5B2B69" w14:textId="77777777" w:rsidR="0096278F" w:rsidRDefault="0096278F" w:rsidP="0096278F">
      <w:pPr>
        <w:ind w:firstLine="720"/>
        <w:jc w:val="both"/>
        <w:rPr>
          <w:sz w:val="28"/>
          <w:szCs w:val="28"/>
          <w:lang w:val="kk-KZ"/>
        </w:rPr>
      </w:pPr>
    </w:p>
    <w:p w14:paraId="34C6231D" w14:textId="77777777" w:rsidR="008D26E0" w:rsidRDefault="008D26E0" w:rsidP="0096278F">
      <w:pPr>
        <w:ind w:firstLine="720"/>
        <w:jc w:val="both"/>
        <w:rPr>
          <w:sz w:val="28"/>
          <w:szCs w:val="28"/>
          <w:lang w:val="kk-KZ"/>
        </w:rPr>
      </w:pPr>
    </w:p>
    <w:p w14:paraId="303DE089" w14:textId="77777777" w:rsidR="008D26E0" w:rsidRDefault="008D26E0" w:rsidP="0096278F">
      <w:pPr>
        <w:ind w:firstLine="720"/>
        <w:jc w:val="both"/>
        <w:rPr>
          <w:sz w:val="28"/>
          <w:szCs w:val="28"/>
          <w:lang w:val="kk-KZ"/>
        </w:rPr>
      </w:pPr>
    </w:p>
    <w:p w14:paraId="50DBA8CE" w14:textId="77777777" w:rsidR="008D26E0" w:rsidRDefault="008D26E0" w:rsidP="0096278F">
      <w:pPr>
        <w:ind w:firstLine="720"/>
        <w:jc w:val="both"/>
        <w:rPr>
          <w:sz w:val="28"/>
          <w:szCs w:val="28"/>
          <w:lang w:val="kk-KZ"/>
        </w:rPr>
      </w:pPr>
    </w:p>
    <w:p w14:paraId="15E7DA27" w14:textId="77777777" w:rsidR="008D26E0" w:rsidRDefault="008D26E0" w:rsidP="0096278F">
      <w:pPr>
        <w:ind w:firstLine="720"/>
        <w:jc w:val="both"/>
        <w:rPr>
          <w:sz w:val="28"/>
          <w:szCs w:val="28"/>
          <w:lang w:val="kk-KZ"/>
        </w:rPr>
      </w:pPr>
    </w:p>
    <w:p w14:paraId="7AA8D28C" w14:textId="77777777" w:rsidR="008D26E0" w:rsidRDefault="008D26E0" w:rsidP="0096278F">
      <w:pPr>
        <w:ind w:firstLine="720"/>
        <w:jc w:val="both"/>
        <w:rPr>
          <w:sz w:val="28"/>
          <w:szCs w:val="28"/>
          <w:lang w:val="kk-KZ"/>
        </w:rPr>
      </w:pPr>
    </w:p>
    <w:p w14:paraId="39A23088" w14:textId="77777777" w:rsidR="008D26E0" w:rsidRPr="001E57D5" w:rsidRDefault="008D26E0" w:rsidP="0096278F">
      <w:pPr>
        <w:ind w:firstLine="720"/>
        <w:jc w:val="both"/>
        <w:rPr>
          <w:sz w:val="28"/>
          <w:szCs w:val="28"/>
          <w:lang w:val="kk-KZ"/>
        </w:rPr>
      </w:pPr>
    </w:p>
    <w:p w14:paraId="7A9D25FF" w14:textId="77777777" w:rsidR="0096278F" w:rsidRPr="001E57D5" w:rsidRDefault="0096278F" w:rsidP="0096278F">
      <w:pPr>
        <w:ind w:firstLine="709"/>
        <w:jc w:val="center"/>
        <w:rPr>
          <w:b/>
          <w:sz w:val="28"/>
          <w:szCs w:val="28"/>
          <w:lang w:val="kk-KZ"/>
        </w:rPr>
      </w:pPr>
      <w:r w:rsidRPr="001E57D5">
        <w:rPr>
          <w:b/>
          <w:sz w:val="28"/>
          <w:szCs w:val="28"/>
          <w:lang w:val="kk-KZ"/>
        </w:rPr>
        <w:t>БЕГИМЖАНОВА ЕРКЕЖАН ЕРНАРҚЫЗЫ</w:t>
      </w:r>
    </w:p>
    <w:p w14:paraId="79C79315" w14:textId="77777777" w:rsidR="0096278F" w:rsidRPr="001E57D5" w:rsidRDefault="0096278F" w:rsidP="0096278F">
      <w:pPr>
        <w:jc w:val="center"/>
        <w:rPr>
          <w:b/>
          <w:sz w:val="28"/>
          <w:szCs w:val="28"/>
          <w:lang w:val="kk-KZ"/>
        </w:rPr>
      </w:pPr>
    </w:p>
    <w:p w14:paraId="78627899" w14:textId="77777777" w:rsidR="0096278F" w:rsidRPr="001E57D5" w:rsidRDefault="0096278F" w:rsidP="0096278F">
      <w:pPr>
        <w:jc w:val="center"/>
        <w:rPr>
          <w:b/>
          <w:sz w:val="28"/>
          <w:szCs w:val="28"/>
          <w:lang w:val="kk-KZ"/>
        </w:rPr>
      </w:pPr>
    </w:p>
    <w:p w14:paraId="74B97C0A" w14:textId="77777777" w:rsidR="0096278F" w:rsidRPr="001E57D5" w:rsidRDefault="0096278F" w:rsidP="0096278F">
      <w:pPr>
        <w:jc w:val="center"/>
        <w:rPr>
          <w:b/>
          <w:sz w:val="28"/>
          <w:szCs w:val="28"/>
          <w:lang w:val="kk-KZ"/>
        </w:rPr>
      </w:pPr>
      <w:r w:rsidRPr="001E57D5">
        <w:rPr>
          <w:b/>
          <w:sz w:val="28"/>
          <w:szCs w:val="28"/>
          <w:lang w:val="kk-KZ"/>
        </w:rPr>
        <w:t>«</w:t>
      </w:r>
      <w:r w:rsidRPr="001E57D5">
        <w:rPr>
          <w:b/>
          <w:bCs/>
          <w:sz w:val="28"/>
          <w:szCs w:val="28"/>
          <w:lang w:val="kk-KZ"/>
        </w:rPr>
        <w:t xml:space="preserve">Экологиялық тәуекелдерді бағалауда геокеңістіктік деректерді интеграциялау (Қарағанды облысының өнеркәсіптік аймақтары мысалында) </w:t>
      </w:r>
      <w:r w:rsidRPr="001E57D5">
        <w:rPr>
          <w:b/>
          <w:sz w:val="28"/>
          <w:szCs w:val="28"/>
          <w:lang w:val="kk-KZ"/>
        </w:rPr>
        <w:t>»</w:t>
      </w:r>
    </w:p>
    <w:p w14:paraId="0AD89295" w14:textId="77777777" w:rsidR="0096278F" w:rsidRPr="001E57D5" w:rsidRDefault="0096278F" w:rsidP="0096278F">
      <w:pPr>
        <w:jc w:val="center"/>
        <w:rPr>
          <w:sz w:val="28"/>
          <w:szCs w:val="28"/>
          <w:lang w:val="kk-KZ"/>
        </w:rPr>
      </w:pPr>
    </w:p>
    <w:p w14:paraId="317C16DA" w14:textId="77777777" w:rsidR="0096278F" w:rsidRPr="001E57D5" w:rsidRDefault="0096278F" w:rsidP="0096278F">
      <w:pPr>
        <w:ind w:firstLine="709"/>
        <w:jc w:val="center"/>
        <w:rPr>
          <w:sz w:val="28"/>
          <w:szCs w:val="28"/>
          <w:lang w:val="kk-KZ"/>
        </w:rPr>
      </w:pPr>
      <w:r w:rsidRPr="001E57D5">
        <w:rPr>
          <w:sz w:val="28"/>
          <w:szCs w:val="28"/>
          <w:lang w:val="kk-KZ"/>
        </w:rPr>
        <w:t xml:space="preserve">8D07306 </w:t>
      </w:r>
      <w:r w:rsidRPr="001E57D5">
        <w:rPr>
          <w:sz w:val="28"/>
          <w:szCs w:val="28"/>
        </w:rPr>
        <w:t xml:space="preserve">- </w:t>
      </w:r>
      <w:r w:rsidRPr="001E57D5">
        <w:rPr>
          <w:sz w:val="28"/>
          <w:szCs w:val="28"/>
          <w:lang w:val="kk-KZ"/>
        </w:rPr>
        <w:t>«Геокеңістіктік сандық инженерия»</w:t>
      </w:r>
    </w:p>
    <w:p w14:paraId="00856FEF" w14:textId="77777777" w:rsidR="0096278F" w:rsidRPr="001E57D5" w:rsidRDefault="0096278F" w:rsidP="0096278F">
      <w:pPr>
        <w:jc w:val="center"/>
        <w:rPr>
          <w:sz w:val="28"/>
          <w:szCs w:val="28"/>
          <w:lang w:val="kk-KZ"/>
        </w:rPr>
      </w:pPr>
    </w:p>
    <w:p w14:paraId="1A23C2EC" w14:textId="77777777" w:rsidR="0096278F" w:rsidRPr="001E57D5" w:rsidRDefault="0096278F" w:rsidP="0096278F">
      <w:pPr>
        <w:jc w:val="center"/>
        <w:rPr>
          <w:sz w:val="28"/>
          <w:szCs w:val="28"/>
          <w:lang w:val="kk-KZ"/>
        </w:rPr>
      </w:pPr>
      <w:r w:rsidRPr="001E57D5">
        <w:rPr>
          <w:sz w:val="28"/>
          <w:szCs w:val="28"/>
          <w:lang w:val="kk-KZ"/>
        </w:rPr>
        <w:t xml:space="preserve">Философия докторы (PhD) </w:t>
      </w:r>
    </w:p>
    <w:p w14:paraId="68F999D2" w14:textId="77777777" w:rsidR="0096278F" w:rsidRPr="001E57D5" w:rsidRDefault="0096278F" w:rsidP="0096278F">
      <w:pPr>
        <w:jc w:val="center"/>
        <w:rPr>
          <w:sz w:val="28"/>
          <w:szCs w:val="28"/>
          <w:lang w:val="kk-KZ"/>
        </w:rPr>
      </w:pPr>
      <w:r w:rsidRPr="001E57D5">
        <w:rPr>
          <w:sz w:val="28"/>
          <w:szCs w:val="28"/>
          <w:lang w:val="kk-KZ"/>
        </w:rPr>
        <w:t>дәрежесін алу үшін дайындалған диссертация</w:t>
      </w:r>
    </w:p>
    <w:p w14:paraId="4A8EFA92" w14:textId="77777777" w:rsidR="0096278F" w:rsidRPr="001E57D5" w:rsidRDefault="0096278F" w:rsidP="0096278F">
      <w:pPr>
        <w:jc w:val="both"/>
        <w:rPr>
          <w:sz w:val="28"/>
          <w:szCs w:val="28"/>
          <w:lang w:val="kk-KZ"/>
        </w:rPr>
      </w:pPr>
    </w:p>
    <w:p w14:paraId="6A2F9D23" w14:textId="77777777" w:rsidR="0096278F" w:rsidRPr="001E57D5" w:rsidRDefault="0096278F" w:rsidP="0096278F">
      <w:pPr>
        <w:jc w:val="both"/>
        <w:rPr>
          <w:sz w:val="28"/>
          <w:szCs w:val="28"/>
          <w:lang w:val="kk-KZ"/>
        </w:rPr>
      </w:pPr>
    </w:p>
    <w:p w14:paraId="3FAC2959" w14:textId="77777777" w:rsidR="0096278F" w:rsidRPr="001E57D5" w:rsidRDefault="0096278F" w:rsidP="0096278F">
      <w:pPr>
        <w:jc w:val="both"/>
        <w:rPr>
          <w:sz w:val="28"/>
          <w:szCs w:val="28"/>
          <w:lang w:val="kk-KZ"/>
        </w:rPr>
      </w:pPr>
    </w:p>
    <w:p w14:paraId="4ABB08CF" w14:textId="77777777" w:rsidR="0096278F" w:rsidRPr="001E57D5" w:rsidRDefault="0096278F" w:rsidP="0096278F">
      <w:pPr>
        <w:ind w:left="5245"/>
        <w:jc w:val="both"/>
        <w:rPr>
          <w:sz w:val="28"/>
          <w:szCs w:val="28"/>
          <w:lang w:val="kk-KZ"/>
        </w:rPr>
      </w:pPr>
      <w:r w:rsidRPr="001E57D5">
        <w:rPr>
          <w:sz w:val="28"/>
          <w:szCs w:val="28"/>
          <w:lang w:val="kk-KZ"/>
        </w:rPr>
        <w:t xml:space="preserve">Ғылыми кеңесші: </w:t>
      </w:r>
    </w:p>
    <w:p w14:paraId="044DC000" w14:textId="77777777" w:rsidR="0096278F" w:rsidRPr="001E57D5" w:rsidRDefault="0096278F" w:rsidP="0096278F">
      <w:pPr>
        <w:ind w:left="5245"/>
        <w:jc w:val="both"/>
        <w:rPr>
          <w:sz w:val="28"/>
          <w:szCs w:val="28"/>
          <w:lang w:val="kk-KZ"/>
        </w:rPr>
      </w:pPr>
      <w:r w:rsidRPr="001E57D5">
        <w:rPr>
          <w:rFonts w:eastAsiaTheme="minorEastAsia"/>
          <w:sz w:val="28"/>
          <w:szCs w:val="28"/>
          <w:lang w:val="kk-KZ" w:eastAsia="zh-TW"/>
        </w:rPr>
        <w:t>т.ғ.к.</w:t>
      </w:r>
      <w:r w:rsidRPr="001E57D5">
        <w:rPr>
          <w:sz w:val="28"/>
          <w:szCs w:val="28"/>
          <w:lang w:val="kk-KZ"/>
        </w:rPr>
        <w:t xml:space="preserve">, профессор </w:t>
      </w:r>
    </w:p>
    <w:p w14:paraId="35CB6876" w14:textId="77777777" w:rsidR="0096278F" w:rsidRPr="001E57D5" w:rsidRDefault="0096278F" w:rsidP="0096278F">
      <w:pPr>
        <w:ind w:left="5245"/>
        <w:jc w:val="both"/>
        <w:rPr>
          <w:sz w:val="28"/>
          <w:szCs w:val="28"/>
          <w:lang w:val="kk-KZ"/>
        </w:rPr>
      </w:pPr>
      <w:r w:rsidRPr="001E57D5">
        <w:rPr>
          <w:sz w:val="28"/>
          <w:szCs w:val="28"/>
          <w:lang w:val="kk-KZ"/>
        </w:rPr>
        <w:t>К.Б. Рысбеков</w:t>
      </w:r>
    </w:p>
    <w:p w14:paraId="57735400" w14:textId="77777777" w:rsidR="0096278F" w:rsidRPr="001E57D5" w:rsidRDefault="0096278F" w:rsidP="0096278F">
      <w:pPr>
        <w:ind w:left="5245"/>
        <w:jc w:val="both"/>
        <w:rPr>
          <w:sz w:val="28"/>
          <w:szCs w:val="28"/>
          <w:lang w:val="kk-KZ"/>
        </w:rPr>
      </w:pPr>
      <w:r w:rsidRPr="001E57D5">
        <w:rPr>
          <w:sz w:val="28"/>
          <w:szCs w:val="28"/>
          <w:lang w:val="kk-KZ"/>
        </w:rPr>
        <w:t xml:space="preserve">PhD доктор, профессор </w:t>
      </w:r>
    </w:p>
    <w:p w14:paraId="7E6A7BBB" w14:textId="77777777" w:rsidR="0096278F" w:rsidRPr="001E57D5" w:rsidRDefault="0096278F" w:rsidP="0096278F">
      <w:pPr>
        <w:ind w:left="5245"/>
        <w:jc w:val="both"/>
        <w:rPr>
          <w:sz w:val="28"/>
          <w:szCs w:val="28"/>
          <w:lang w:val="kk-KZ"/>
        </w:rPr>
      </w:pPr>
      <w:r w:rsidRPr="001E57D5">
        <w:rPr>
          <w:sz w:val="28"/>
          <w:szCs w:val="28"/>
          <w:lang w:val="kk-KZ"/>
        </w:rPr>
        <w:t xml:space="preserve">Ы.Жакыпбек </w:t>
      </w:r>
    </w:p>
    <w:p w14:paraId="5619BF2D" w14:textId="77777777" w:rsidR="0096278F" w:rsidRPr="001E57D5" w:rsidRDefault="0096278F" w:rsidP="0096278F">
      <w:pPr>
        <w:ind w:left="5245"/>
        <w:jc w:val="both"/>
        <w:rPr>
          <w:sz w:val="28"/>
          <w:szCs w:val="28"/>
          <w:lang w:val="kk-KZ"/>
        </w:rPr>
      </w:pPr>
    </w:p>
    <w:p w14:paraId="34C80022" w14:textId="77777777" w:rsidR="0096278F" w:rsidRPr="001E57D5" w:rsidRDefault="0096278F" w:rsidP="0096278F">
      <w:pPr>
        <w:ind w:left="5245"/>
        <w:jc w:val="both"/>
        <w:rPr>
          <w:sz w:val="28"/>
          <w:szCs w:val="28"/>
          <w:lang w:val="kk-KZ"/>
        </w:rPr>
      </w:pPr>
      <w:r w:rsidRPr="001E57D5">
        <w:rPr>
          <w:sz w:val="28"/>
          <w:szCs w:val="28"/>
          <w:lang w:val="kk-KZ"/>
        </w:rPr>
        <w:t>Шетелдік ғылыми кеңесші: т.ғ.д., профессор Дай Хуаян (Қытай тау-кен техникалық университеті, Пекин)</w:t>
      </w:r>
    </w:p>
    <w:p w14:paraId="77B9E992" w14:textId="77777777" w:rsidR="0096278F" w:rsidRPr="001E57D5" w:rsidRDefault="0096278F" w:rsidP="0096278F">
      <w:pPr>
        <w:jc w:val="both"/>
        <w:rPr>
          <w:sz w:val="28"/>
          <w:szCs w:val="28"/>
          <w:lang w:val="kk-KZ"/>
        </w:rPr>
      </w:pPr>
    </w:p>
    <w:p w14:paraId="32428259" w14:textId="77777777" w:rsidR="0096278F" w:rsidRPr="001E57D5" w:rsidRDefault="0096278F" w:rsidP="0096278F">
      <w:pPr>
        <w:jc w:val="center"/>
        <w:rPr>
          <w:sz w:val="28"/>
          <w:szCs w:val="28"/>
          <w:lang w:val="kk-KZ"/>
        </w:rPr>
      </w:pPr>
    </w:p>
    <w:p w14:paraId="6123171C" w14:textId="77777777" w:rsidR="0096278F" w:rsidRPr="001E57D5" w:rsidRDefault="0096278F" w:rsidP="0096278F">
      <w:pPr>
        <w:jc w:val="center"/>
        <w:rPr>
          <w:sz w:val="28"/>
          <w:szCs w:val="28"/>
          <w:lang w:val="kk-KZ"/>
        </w:rPr>
      </w:pPr>
    </w:p>
    <w:p w14:paraId="1A3A6A29" w14:textId="77777777" w:rsidR="0096278F" w:rsidRPr="001E57D5" w:rsidRDefault="0096278F" w:rsidP="0096278F">
      <w:pPr>
        <w:jc w:val="center"/>
        <w:rPr>
          <w:sz w:val="28"/>
          <w:szCs w:val="28"/>
          <w:lang w:val="kk-KZ"/>
        </w:rPr>
      </w:pPr>
    </w:p>
    <w:p w14:paraId="4E076A54" w14:textId="77777777" w:rsidR="0096278F" w:rsidRPr="001E57D5" w:rsidRDefault="0096278F" w:rsidP="0096278F">
      <w:pPr>
        <w:jc w:val="center"/>
        <w:rPr>
          <w:sz w:val="28"/>
          <w:szCs w:val="28"/>
          <w:lang w:val="kk-KZ"/>
        </w:rPr>
      </w:pPr>
    </w:p>
    <w:p w14:paraId="0D8704A4" w14:textId="77777777" w:rsidR="0096278F" w:rsidRPr="001E57D5" w:rsidRDefault="0096278F" w:rsidP="0096278F">
      <w:pPr>
        <w:jc w:val="center"/>
        <w:rPr>
          <w:sz w:val="28"/>
          <w:szCs w:val="28"/>
          <w:lang w:val="kk-KZ"/>
        </w:rPr>
      </w:pPr>
      <w:r w:rsidRPr="001E57D5">
        <w:rPr>
          <w:sz w:val="28"/>
          <w:szCs w:val="28"/>
          <w:lang w:val="kk-KZ"/>
        </w:rPr>
        <w:t>Қазақстан Республикасы</w:t>
      </w:r>
    </w:p>
    <w:p w14:paraId="0FC9BF2E" w14:textId="77777777" w:rsidR="0096278F" w:rsidRPr="001E57D5" w:rsidRDefault="0096278F" w:rsidP="0096278F">
      <w:pPr>
        <w:jc w:val="center"/>
        <w:rPr>
          <w:b/>
          <w:sz w:val="28"/>
          <w:szCs w:val="28"/>
          <w:lang w:val="kk-KZ"/>
        </w:rPr>
      </w:pPr>
      <w:r w:rsidRPr="001E57D5">
        <w:rPr>
          <w:sz w:val="28"/>
          <w:szCs w:val="28"/>
          <w:lang w:val="kk-KZ"/>
        </w:rPr>
        <w:t>Алматы, 2025</w:t>
      </w:r>
    </w:p>
    <w:p w14:paraId="4492849A" w14:textId="77777777" w:rsidR="00C40D5A" w:rsidRPr="001E57D5" w:rsidRDefault="00C40D5A" w:rsidP="00C40D5A">
      <w:pPr>
        <w:pStyle w:val="Default"/>
        <w:ind w:firstLine="709"/>
        <w:jc w:val="both"/>
        <w:rPr>
          <w:b/>
          <w:bCs/>
          <w:color w:val="auto"/>
          <w:sz w:val="28"/>
          <w:szCs w:val="28"/>
          <w:lang w:val="kk-KZ"/>
        </w:rPr>
      </w:pPr>
      <w:r w:rsidRPr="001E57D5">
        <w:rPr>
          <w:b/>
          <w:sz w:val="28"/>
          <w:szCs w:val="28"/>
          <w:lang w:val="kk-KZ"/>
        </w:rPr>
        <w:lastRenderedPageBreak/>
        <w:t>БЕЛГІЛЕР МЕН ҚЫСҚАРТУЛАР</w:t>
      </w:r>
    </w:p>
    <w:p w14:paraId="43F5E24F" w14:textId="77777777" w:rsidR="00C40D5A" w:rsidRPr="001E57D5" w:rsidRDefault="00C40D5A" w:rsidP="00C40D5A">
      <w:pPr>
        <w:pStyle w:val="Default"/>
        <w:ind w:firstLine="709"/>
        <w:jc w:val="both"/>
        <w:rPr>
          <w:b/>
          <w:bCs/>
          <w:color w:val="auto"/>
          <w:sz w:val="28"/>
          <w:szCs w:val="28"/>
          <w:lang w:val="kk-KZ"/>
        </w:rPr>
      </w:pPr>
    </w:p>
    <w:p w14:paraId="6A3FF925" w14:textId="59C52B5F" w:rsidR="005A2A16" w:rsidRPr="00B1269D" w:rsidRDefault="00DE4509" w:rsidP="00B1269D">
      <w:pPr>
        <w:widowControl w:val="0"/>
        <w:ind w:firstLine="709"/>
        <w:jc w:val="both"/>
        <w:rPr>
          <w:sz w:val="28"/>
          <w:szCs w:val="28"/>
          <w:lang w:val="kk-KZ"/>
        </w:rPr>
      </w:pPr>
      <w:r w:rsidRPr="00B1269D">
        <w:rPr>
          <w:sz w:val="28"/>
          <w:szCs w:val="28"/>
          <w:lang w:val="kk-KZ"/>
        </w:rPr>
        <w:t>ШРК</w:t>
      </w:r>
      <w:r w:rsidR="005A2A16" w:rsidRPr="00B1269D">
        <w:rPr>
          <w:sz w:val="28"/>
          <w:szCs w:val="28"/>
          <w:lang w:val="kk-KZ"/>
        </w:rPr>
        <w:t xml:space="preserve"> – </w:t>
      </w:r>
      <w:r w:rsidR="00B1269D" w:rsidRPr="00B1269D">
        <w:rPr>
          <w:sz w:val="28"/>
          <w:szCs w:val="28"/>
          <w:lang w:val="kk-KZ"/>
        </w:rPr>
        <w:t xml:space="preserve">Шекті рұқсат етілген </w:t>
      </w:r>
      <w:r w:rsidR="00B1269D" w:rsidRPr="0065040E">
        <w:rPr>
          <w:sz w:val="28"/>
          <w:szCs w:val="28"/>
          <w:lang w:val="kk-KZ"/>
        </w:rPr>
        <w:t>концентрациясы</w:t>
      </w:r>
      <w:r w:rsidR="005A2A16" w:rsidRPr="00B1269D">
        <w:rPr>
          <w:sz w:val="28"/>
          <w:szCs w:val="28"/>
          <w:lang w:val="kk-KZ"/>
        </w:rPr>
        <w:t>;</w:t>
      </w:r>
    </w:p>
    <w:p w14:paraId="1E1AFC8F" w14:textId="45F8751E" w:rsidR="005A2A16" w:rsidRPr="00B1269D" w:rsidRDefault="00B1269D" w:rsidP="00B1269D">
      <w:pPr>
        <w:ind w:firstLine="709"/>
        <w:rPr>
          <w:sz w:val="28"/>
          <w:szCs w:val="28"/>
          <w:lang w:val="kk-KZ"/>
        </w:rPr>
      </w:pPr>
      <w:r w:rsidRPr="00B1269D">
        <w:rPr>
          <w:color w:val="000000" w:themeColor="text1"/>
          <w:sz w:val="28"/>
          <w:szCs w:val="28"/>
          <w:lang w:val="kk-KZ"/>
        </w:rPr>
        <w:t>СИ - стандартты индекс;</w:t>
      </w:r>
      <w:r w:rsidR="005A2A16" w:rsidRPr="00B1269D">
        <w:rPr>
          <w:sz w:val="28"/>
          <w:szCs w:val="28"/>
          <w:lang w:val="kk-KZ"/>
        </w:rPr>
        <w:t xml:space="preserve"> </w:t>
      </w:r>
    </w:p>
    <w:p w14:paraId="5E20DDF2" w14:textId="212B0A99" w:rsidR="00C40D5A" w:rsidRPr="00B1269D" w:rsidRDefault="00B1269D" w:rsidP="00B1269D">
      <w:pPr>
        <w:pStyle w:val="Default"/>
        <w:ind w:firstLine="709"/>
        <w:jc w:val="both"/>
        <w:rPr>
          <w:b/>
          <w:bCs/>
          <w:color w:val="auto"/>
          <w:sz w:val="28"/>
          <w:szCs w:val="28"/>
          <w:lang w:val="kk-KZ"/>
        </w:rPr>
      </w:pPr>
      <w:r w:rsidRPr="00B1269D">
        <w:rPr>
          <w:color w:val="000000" w:themeColor="text1"/>
          <w:sz w:val="28"/>
          <w:szCs w:val="28"/>
          <w:lang w:val="kk-KZ"/>
        </w:rPr>
        <w:t>ДДСҰ – Дүниежү</w:t>
      </w:r>
      <w:r w:rsidR="0065040E">
        <w:rPr>
          <w:color w:val="000000" w:themeColor="text1"/>
          <w:sz w:val="28"/>
          <w:szCs w:val="28"/>
          <w:lang w:val="kk-KZ"/>
        </w:rPr>
        <w:t>зілік денсаулық сақтау ұйымы;</w:t>
      </w:r>
    </w:p>
    <w:p w14:paraId="2B255296" w14:textId="0B4256B1" w:rsidR="00B1269D" w:rsidRPr="00B1269D" w:rsidRDefault="0065040E" w:rsidP="00B1269D">
      <w:pPr>
        <w:pStyle w:val="Default"/>
        <w:ind w:firstLine="709"/>
        <w:jc w:val="both"/>
        <w:rPr>
          <w:bCs/>
          <w:sz w:val="28"/>
          <w:szCs w:val="28"/>
          <w:lang w:val="kk-KZ"/>
        </w:rPr>
      </w:pPr>
      <w:r>
        <w:rPr>
          <w:bCs/>
          <w:sz w:val="28"/>
          <w:szCs w:val="28"/>
          <w:lang w:val="kk-KZ"/>
        </w:rPr>
        <w:t>ГАЖ - геоақпараттық жүйелер;</w:t>
      </w:r>
    </w:p>
    <w:p w14:paraId="54376C6E" w14:textId="0B04863E" w:rsidR="00C40D5A" w:rsidRPr="00B1269D" w:rsidRDefault="00B1269D" w:rsidP="00B1269D">
      <w:pPr>
        <w:pStyle w:val="Default"/>
        <w:ind w:firstLine="709"/>
        <w:jc w:val="both"/>
        <w:rPr>
          <w:bCs/>
          <w:sz w:val="28"/>
          <w:szCs w:val="28"/>
          <w:lang w:val="kk-KZ"/>
        </w:rPr>
      </w:pPr>
      <w:r w:rsidRPr="00B1269D">
        <w:rPr>
          <w:bCs/>
          <w:sz w:val="28"/>
          <w:szCs w:val="28"/>
          <w:lang w:val="kk-KZ"/>
        </w:rPr>
        <w:t>ЖҚЗ - Жерді қашықтан зондтау</w:t>
      </w:r>
      <w:r w:rsidR="0065040E">
        <w:rPr>
          <w:bCs/>
          <w:sz w:val="28"/>
          <w:szCs w:val="28"/>
          <w:lang w:val="kk-KZ"/>
        </w:rPr>
        <w:t>;</w:t>
      </w:r>
      <w:r w:rsidRPr="00B1269D">
        <w:rPr>
          <w:bCs/>
          <w:sz w:val="28"/>
          <w:szCs w:val="28"/>
          <w:lang w:val="kk-KZ"/>
        </w:rPr>
        <w:t xml:space="preserve"> </w:t>
      </w:r>
    </w:p>
    <w:p w14:paraId="5ABAEFE7" w14:textId="479EA601" w:rsidR="00B1269D" w:rsidRPr="00B1269D" w:rsidRDefault="00B1269D" w:rsidP="00B1269D">
      <w:pPr>
        <w:pStyle w:val="Default"/>
        <w:ind w:firstLine="709"/>
        <w:jc w:val="both"/>
        <w:rPr>
          <w:b/>
          <w:bCs/>
          <w:color w:val="auto"/>
          <w:sz w:val="28"/>
          <w:szCs w:val="28"/>
          <w:lang w:val="kk-KZ"/>
        </w:rPr>
      </w:pPr>
      <w:r w:rsidRPr="00B1269D">
        <w:rPr>
          <w:rFonts w:eastAsiaTheme="minorEastAsia"/>
          <w:sz w:val="28"/>
          <w:szCs w:val="28"/>
          <w:lang w:val="kk-KZ" w:eastAsia="zh-TW"/>
        </w:rPr>
        <w:t xml:space="preserve">ҚТҚ - </w:t>
      </w:r>
      <w:r w:rsidRPr="00B1269D">
        <w:rPr>
          <w:sz w:val="28"/>
          <w:szCs w:val="28"/>
          <w:lang w:val="kk-KZ"/>
        </w:rPr>
        <w:t>Қатты тұрмыстық қалдықтар</w:t>
      </w:r>
      <w:r w:rsidR="0065040E">
        <w:rPr>
          <w:sz w:val="28"/>
          <w:szCs w:val="28"/>
          <w:lang w:val="kk-KZ"/>
        </w:rPr>
        <w:t>;</w:t>
      </w:r>
    </w:p>
    <w:p w14:paraId="6D47A5F4" w14:textId="2C535805" w:rsidR="00C40D5A" w:rsidRPr="008E3ECA" w:rsidRDefault="004F38CD" w:rsidP="00C40D5A">
      <w:pPr>
        <w:pStyle w:val="Default"/>
        <w:ind w:firstLine="709"/>
        <w:jc w:val="both"/>
        <w:rPr>
          <w:b/>
          <w:bCs/>
          <w:color w:val="auto"/>
          <w:sz w:val="28"/>
          <w:szCs w:val="28"/>
          <w:lang w:val="kk-KZ"/>
        </w:rPr>
      </w:pPr>
      <w:r w:rsidRPr="00D36BF4">
        <w:rPr>
          <w:sz w:val="28"/>
          <w:szCs w:val="28"/>
          <w:lang w:val="kk-KZ"/>
        </w:rPr>
        <w:t xml:space="preserve">InSAR </w:t>
      </w:r>
      <w:r w:rsidRPr="004F38CD">
        <w:rPr>
          <w:sz w:val="28"/>
          <w:szCs w:val="28"/>
          <w:lang w:val="kk-KZ"/>
        </w:rPr>
        <w:t xml:space="preserve">- </w:t>
      </w:r>
      <w:r w:rsidRPr="00D36BF4">
        <w:rPr>
          <w:sz w:val="28"/>
          <w:szCs w:val="28"/>
          <w:lang w:val="kk-KZ"/>
        </w:rPr>
        <w:t>Интерферометриялық синтетикалық диафрагмалық радар</w:t>
      </w:r>
      <w:r w:rsidR="0065040E">
        <w:rPr>
          <w:sz w:val="28"/>
          <w:szCs w:val="28"/>
          <w:lang w:val="kk-KZ"/>
        </w:rPr>
        <w:t>;</w:t>
      </w:r>
    </w:p>
    <w:p w14:paraId="70B6745A" w14:textId="146481A0" w:rsidR="00C40D5A" w:rsidRPr="0065040E" w:rsidRDefault="0065040E" w:rsidP="00C40D5A">
      <w:pPr>
        <w:pStyle w:val="Default"/>
        <w:ind w:firstLine="709"/>
        <w:jc w:val="both"/>
        <w:rPr>
          <w:b/>
          <w:bCs/>
          <w:color w:val="auto"/>
          <w:sz w:val="28"/>
          <w:szCs w:val="28"/>
          <w:lang w:val="kk-KZ"/>
        </w:rPr>
      </w:pPr>
      <w:r w:rsidRPr="007720CA">
        <w:rPr>
          <w:color w:val="000000" w:themeColor="text1"/>
          <w:sz w:val="28"/>
          <w:szCs w:val="28"/>
          <w:lang w:val="kk-KZ"/>
        </w:rPr>
        <w:t>ЖЭО</w:t>
      </w:r>
      <w:r>
        <w:rPr>
          <w:color w:val="000000" w:themeColor="text1"/>
          <w:sz w:val="28"/>
          <w:szCs w:val="28"/>
          <w:lang w:val="kk-KZ"/>
        </w:rPr>
        <w:t xml:space="preserve"> – жылу электр орталығы;</w:t>
      </w:r>
    </w:p>
    <w:p w14:paraId="229AA47F" w14:textId="6ECD8760" w:rsidR="00C40D5A" w:rsidRPr="001E57D5" w:rsidRDefault="0065040E" w:rsidP="00C40D5A">
      <w:pPr>
        <w:pStyle w:val="Default"/>
        <w:ind w:firstLine="709"/>
        <w:jc w:val="both"/>
        <w:rPr>
          <w:b/>
          <w:bCs/>
          <w:color w:val="auto"/>
          <w:sz w:val="28"/>
          <w:szCs w:val="28"/>
          <w:lang w:val="kk-KZ"/>
        </w:rPr>
      </w:pPr>
      <w:r w:rsidRPr="0063747A">
        <w:rPr>
          <w:sz w:val="28"/>
          <w:szCs w:val="28"/>
          <w:lang w:val="kk-KZ"/>
        </w:rPr>
        <w:t>ТМТ</w:t>
      </w:r>
      <w:r>
        <w:rPr>
          <w:sz w:val="28"/>
          <w:szCs w:val="28"/>
          <w:lang w:val="kk-KZ"/>
        </w:rPr>
        <w:t xml:space="preserve"> – техногенді-минералды түзілімдер;</w:t>
      </w:r>
    </w:p>
    <w:p w14:paraId="21A56319" w14:textId="709CB324" w:rsidR="00C40D5A" w:rsidRPr="001E57D5" w:rsidRDefault="00FA3BC8" w:rsidP="00C40D5A">
      <w:pPr>
        <w:pStyle w:val="Default"/>
        <w:ind w:firstLine="709"/>
        <w:jc w:val="both"/>
        <w:rPr>
          <w:b/>
          <w:bCs/>
          <w:color w:val="auto"/>
          <w:sz w:val="28"/>
          <w:szCs w:val="28"/>
          <w:lang w:val="kk-KZ"/>
        </w:rPr>
      </w:pPr>
      <w:hyperlink r:id="rId8" w:history="1">
        <w:r w:rsidR="0065040E" w:rsidRPr="005E7B23">
          <w:rPr>
            <w:rStyle w:val="aa"/>
            <w:color w:val="auto"/>
            <w:sz w:val="28"/>
            <w:szCs w:val="28"/>
            <w:u w:val="none"/>
            <w:lang w:val="kk-KZ"/>
          </w:rPr>
          <w:t>ПХД</w:t>
        </w:r>
      </w:hyperlink>
      <w:r w:rsidR="0065040E">
        <w:rPr>
          <w:rStyle w:val="aa"/>
          <w:color w:val="auto"/>
          <w:sz w:val="28"/>
          <w:szCs w:val="28"/>
          <w:u w:val="none"/>
          <w:lang w:val="kk-KZ"/>
        </w:rPr>
        <w:t xml:space="preserve"> – полихлорлы дифинил;</w:t>
      </w:r>
    </w:p>
    <w:p w14:paraId="60D76A15" w14:textId="57A9B8C0" w:rsidR="00C40D5A" w:rsidRPr="001E57D5" w:rsidRDefault="0065040E" w:rsidP="00C40D5A">
      <w:pPr>
        <w:pStyle w:val="Default"/>
        <w:ind w:firstLine="709"/>
        <w:jc w:val="both"/>
        <w:rPr>
          <w:b/>
          <w:bCs/>
          <w:color w:val="auto"/>
          <w:sz w:val="28"/>
          <w:szCs w:val="28"/>
          <w:lang w:val="kk-KZ"/>
        </w:rPr>
      </w:pPr>
      <w:r w:rsidRPr="00D24F07">
        <w:rPr>
          <w:rStyle w:val="ezkurwreuab5ozgtqnkl"/>
          <w:color w:val="000000" w:themeColor="text1"/>
          <w:sz w:val="28"/>
          <w:szCs w:val="28"/>
          <w:lang w:val="kk-KZ"/>
        </w:rPr>
        <w:t>TSP</w:t>
      </w:r>
      <w:r>
        <w:rPr>
          <w:rStyle w:val="ezkurwreuab5ozgtqnkl"/>
          <w:color w:val="000000" w:themeColor="text1"/>
          <w:sz w:val="28"/>
          <w:szCs w:val="28"/>
          <w:lang w:val="kk-KZ"/>
        </w:rPr>
        <w:t xml:space="preserve"> – жалпы тоқтатылған бөлшектер;</w:t>
      </w:r>
    </w:p>
    <w:p w14:paraId="5A75C56D" w14:textId="77777777" w:rsidR="0065040E" w:rsidRDefault="0065040E" w:rsidP="00C40D5A">
      <w:pPr>
        <w:pStyle w:val="Default"/>
        <w:ind w:firstLine="709"/>
        <w:jc w:val="both"/>
        <w:rPr>
          <w:sz w:val="28"/>
          <w:szCs w:val="28"/>
          <w:lang w:val="kk-KZ"/>
        </w:rPr>
      </w:pPr>
      <w:r w:rsidRPr="00F35E82">
        <w:rPr>
          <w:sz w:val="28"/>
          <w:szCs w:val="28"/>
          <w:lang w:val="kk-KZ"/>
        </w:rPr>
        <w:t>DInSAR</w:t>
      </w:r>
      <w:r w:rsidRPr="0065040E">
        <w:rPr>
          <w:sz w:val="28"/>
          <w:szCs w:val="28"/>
          <w:lang w:val="kk-KZ"/>
        </w:rPr>
        <w:t xml:space="preserve"> - </w:t>
      </w:r>
      <w:r w:rsidRPr="00F35E82">
        <w:rPr>
          <w:sz w:val="28"/>
          <w:szCs w:val="28"/>
          <w:lang w:val="kk-KZ"/>
        </w:rPr>
        <w:t>дифференциалды синтетикалық ап</w:t>
      </w:r>
      <w:r>
        <w:rPr>
          <w:sz w:val="28"/>
          <w:szCs w:val="28"/>
          <w:lang w:val="kk-KZ"/>
        </w:rPr>
        <w:t>ертуралы радар интерферометрия;</w:t>
      </w:r>
      <w:r w:rsidRPr="00F35E82">
        <w:rPr>
          <w:sz w:val="28"/>
          <w:szCs w:val="28"/>
          <w:lang w:val="kk-KZ"/>
        </w:rPr>
        <w:t xml:space="preserve"> </w:t>
      </w:r>
    </w:p>
    <w:p w14:paraId="430D83B7" w14:textId="6B882B25" w:rsidR="00C40D5A" w:rsidRPr="001E57D5" w:rsidRDefault="0065040E" w:rsidP="0065040E">
      <w:pPr>
        <w:pStyle w:val="Default"/>
        <w:ind w:firstLine="709"/>
        <w:jc w:val="both"/>
        <w:rPr>
          <w:b/>
          <w:bCs/>
          <w:color w:val="auto"/>
          <w:sz w:val="28"/>
          <w:szCs w:val="28"/>
          <w:lang w:val="kk-KZ"/>
        </w:rPr>
      </w:pPr>
      <w:r w:rsidRPr="00F35E82">
        <w:rPr>
          <w:sz w:val="28"/>
          <w:szCs w:val="28"/>
          <w:lang w:val="kk-KZ"/>
        </w:rPr>
        <w:t>ICP</w:t>
      </w:r>
      <w:r>
        <w:rPr>
          <w:b/>
          <w:bCs/>
          <w:color w:val="auto"/>
          <w:sz w:val="28"/>
          <w:szCs w:val="28"/>
          <w:lang w:val="kk-KZ"/>
        </w:rPr>
        <w:t xml:space="preserve"> - </w:t>
      </w:r>
      <w:r w:rsidRPr="00F35E82">
        <w:rPr>
          <w:sz w:val="28"/>
          <w:szCs w:val="28"/>
          <w:lang w:val="kk-KZ"/>
        </w:rPr>
        <w:t>ең жақын нүктелерді ит</w:t>
      </w:r>
      <w:r>
        <w:rPr>
          <w:sz w:val="28"/>
          <w:szCs w:val="28"/>
          <w:lang w:val="kk-KZ"/>
        </w:rPr>
        <w:t>ерациялық сәйкестендіру әдісі;</w:t>
      </w:r>
    </w:p>
    <w:p w14:paraId="1AFF937D" w14:textId="2E305696" w:rsidR="00EB391B" w:rsidRDefault="00EB391B" w:rsidP="00C40D5A">
      <w:pPr>
        <w:pStyle w:val="Default"/>
        <w:ind w:firstLine="709"/>
        <w:jc w:val="both"/>
        <w:rPr>
          <w:bCs/>
          <w:color w:val="auto"/>
          <w:sz w:val="28"/>
          <w:szCs w:val="28"/>
          <w:lang w:val="kk-KZ"/>
        </w:rPr>
      </w:pPr>
      <w:r>
        <w:rPr>
          <w:bCs/>
          <w:color w:val="auto"/>
          <w:sz w:val="28"/>
          <w:szCs w:val="28"/>
          <w:lang w:val="kk-KZ"/>
        </w:rPr>
        <w:t>NDVI – нормаланған өсімдік индексі;</w:t>
      </w:r>
    </w:p>
    <w:p w14:paraId="3277D099" w14:textId="30A685C6" w:rsidR="00EB391B" w:rsidRDefault="00EB391B" w:rsidP="00C40D5A">
      <w:pPr>
        <w:pStyle w:val="Default"/>
        <w:ind w:firstLine="709"/>
        <w:jc w:val="both"/>
        <w:rPr>
          <w:bCs/>
          <w:color w:val="auto"/>
          <w:sz w:val="28"/>
          <w:szCs w:val="28"/>
          <w:lang w:val="kk-KZ"/>
        </w:rPr>
      </w:pPr>
      <w:r>
        <w:rPr>
          <w:bCs/>
          <w:color w:val="auto"/>
          <w:sz w:val="28"/>
          <w:szCs w:val="28"/>
          <w:lang w:val="kk-KZ"/>
        </w:rPr>
        <w:t>GNDVI-Жасыл диапазон негізіндегі нормаланған өсімдік индексі;</w:t>
      </w:r>
    </w:p>
    <w:p w14:paraId="0B261D76" w14:textId="75610CA1" w:rsidR="00EB391B" w:rsidRDefault="00EB391B" w:rsidP="00C40D5A">
      <w:pPr>
        <w:pStyle w:val="Default"/>
        <w:ind w:firstLine="709"/>
        <w:jc w:val="both"/>
        <w:rPr>
          <w:bCs/>
          <w:color w:val="auto"/>
          <w:sz w:val="28"/>
          <w:szCs w:val="28"/>
          <w:lang w:val="kk-KZ"/>
        </w:rPr>
      </w:pPr>
      <w:r>
        <w:rPr>
          <w:bCs/>
          <w:color w:val="auto"/>
          <w:sz w:val="28"/>
          <w:szCs w:val="28"/>
          <w:lang w:val="kk-KZ"/>
        </w:rPr>
        <w:t>LCI – жапырақтағы хлорофилл мөлшерін бағалайтын вегетациялық индекс;</w:t>
      </w:r>
    </w:p>
    <w:p w14:paraId="7882E662" w14:textId="19D15512" w:rsidR="00C40D5A" w:rsidRPr="00EB391B" w:rsidRDefault="00EB391B" w:rsidP="00C40D5A">
      <w:pPr>
        <w:pStyle w:val="Default"/>
        <w:ind w:firstLine="709"/>
        <w:jc w:val="both"/>
        <w:rPr>
          <w:bCs/>
          <w:color w:val="auto"/>
          <w:sz w:val="28"/>
          <w:szCs w:val="28"/>
          <w:lang w:val="kk-KZ"/>
        </w:rPr>
      </w:pPr>
      <w:r w:rsidRPr="00EB391B">
        <w:rPr>
          <w:bCs/>
          <w:color w:val="auto"/>
          <w:sz w:val="28"/>
          <w:szCs w:val="28"/>
          <w:lang w:val="kk-KZ"/>
        </w:rPr>
        <w:t>NDRE</w:t>
      </w:r>
      <w:r>
        <w:rPr>
          <w:bCs/>
          <w:color w:val="auto"/>
          <w:sz w:val="28"/>
          <w:szCs w:val="28"/>
          <w:lang w:val="kk-KZ"/>
        </w:rPr>
        <w:t xml:space="preserve"> – қызыл шекара диапазонына негізделген нормаланған вегетациялық индекс;</w:t>
      </w:r>
    </w:p>
    <w:p w14:paraId="50CD34D0" w14:textId="633728B7" w:rsidR="00C40D5A" w:rsidRPr="00EB391B" w:rsidRDefault="00EB391B" w:rsidP="00EB391B">
      <w:pPr>
        <w:pStyle w:val="Default"/>
        <w:ind w:firstLine="709"/>
        <w:jc w:val="both"/>
        <w:rPr>
          <w:bCs/>
          <w:color w:val="auto"/>
          <w:sz w:val="28"/>
          <w:szCs w:val="28"/>
          <w:lang w:val="kk-KZ"/>
        </w:rPr>
      </w:pPr>
      <w:r w:rsidRPr="00EB391B">
        <w:rPr>
          <w:bCs/>
          <w:color w:val="auto"/>
          <w:sz w:val="28"/>
          <w:szCs w:val="28"/>
          <w:lang w:val="kk-KZ"/>
        </w:rPr>
        <w:t>ҰОҚ - ұшпа органикалық қосылыстар;</w:t>
      </w:r>
    </w:p>
    <w:p w14:paraId="3F4E669C" w14:textId="5F230C7F" w:rsidR="00C40D5A" w:rsidRPr="00EB391B" w:rsidRDefault="00EB391B" w:rsidP="00EB391B">
      <w:pPr>
        <w:pStyle w:val="Default"/>
        <w:ind w:firstLine="709"/>
        <w:jc w:val="both"/>
        <w:rPr>
          <w:bCs/>
          <w:color w:val="auto"/>
          <w:sz w:val="28"/>
          <w:szCs w:val="28"/>
          <w:lang w:val="kk-KZ"/>
        </w:rPr>
      </w:pPr>
      <w:r w:rsidRPr="00EB391B">
        <w:rPr>
          <w:bCs/>
          <w:color w:val="auto"/>
          <w:sz w:val="28"/>
          <w:szCs w:val="28"/>
          <w:lang w:val="kk-KZ"/>
        </w:rPr>
        <w:t>NDSI - қалыптандырылған айырмалық қар индексін;</w:t>
      </w:r>
    </w:p>
    <w:p w14:paraId="3DC33255" w14:textId="3305D572" w:rsidR="00C40D5A" w:rsidRPr="00EB391B" w:rsidRDefault="00EB391B" w:rsidP="00EB391B">
      <w:pPr>
        <w:pStyle w:val="Default"/>
        <w:ind w:firstLine="709"/>
        <w:jc w:val="both"/>
        <w:rPr>
          <w:bCs/>
          <w:color w:val="auto"/>
          <w:sz w:val="28"/>
          <w:szCs w:val="28"/>
          <w:lang w:val="kk-KZ"/>
        </w:rPr>
      </w:pPr>
      <w:r w:rsidRPr="00EB391B">
        <w:rPr>
          <w:bCs/>
          <w:color w:val="auto"/>
          <w:sz w:val="28"/>
          <w:szCs w:val="28"/>
          <w:lang w:val="kk-KZ"/>
        </w:rPr>
        <w:t xml:space="preserve">МББЖ - мәліметтер базасын басқару жүйесі; </w:t>
      </w:r>
    </w:p>
    <w:p w14:paraId="046EC18C" w14:textId="2D2F4B1C" w:rsidR="00C40D5A" w:rsidRPr="00EB391B" w:rsidRDefault="00EB391B" w:rsidP="00EB391B">
      <w:pPr>
        <w:pStyle w:val="Default"/>
        <w:ind w:firstLine="709"/>
        <w:jc w:val="both"/>
        <w:rPr>
          <w:bCs/>
          <w:color w:val="auto"/>
          <w:sz w:val="28"/>
          <w:szCs w:val="28"/>
          <w:lang w:val="kk-KZ"/>
        </w:rPr>
      </w:pPr>
      <w:r w:rsidRPr="00EB391B">
        <w:rPr>
          <w:bCs/>
          <w:color w:val="auto"/>
          <w:sz w:val="28"/>
          <w:szCs w:val="28"/>
          <w:lang w:val="kk-KZ"/>
        </w:rPr>
        <w:t>IDW - инверсті қашықтық әдісі;</w:t>
      </w:r>
    </w:p>
    <w:p w14:paraId="2803C318" w14:textId="3CB60958" w:rsidR="00C40D5A" w:rsidRDefault="00EB391B" w:rsidP="00EB391B">
      <w:pPr>
        <w:pStyle w:val="Default"/>
        <w:ind w:firstLine="709"/>
        <w:jc w:val="both"/>
        <w:rPr>
          <w:bCs/>
          <w:color w:val="auto"/>
          <w:sz w:val="28"/>
          <w:szCs w:val="28"/>
          <w:lang w:val="kk-KZ"/>
        </w:rPr>
      </w:pPr>
      <w:r w:rsidRPr="00EB391B">
        <w:rPr>
          <w:bCs/>
          <w:color w:val="auto"/>
          <w:sz w:val="28"/>
          <w:szCs w:val="28"/>
          <w:lang w:val="kk-KZ"/>
        </w:rPr>
        <w:t>OK - кәдімгі кригинг;</w:t>
      </w:r>
    </w:p>
    <w:p w14:paraId="4A40F9D5" w14:textId="77777777" w:rsidR="00F14A81" w:rsidRPr="00F14A81" w:rsidRDefault="00F14A81" w:rsidP="00F14A81">
      <w:pPr>
        <w:pStyle w:val="Default"/>
        <w:ind w:firstLine="709"/>
        <w:jc w:val="both"/>
        <w:rPr>
          <w:bCs/>
          <w:color w:val="auto"/>
          <w:sz w:val="28"/>
          <w:szCs w:val="28"/>
          <w:lang w:val="kk-KZ"/>
        </w:rPr>
      </w:pPr>
      <w:r w:rsidRPr="00F14A81">
        <w:rPr>
          <w:bCs/>
          <w:color w:val="auto"/>
          <w:sz w:val="28"/>
          <w:szCs w:val="28"/>
          <w:lang w:val="kk-KZ"/>
        </w:rPr>
        <w:t>LST - жер бетінің температурасы индексі;</w:t>
      </w:r>
    </w:p>
    <w:p w14:paraId="2CD977B9" w14:textId="02ABBCEC" w:rsidR="00F14A81" w:rsidRPr="00F14A81" w:rsidRDefault="00F14A81" w:rsidP="00F14A81">
      <w:pPr>
        <w:pStyle w:val="Default"/>
        <w:ind w:firstLine="709"/>
        <w:jc w:val="both"/>
        <w:rPr>
          <w:bCs/>
          <w:color w:val="auto"/>
          <w:sz w:val="28"/>
          <w:szCs w:val="28"/>
          <w:lang w:val="kk-KZ"/>
        </w:rPr>
      </w:pPr>
      <w:r w:rsidRPr="00F14A81">
        <w:rPr>
          <w:bCs/>
          <w:color w:val="auto"/>
          <w:sz w:val="28"/>
          <w:szCs w:val="28"/>
          <w:lang w:val="kk-KZ"/>
        </w:rPr>
        <w:t>SI - ашық топырақ индексі;</w:t>
      </w:r>
    </w:p>
    <w:p w14:paraId="5C32DB27" w14:textId="467F1D89" w:rsidR="00F14A81" w:rsidRPr="00F14A81" w:rsidRDefault="00F14A81" w:rsidP="00F14A81">
      <w:pPr>
        <w:pStyle w:val="Default"/>
        <w:ind w:firstLine="709"/>
        <w:jc w:val="both"/>
        <w:rPr>
          <w:bCs/>
          <w:color w:val="auto"/>
          <w:sz w:val="28"/>
          <w:szCs w:val="28"/>
          <w:lang w:val="kk-KZ"/>
        </w:rPr>
      </w:pPr>
      <w:r w:rsidRPr="00F14A81">
        <w:rPr>
          <w:bCs/>
          <w:color w:val="auto"/>
          <w:sz w:val="28"/>
          <w:szCs w:val="28"/>
          <w:lang w:val="kk-KZ"/>
        </w:rPr>
        <w:t>IB - құрылыстық индекс;</w:t>
      </w:r>
    </w:p>
    <w:p w14:paraId="1EE05F52" w14:textId="4EE785D8" w:rsidR="00C40D5A" w:rsidRPr="00F14A81" w:rsidRDefault="00F14A81" w:rsidP="00C40D5A">
      <w:pPr>
        <w:pStyle w:val="Default"/>
        <w:ind w:firstLine="709"/>
        <w:jc w:val="both"/>
        <w:rPr>
          <w:bCs/>
          <w:color w:val="auto"/>
          <w:sz w:val="28"/>
          <w:szCs w:val="28"/>
          <w:lang w:val="kk-KZ"/>
        </w:rPr>
      </w:pPr>
      <w:r w:rsidRPr="00F14A81">
        <w:rPr>
          <w:bCs/>
          <w:color w:val="auto"/>
          <w:sz w:val="28"/>
          <w:szCs w:val="28"/>
          <w:lang w:val="kk-KZ"/>
        </w:rPr>
        <w:t>RSEI – қашықтықтан зондтау негізіндегі экологиялық индекс.</w:t>
      </w:r>
    </w:p>
    <w:p w14:paraId="20B59BEA" w14:textId="77777777" w:rsidR="00C40D5A" w:rsidRPr="001E57D5" w:rsidRDefault="00C40D5A" w:rsidP="00C40D5A">
      <w:pPr>
        <w:pStyle w:val="Default"/>
        <w:ind w:firstLine="709"/>
        <w:jc w:val="both"/>
        <w:rPr>
          <w:b/>
          <w:bCs/>
          <w:color w:val="auto"/>
          <w:sz w:val="28"/>
          <w:szCs w:val="28"/>
          <w:lang w:val="kk-KZ"/>
        </w:rPr>
      </w:pPr>
    </w:p>
    <w:p w14:paraId="722B32A7" w14:textId="77777777" w:rsidR="00C40D5A" w:rsidRPr="001E57D5" w:rsidRDefault="00C40D5A" w:rsidP="00C40D5A">
      <w:pPr>
        <w:pStyle w:val="Default"/>
        <w:ind w:firstLine="709"/>
        <w:jc w:val="both"/>
        <w:rPr>
          <w:b/>
          <w:bCs/>
          <w:color w:val="auto"/>
          <w:sz w:val="28"/>
          <w:szCs w:val="28"/>
          <w:lang w:val="kk-KZ"/>
        </w:rPr>
      </w:pPr>
    </w:p>
    <w:p w14:paraId="7E4317EA" w14:textId="77777777" w:rsidR="00C40D5A" w:rsidRPr="001E57D5" w:rsidRDefault="00C40D5A" w:rsidP="00C40D5A">
      <w:pPr>
        <w:pStyle w:val="Default"/>
        <w:ind w:firstLine="709"/>
        <w:jc w:val="both"/>
        <w:rPr>
          <w:b/>
          <w:bCs/>
          <w:color w:val="auto"/>
          <w:sz w:val="28"/>
          <w:szCs w:val="28"/>
          <w:lang w:val="kk-KZ"/>
        </w:rPr>
      </w:pPr>
    </w:p>
    <w:p w14:paraId="6EF977E5" w14:textId="77777777" w:rsidR="00C40D5A" w:rsidRPr="001E57D5" w:rsidRDefault="00C40D5A" w:rsidP="00C40D5A">
      <w:pPr>
        <w:pStyle w:val="Default"/>
        <w:ind w:firstLine="709"/>
        <w:jc w:val="both"/>
        <w:rPr>
          <w:b/>
          <w:bCs/>
          <w:color w:val="auto"/>
          <w:sz w:val="28"/>
          <w:szCs w:val="28"/>
          <w:lang w:val="kk-KZ"/>
        </w:rPr>
      </w:pPr>
    </w:p>
    <w:p w14:paraId="73799130" w14:textId="77777777" w:rsidR="00C40D5A" w:rsidRPr="001E57D5" w:rsidRDefault="00C40D5A" w:rsidP="00C40D5A">
      <w:pPr>
        <w:pStyle w:val="Default"/>
        <w:ind w:firstLine="709"/>
        <w:jc w:val="both"/>
        <w:rPr>
          <w:b/>
          <w:bCs/>
          <w:color w:val="auto"/>
          <w:sz w:val="28"/>
          <w:szCs w:val="28"/>
          <w:lang w:val="kk-KZ"/>
        </w:rPr>
      </w:pPr>
    </w:p>
    <w:p w14:paraId="19C3C82A" w14:textId="77777777" w:rsidR="00C40D5A" w:rsidRPr="001E57D5" w:rsidRDefault="00C40D5A" w:rsidP="00C40D5A">
      <w:pPr>
        <w:pStyle w:val="Default"/>
        <w:ind w:firstLine="709"/>
        <w:jc w:val="both"/>
        <w:rPr>
          <w:b/>
          <w:bCs/>
          <w:color w:val="auto"/>
          <w:sz w:val="28"/>
          <w:szCs w:val="28"/>
          <w:lang w:val="kk-KZ"/>
        </w:rPr>
      </w:pPr>
    </w:p>
    <w:p w14:paraId="06E2B220" w14:textId="77777777" w:rsidR="00C40D5A" w:rsidRPr="001E57D5" w:rsidRDefault="00C40D5A" w:rsidP="00C40D5A">
      <w:pPr>
        <w:pStyle w:val="Default"/>
        <w:ind w:firstLine="709"/>
        <w:jc w:val="both"/>
        <w:rPr>
          <w:b/>
          <w:bCs/>
          <w:color w:val="auto"/>
          <w:sz w:val="28"/>
          <w:szCs w:val="28"/>
          <w:lang w:val="kk-KZ"/>
        </w:rPr>
      </w:pPr>
    </w:p>
    <w:p w14:paraId="41D83850" w14:textId="77777777" w:rsidR="00C40D5A" w:rsidRPr="001E57D5" w:rsidRDefault="00C40D5A" w:rsidP="00C40D5A">
      <w:pPr>
        <w:pStyle w:val="Default"/>
        <w:ind w:firstLine="709"/>
        <w:jc w:val="both"/>
        <w:rPr>
          <w:b/>
          <w:bCs/>
          <w:color w:val="auto"/>
          <w:sz w:val="28"/>
          <w:szCs w:val="28"/>
          <w:lang w:val="kk-KZ"/>
        </w:rPr>
      </w:pPr>
    </w:p>
    <w:p w14:paraId="1EF521DE" w14:textId="77777777" w:rsidR="00C40D5A" w:rsidRPr="001E57D5" w:rsidRDefault="00C40D5A" w:rsidP="00C40D5A">
      <w:pPr>
        <w:pStyle w:val="Default"/>
        <w:ind w:firstLine="709"/>
        <w:jc w:val="both"/>
        <w:rPr>
          <w:b/>
          <w:bCs/>
          <w:color w:val="auto"/>
          <w:sz w:val="28"/>
          <w:szCs w:val="28"/>
          <w:lang w:val="kk-KZ"/>
        </w:rPr>
      </w:pPr>
    </w:p>
    <w:p w14:paraId="3D20FC18" w14:textId="77777777" w:rsidR="00C40D5A" w:rsidRPr="001E57D5" w:rsidRDefault="00C40D5A" w:rsidP="00C40D5A">
      <w:pPr>
        <w:pStyle w:val="Default"/>
        <w:ind w:firstLine="709"/>
        <w:jc w:val="both"/>
        <w:rPr>
          <w:b/>
          <w:bCs/>
          <w:color w:val="auto"/>
          <w:sz w:val="28"/>
          <w:szCs w:val="28"/>
          <w:lang w:val="kk-KZ"/>
        </w:rPr>
      </w:pPr>
    </w:p>
    <w:p w14:paraId="3573F245" w14:textId="77777777" w:rsidR="00C40D5A" w:rsidRPr="001E57D5" w:rsidRDefault="00C40D5A" w:rsidP="00C40D5A">
      <w:pPr>
        <w:pStyle w:val="Default"/>
        <w:ind w:firstLine="709"/>
        <w:jc w:val="both"/>
        <w:rPr>
          <w:b/>
          <w:bCs/>
          <w:color w:val="auto"/>
          <w:sz w:val="28"/>
          <w:szCs w:val="28"/>
          <w:lang w:val="kk-KZ"/>
        </w:rPr>
      </w:pPr>
    </w:p>
    <w:p w14:paraId="3C221AD5" w14:textId="77777777" w:rsidR="00C40D5A" w:rsidRPr="001E57D5" w:rsidRDefault="00C40D5A" w:rsidP="00C40D5A">
      <w:pPr>
        <w:pStyle w:val="Default"/>
        <w:ind w:firstLine="709"/>
        <w:jc w:val="both"/>
        <w:rPr>
          <w:b/>
          <w:bCs/>
          <w:color w:val="auto"/>
          <w:sz w:val="28"/>
          <w:szCs w:val="28"/>
          <w:lang w:val="kk-KZ"/>
        </w:rPr>
      </w:pPr>
    </w:p>
    <w:p w14:paraId="036C2816" w14:textId="77777777" w:rsidR="00C40D5A" w:rsidRPr="001E57D5" w:rsidRDefault="00C40D5A" w:rsidP="00C40D5A">
      <w:pPr>
        <w:pStyle w:val="Default"/>
        <w:ind w:firstLine="709"/>
        <w:jc w:val="both"/>
        <w:rPr>
          <w:b/>
          <w:bCs/>
          <w:color w:val="auto"/>
          <w:sz w:val="28"/>
          <w:szCs w:val="28"/>
          <w:lang w:val="kk-KZ"/>
        </w:rPr>
      </w:pPr>
    </w:p>
    <w:p w14:paraId="49B7F2A5" w14:textId="46467EDA" w:rsidR="0096278F" w:rsidRPr="0065040E" w:rsidRDefault="0096278F" w:rsidP="0096278F">
      <w:pPr>
        <w:jc w:val="center"/>
        <w:rPr>
          <w:b/>
          <w:sz w:val="28"/>
          <w:szCs w:val="28"/>
          <w:lang w:val="kk-KZ"/>
        </w:rPr>
      </w:pPr>
      <w:r w:rsidRPr="001E57D5">
        <w:rPr>
          <w:b/>
          <w:sz w:val="28"/>
          <w:szCs w:val="28"/>
          <w:lang w:val="kk-KZ"/>
        </w:rPr>
        <w:lastRenderedPageBreak/>
        <w:t>МАЗМҰНЫ</w:t>
      </w:r>
    </w:p>
    <w:p w14:paraId="30E480DB" w14:textId="77777777" w:rsidR="0096278F" w:rsidRPr="0065040E" w:rsidRDefault="0096278F" w:rsidP="0096278F">
      <w:pPr>
        <w:jc w:val="center"/>
        <w:rPr>
          <w:b/>
          <w:sz w:val="28"/>
          <w:szCs w:val="28"/>
          <w:lang w:val="kk-KZ"/>
        </w:rPr>
      </w:pPr>
    </w:p>
    <w:tbl>
      <w:tblPr>
        <w:tblStyle w:val="a5"/>
        <w:tblW w:w="0" w:type="auto"/>
        <w:tblLook w:val="04A0" w:firstRow="1" w:lastRow="0" w:firstColumn="1" w:lastColumn="0" w:noHBand="0" w:noVBand="1"/>
      </w:tblPr>
      <w:tblGrid>
        <w:gridCol w:w="636"/>
        <w:gridCol w:w="8259"/>
        <w:gridCol w:w="496"/>
      </w:tblGrid>
      <w:tr w:rsidR="0096278F" w:rsidRPr="00C77D06" w14:paraId="4198C6B9" w14:textId="77777777" w:rsidTr="00F80530">
        <w:tc>
          <w:tcPr>
            <w:tcW w:w="636" w:type="dxa"/>
          </w:tcPr>
          <w:p w14:paraId="3C2A3ED3" w14:textId="77777777" w:rsidR="0096278F" w:rsidRPr="00C77D06" w:rsidRDefault="0096278F" w:rsidP="00FA4A8B">
            <w:pPr>
              <w:rPr>
                <w:bCs/>
                <w:sz w:val="28"/>
                <w:szCs w:val="28"/>
                <w:lang w:val="kk-KZ"/>
              </w:rPr>
            </w:pPr>
          </w:p>
        </w:tc>
        <w:tc>
          <w:tcPr>
            <w:tcW w:w="8259" w:type="dxa"/>
          </w:tcPr>
          <w:p w14:paraId="3BB8FB1F" w14:textId="77777777" w:rsidR="0096278F" w:rsidRPr="00C77D06" w:rsidRDefault="0096278F" w:rsidP="00FA4A8B">
            <w:pPr>
              <w:rPr>
                <w:bCs/>
                <w:sz w:val="28"/>
                <w:szCs w:val="28"/>
                <w:lang w:val="kk-KZ"/>
              </w:rPr>
            </w:pPr>
            <w:r w:rsidRPr="00C77D06">
              <w:rPr>
                <w:bCs/>
                <w:sz w:val="28"/>
                <w:szCs w:val="28"/>
                <w:lang w:val="kk-KZ"/>
              </w:rPr>
              <w:t>КІРІСПЕ</w:t>
            </w:r>
          </w:p>
        </w:tc>
        <w:tc>
          <w:tcPr>
            <w:tcW w:w="496" w:type="dxa"/>
          </w:tcPr>
          <w:p w14:paraId="42869F44" w14:textId="7A8716F7" w:rsidR="0096278F" w:rsidRPr="00C77D06" w:rsidRDefault="00046FF6" w:rsidP="00FA4A8B">
            <w:pPr>
              <w:rPr>
                <w:bCs/>
                <w:sz w:val="28"/>
                <w:szCs w:val="28"/>
                <w:lang w:val="en-US"/>
              </w:rPr>
            </w:pPr>
            <w:r w:rsidRPr="00C77D06">
              <w:rPr>
                <w:bCs/>
                <w:sz w:val="28"/>
                <w:szCs w:val="28"/>
                <w:lang w:val="en-US"/>
              </w:rPr>
              <w:t>4</w:t>
            </w:r>
          </w:p>
        </w:tc>
      </w:tr>
      <w:tr w:rsidR="00954601" w:rsidRPr="00C77D06" w14:paraId="42B74621" w14:textId="77777777" w:rsidTr="00F80530">
        <w:tc>
          <w:tcPr>
            <w:tcW w:w="636" w:type="dxa"/>
          </w:tcPr>
          <w:p w14:paraId="765DF790" w14:textId="4B361339" w:rsidR="00954601" w:rsidRPr="00C77D06" w:rsidRDefault="00112020" w:rsidP="00954601">
            <w:pPr>
              <w:rPr>
                <w:bCs/>
                <w:sz w:val="28"/>
                <w:szCs w:val="28"/>
                <w:lang w:val="en-US"/>
              </w:rPr>
            </w:pPr>
            <w:r w:rsidRPr="00C77D06">
              <w:rPr>
                <w:bCs/>
                <w:sz w:val="28"/>
                <w:szCs w:val="28"/>
                <w:lang w:val="kk-KZ"/>
              </w:rPr>
              <w:t>1</w:t>
            </w:r>
          </w:p>
        </w:tc>
        <w:tc>
          <w:tcPr>
            <w:tcW w:w="8259" w:type="dxa"/>
          </w:tcPr>
          <w:p w14:paraId="0DEF3FEF" w14:textId="6D0F6C12" w:rsidR="00954601" w:rsidRPr="00C77D06" w:rsidRDefault="00D93C3C" w:rsidP="00954601">
            <w:pPr>
              <w:rPr>
                <w:bCs/>
                <w:sz w:val="28"/>
                <w:szCs w:val="28"/>
                <w:lang w:val="kk-KZ"/>
              </w:rPr>
            </w:pPr>
            <w:r w:rsidRPr="00C77D06">
              <w:rPr>
                <w:bCs/>
                <w:sz w:val="28"/>
                <w:szCs w:val="28"/>
                <w:lang w:val="kk-KZ"/>
              </w:rPr>
              <w:t xml:space="preserve">ҚОРШАҒАН ОРТА ЛАСТАНУЫНЫҢ ҚАЗІРГІ ЖАҒДАЙЫ ЖӘНЕ ЭКОЛОГИЯЛЫҚ </w:t>
            </w:r>
            <w:r w:rsidRPr="00C77D06">
              <w:rPr>
                <w:bCs/>
                <w:sz w:val="28"/>
                <w:szCs w:val="28"/>
              </w:rPr>
              <w:t>КАРТОГРАФИ</w:t>
            </w:r>
            <w:r w:rsidRPr="00C77D06">
              <w:rPr>
                <w:bCs/>
                <w:sz w:val="28"/>
                <w:szCs w:val="28"/>
                <w:lang w:val="kk-KZ"/>
              </w:rPr>
              <w:t>ЯЛАУ</w:t>
            </w:r>
          </w:p>
        </w:tc>
        <w:tc>
          <w:tcPr>
            <w:tcW w:w="496" w:type="dxa"/>
          </w:tcPr>
          <w:p w14:paraId="2E74679A" w14:textId="2B88F472" w:rsidR="00954601" w:rsidRPr="00C77D06" w:rsidRDefault="00046FF6" w:rsidP="00954601">
            <w:pPr>
              <w:rPr>
                <w:bCs/>
                <w:sz w:val="28"/>
                <w:szCs w:val="28"/>
                <w:lang w:val="en-US"/>
              </w:rPr>
            </w:pPr>
            <w:r w:rsidRPr="00C77D06">
              <w:rPr>
                <w:bCs/>
                <w:sz w:val="28"/>
                <w:szCs w:val="28"/>
                <w:lang w:val="en-US"/>
              </w:rPr>
              <w:t>7</w:t>
            </w:r>
          </w:p>
        </w:tc>
      </w:tr>
      <w:tr w:rsidR="00954601" w:rsidRPr="00C77D06" w14:paraId="7DED9B3E" w14:textId="77777777" w:rsidTr="00F80530">
        <w:tc>
          <w:tcPr>
            <w:tcW w:w="636" w:type="dxa"/>
          </w:tcPr>
          <w:p w14:paraId="3FEB2EFE" w14:textId="754852EA" w:rsidR="00954601" w:rsidRPr="00C77D06" w:rsidRDefault="00CF0BEE" w:rsidP="00954601">
            <w:pPr>
              <w:rPr>
                <w:bCs/>
                <w:sz w:val="28"/>
                <w:szCs w:val="28"/>
                <w:lang w:val="kk-KZ"/>
              </w:rPr>
            </w:pPr>
            <w:r w:rsidRPr="00C77D06">
              <w:rPr>
                <w:bCs/>
                <w:sz w:val="28"/>
                <w:szCs w:val="28"/>
                <w:lang w:val="en-US"/>
              </w:rPr>
              <w:t>1</w:t>
            </w:r>
            <w:r w:rsidR="00954601" w:rsidRPr="00C77D06">
              <w:rPr>
                <w:bCs/>
                <w:sz w:val="28"/>
                <w:szCs w:val="28"/>
                <w:lang w:val="kk-KZ"/>
              </w:rPr>
              <w:t>.1</w:t>
            </w:r>
          </w:p>
        </w:tc>
        <w:tc>
          <w:tcPr>
            <w:tcW w:w="8259" w:type="dxa"/>
          </w:tcPr>
          <w:p w14:paraId="3C768F41" w14:textId="2EF9A14D" w:rsidR="00954601" w:rsidRPr="00C77D06" w:rsidRDefault="003722F2" w:rsidP="00954601">
            <w:pPr>
              <w:rPr>
                <w:bCs/>
                <w:sz w:val="28"/>
                <w:szCs w:val="28"/>
                <w:lang w:val="kk-KZ"/>
              </w:rPr>
            </w:pPr>
            <w:r w:rsidRPr="00C77D06">
              <w:rPr>
                <w:bCs/>
                <w:sz w:val="28"/>
                <w:szCs w:val="28"/>
                <w:lang w:val="kk-KZ"/>
              </w:rPr>
              <w:t>Қоршаған ортаны ластанушы негізгі көздері және салдары</w:t>
            </w:r>
          </w:p>
        </w:tc>
        <w:tc>
          <w:tcPr>
            <w:tcW w:w="496" w:type="dxa"/>
          </w:tcPr>
          <w:p w14:paraId="2B62874F" w14:textId="401696DA" w:rsidR="00954601" w:rsidRPr="00C77D06" w:rsidRDefault="00046FF6" w:rsidP="00954601">
            <w:pPr>
              <w:rPr>
                <w:bCs/>
                <w:sz w:val="28"/>
                <w:szCs w:val="28"/>
                <w:lang w:val="en-US"/>
              </w:rPr>
            </w:pPr>
            <w:r w:rsidRPr="00C77D06">
              <w:rPr>
                <w:bCs/>
                <w:sz w:val="28"/>
                <w:szCs w:val="28"/>
                <w:lang w:val="en-US"/>
              </w:rPr>
              <w:t>7</w:t>
            </w:r>
          </w:p>
        </w:tc>
      </w:tr>
      <w:tr w:rsidR="00D93C3C" w:rsidRPr="00C77D06" w14:paraId="53525247" w14:textId="77777777" w:rsidTr="00F80530">
        <w:tc>
          <w:tcPr>
            <w:tcW w:w="636" w:type="dxa"/>
          </w:tcPr>
          <w:p w14:paraId="019AC238" w14:textId="43F0D48F" w:rsidR="00D93C3C" w:rsidRPr="00C77D06" w:rsidRDefault="00D93C3C" w:rsidP="00D93C3C">
            <w:pPr>
              <w:rPr>
                <w:bCs/>
                <w:sz w:val="28"/>
                <w:szCs w:val="28"/>
                <w:lang w:val="kk-KZ"/>
              </w:rPr>
            </w:pPr>
            <w:r w:rsidRPr="00C77D06">
              <w:rPr>
                <w:bCs/>
                <w:sz w:val="28"/>
                <w:szCs w:val="28"/>
                <w:lang w:val="en-US"/>
              </w:rPr>
              <w:t>1</w:t>
            </w:r>
            <w:r w:rsidRPr="00C77D06">
              <w:rPr>
                <w:bCs/>
                <w:sz w:val="28"/>
                <w:szCs w:val="28"/>
                <w:lang w:val="kk-KZ"/>
              </w:rPr>
              <w:t>.2.</w:t>
            </w:r>
          </w:p>
        </w:tc>
        <w:tc>
          <w:tcPr>
            <w:tcW w:w="8259" w:type="dxa"/>
          </w:tcPr>
          <w:p w14:paraId="2919974A" w14:textId="594F3A7F" w:rsidR="00D93C3C" w:rsidRPr="00090D5B" w:rsidRDefault="003722F2" w:rsidP="003722F2">
            <w:pPr>
              <w:contextualSpacing/>
              <w:jc w:val="both"/>
              <w:rPr>
                <w:bCs/>
                <w:sz w:val="28"/>
                <w:szCs w:val="28"/>
                <w:lang w:val="kk-KZ"/>
              </w:rPr>
            </w:pPr>
            <w:r w:rsidRPr="00C77D06">
              <w:rPr>
                <w:rFonts w:eastAsiaTheme="minorEastAsia"/>
                <w:bCs/>
                <w:sz w:val="28"/>
                <w:szCs w:val="28"/>
                <w:lang w:val="kk-KZ" w:eastAsia="zh-TW"/>
              </w:rPr>
              <w:t>Шет елдегі және е</w:t>
            </w:r>
            <w:r w:rsidRPr="00C77D06">
              <w:rPr>
                <w:bCs/>
                <w:sz w:val="28"/>
                <w:szCs w:val="28"/>
                <w:lang w:val="kk-KZ"/>
              </w:rPr>
              <w:t>ліміздегі экологиялық проблемалардың қазіргі жағдайларын талдау</w:t>
            </w:r>
          </w:p>
        </w:tc>
        <w:tc>
          <w:tcPr>
            <w:tcW w:w="496" w:type="dxa"/>
          </w:tcPr>
          <w:p w14:paraId="15D45CBE" w14:textId="77777777" w:rsidR="00D93C3C" w:rsidRPr="00090D5B" w:rsidRDefault="00D93C3C" w:rsidP="00D93C3C">
            <w:pPr>
              <w:rPr>
                <w:bCs/>
                <w:sz w:val="28"/>
                <w:szCs w:val="28"/>
                <w:lang w:val="kk-KZ"/>
              </w:rPr>
            </w:pPr>
          </w:p>
          <w:p w14:paraId="55CDCD85" w14:textId="27A3BCE3" w:rsidR="003722F2" w:rsidRPr="00C77D06" w:rsidRDefault="003722F2" w:rsidP="00D93C3C">
            <w:pPr>
              <w:rPr>
                <w:bCs/>
                <w:sz w:val="28"/>
                <w:szCs w:val="28"/>
                <w:lang w:val="en-US"/>
              </w:rPr>
            </w:pPr>
            <w:r w:rsidRPr="00C77D06">
              <w:rPr>
                <w:bCs/>
                <w:sz w:val="28"/>
                <w:szCs w:val="28"/>
                <w:lang w:val="en-US"/>
              </w:rPr>
              <w:t>15</w:t>
            </w:r>
          </w:p>
        </w:tc>
      </w:tr>
      <w:tr w:rsidR="00D93C3C" w:rsidRPr="00C77D06" w14:paraId="51211114" w14:textId="77777777" w:rsidTr="00F80530">
        <w:tc>
          <w:tcPr>
            <w:tcW w:w="636" w:type="dxa"/>
          </w:tcPr>
          <w:p w14:paraId="116C1D8D" w14:textId="5B67B136" w:rsidR="00D93C3C" w:rsidRPr="00C77D06" w:rsidRDefault="00D93C3C" w:rsidP="00D93C3C">
            <w:pPr>
              <w:rPr>
                <w:bCs/>
                <w:sz w:val="28"/>
                <w:szCs w:val="28"/>
                <w:lang w:val="kk-KZ"/>
              </w:rPr>
            </w:pPr>
            <w:r w:rsidRPr="00C77D06">
              <w:rPr>
                <w:bCs/>
                <w:sz w:val="28"/>
                <w:szCs w:val="28"/>
                <w:lang w:val="en-US"/>
              </w:rPr>
              <w:t>1</w:t>
            </w:r>
            <w:r w:rsidRPr="00C77D06">
              <w:rPr>
                <w:bCs/>
                <w:sz w:val="28"/>
                <w:szCs w:val="28"/>
                <w:lang w:val="kk-KZ"/>
              </w:rPr>
              <w:t>.3</w:t>
            </w:r>
          </w:p>
        </w:tc>
        <w:tc>
          <w:tcPr>
            <w:tcW w:w="8259" w:type="dxa"/>
          </w:tcPr>
          <w:p w14:paraId="7BB66D0E" w14:textId="6537B999" w:rsidR="00D93C3C" w:rsidRPr="00C77D06" w:rsidRDefault="00D93C3C" w:rsidP="00D93C3C">
            <w:pPr>
              <w:rPr>
                <w:bCs/>
                <w:sz w:val="28"/>
                <w:szCs w:val="28"/>
                <w:lang w:val="kk-KZ"/>
              </w:rPr>
            </w:pPr>
            <w:r w:rsidRPr="00C77D06">
              <w:rPr>
                <w:bCs/>
                <w:sz w:val="28"/>
                <w:szCs w:val="28"/>
                <w:lang w:val="kk-KZ"/>
              </w:rPr>
              <w:t>Экологиялық</w:t>
            </w:r>
            <w:r w:rsidR="006A5625" w:rsidRPr="00C77D06">
              <w:rPr>
                <w:bCs/>
                <w:sz w:val="28"/>
                <w:szCs w:val="28"/>
                <w:lang w:val="kk-KZ"/>
              </w:rPr>
              <w:t xml:space="preserve"> ластануды</w:t>
            </w:r>
            <w:r w:rsidRPr="00C77D06">
              <w:rPr>
                <w:bCs/>
                <w:sz w:val="28"/>
                <w:szCs w:val="28"/>
                <w:lang w:val="kk-KZ"/>
              </w:rPr>
              <w:t xml:space="preserve"> картографиялаудың әдістемелік негіздері</w:t>
            </w:r>
          </w:p>
        </w:tc>
        <w:tc>
          <w:tcPr>
            <w:tcW w:w="496" w:type="dxa"/>
          </w:tcPr>
          <w:p w14:paraId="2082B331" w14:textId="318850E3" w:rsidR="00D93C3C" w:rsidRPr="00C77D06" w:rsidRDefault="003722F2" w:rsidP="00D93C3C">
            <w:pPr>
              <w:rPr>
                <w:bCs/>
                <w:sz w:val="28"/>
                <w:szCs w:val="28"/>
                <w:lang w:val="en-US"/>
              </w:rPr>
            </w:pPr>
            <w:r w:rsidRPr="00C77D06">
              <w:rPr>
                <w:bCs/>
                <w:sz w:val="28"/>
                <w:szCs w:val="28"/>
                <w:lang w:val="en-US"/>
              </w:rPr>
              <w:t>23</w:t>
            </w:r>
          </w:p>
        </w:tc>
      </w:tr>
      <w:tr w:rsidR="00A923A2" w:rsidRPr="00C77D06" w14:paraId="50F69CB3" w14:textId="77777777" w:rsidTr="00F80530">
        <w:tc>
          <w:tcPr>
            <w:tcW w:w="636" w:type="dxa"/>
          </w:tcPr>
          <w:p w14:paraId="6324B297" w14:textId="77777777" w:rsidR="00A923A2" w:rsidRPr="00C77D06" w:rsidRDefault="00A923A2" w:rsidP="00D93C3C">
            <w:pPr>
              <w:rPr>
                <w:bCs/>
                <w:sz w:val="28"/>
                <w:szCs w:val="28"/>
                <w:lang w:val="en-US"/>
              </w:rPr>
            </w:pPr>
          </w:p>
        </w:tc>
        <w:tc>
          <w:tcPr>
            <w:tcW w:w="8259" w:type="dxa"/>
          </w:tcPr>
          <w:p w14:paraId="11E430FC" w14:textId="53759326" w:rsidR="00A923A2" w:rsidRPr="00C77D06" w:rsidRDefault="00A923A2" w:rsidP="00A923A2">
            <w:pPr>
              <w:jc w:val="both"/>
              <w:rPr>
                <w:bCs/>
                <w:sz w:val="28"/>
                <w:szCs w:val="28"/>
                <w:lang w:val="kk-KZ"/>
              </w:rPr>
            </w:pPr>
            <w:r w:rsidRPr="00C77D06">
              <w:rPr>
                <w:bCs/>
                <w:sz w:val="28"/>
                <w:szCs w:val="28"/>
                <w:lang w:val="kk-KZ"/>
              </w:rPr>
              <w:t>Бірінші тарау бойынша тұжырым</w:t>
            </w:r>
          </w:p>
        </w:tc>
        <w:tc>
          <w:tcPr>
            <w:tcW w:w="496" w:type="dxa"/>
          </w:tcPr>
          <w:p w14:paraId="7A37FD20" w14:textId="454DCC28" w:rsidR="00A923A2" w:rsidRPr="00C77D06" w:rsidRDefault="00C77D06" w:rsidP="00D93C3C">
            <w:pPr>
              <w:rPr>
                <w:bCs/>
                <w:sz w:val="28"/>
                <w:szCs w:val="28"/>
                <w:lang w:val="en-US"/>
              </w:rPr>
            </w:pPr>
            <w:r w:rsidRPr="00C77D06">
              <w:rPr>
                <w:bCs/>
                <w:sz w:val="28"/>
                <w:szCs w:val="28"/>
                <w:lang w:val="en-US"/>
              </w:rPr>
              <w:t>26</w:t>
            </w:r>
          </w:p>
        </w:tc>
      </w:tr>
      <w:tr w:rsidR="00D93C3C" w:rsidRPr="00C77D06" w14:paraId="4C7A7B99" w14:textId="77777777" w:rsidTr="00F80530">
        <w:tc>
          <w:tcPr>
            <w:tcW w:w="636" w:type="dxa"/>
          </w:tcPr>
          <w:p w14:paraId="1D0C8AF0" w14:textId="02864A50" w:rsidR="00D93C3C" w:rsidRPr="00C77D06" w:rsidRDefault="00D93C3C" w:rsidP="00D93C3C">
            <w:pPr>
              <w:rPr>
                <w:bCs/>
                <w:sz w:val="28"/>
                <w:szCs w:val="28"/>
                <w:lang w:val="en-US"/>
              </w:rPr>
            </w:pPr>
            <w:r w:rsidRPr="00C77D06">
              <w:rPr>
                <w:bCs/>
                <w:sz w:val="28"/>
                <w:szCs w:val="28"/>
                <w:lang w:val="en-US"/>
              </w:rPr>
              <w:t>2</w:t>
            </w:r>
          </w:p>
        </w:tc>
        <w:tc>
          <w:tcPr>
            <w:tcW w:w="8259" w:type="dxa"/>
          </w:tcPr>
          <w:p w14:paraId="053AE9F7" w14:textId="58114F25" w:rsidR="00D93C3C" w:rsidRPr="00F80530" w:rsidRDefault="00F80530" w:rsidP="00D93C3C">
            <w:pPr>
              <w:jc w:val="both"/>
              <w:rPr>
                <w:bCs/>
                <w:sz w:val="28"/>
                <w:szCs w:val="28"/>
                <w:lang w:val="kk-KZ"/>
              </w:rPr>
            </w:pPr>
            <w:r w:rsidRPr="00F80530">
              <w:rPr>
                <w:bCs/>
                <w:sz w:val="28"/>
                <w:szCs w:val="28"/>
                <w:lang w:val="kk-KZ"/>
              </w:rPr>
              <w:t>ЭКОЛОГИЯЛЫҚ ТӘУЕКЕЛДЕРДІ БАҒАЛАУДАҒЫ ГЕОКЕҢІСТІКТІК ЖӘНЕ ГЕОМАТИКАЛЫҚ ТӘСІЛДЕРДІ НЕГІЗДЕУ</w:t>
            </w:r>
          </w:p>
        </w:tc>
        <w:tc>
          <w:tcPr>
            <w:tcW w:w="496" w:type="dxa"/>
          </w:tcPr>
          <w:p w14:paraId="4C5F2A10" w14:textId="77777777" w:rsidR="00D93C3C" w:rsidRDefault="00D93C3C" w:rsidP="00D93C3C">
            <w:pPr>
              <w:rPr>
                <w:bCs/>
                <w:sz w:val="28"/>
                <w:szCs w:val="28"/>
                <w:lang w:val="en-US"/>
              </w:rPr>
            </w:pPr>
          </w:p>
          <w:p w14:paraId="43D1BDAC" w14:textId="77777777" w:rsidR="00C77D06" w:rsidRDefault="00C77D06" w:rsidP="00D93C3C">
            <w:pPr>
              <w:rPr>
                <w:bCs/>
                <w:sz w:val="28"/>
                <w:szCs w:val="28"/>
                <w:lang w:val="en-US"/>
              </w:rPr>
            </w:pPr>
          </w:p>
          <w:p w14:paraId="402E54DD" w14:textId="510070D7" w:rsidR="00C77D06" w:rsidRPr="00C77D06" w:rsidRDefault="00C77D06" w:rsidP="00D93C3C">
            <w:pPr>
              <w:rPr>
                <w:bCs/>
                <w:sz w:val="28"/>
                <w:szCs w:val="28"/>
                <w:lang w:val="en-US"/>
              </w:rPr>
            </w:pPr>
            <w:r>
              <w:rPr>
                <w:bCs/>
                <w:sz w:val="28"/>
                <w:szCs w:val="28"/>
                <w:lang w:val="en-US"/>
              </w:rPr>
              <w:t>27</w:t>
            </w:r>
          </w:p>
        </w:tc>
      </w:tr>
      <w:tr w:rsidR="00D93C3C" w:rsidRPr="00C77D06" w14:paraId="3DDEA13E" w14:textId="77777777" w:rsidTr="00F80530">
        <w:tc>
          <w:tcPr>
            <w:tcW w:w="636" w:type="dxa"/>
          </w:tcPr>
          <w:p w14:paraId="11E48A35" w14:textId="3C9A340E" w:rsidR="00D93C3C" w:rsidRPr="00C77D06" w:rsidRDefault="00D93C3C" w:rsidP="00D93C3C">
            <w:pPr>
              <w:rPr>
                <w:bCs/>
                <w:sz w:val="28"/>
                <w:szCs w:val="28"/>
                <w:lang w:val="kk-KZ"/>
              </w:rPr>
            </w:pPr>
            <w:r w:rsidRPr="00C77D06">
              <w:rPr>
                <w:bCs/>
                <w:sz w:val="28"/>
                <w:szCs w:val="28"/>
                <w:lang w:val="en-US"/>
              </w:rPr>
              <w:t>2</w:t>
            </w:r>
            <w:r w:rsidRPr="00C77D06">
              <w:rPr>
                <w:bCs/>
                <w:sz w:val="28"/>
                <w:szCs w:val="28"/>
                <w:lang w:val="kk-KZ"/>
              </w:rPr>
              <w:t>.1</w:t>
            </w:r>
          </w:p>
        </w:tc>
        <w:tc>
          <w:tcPr>
            <w:tcW w:w="8259" w:type="dxa"/>
          </w:tcPr>
          <w:p w14:paraId="0796BCC5" w14:textId="767B469D" w:rsidR="00D93C3C" w:rsidRPr="00F80530" w:rsidRDefault="00F80530" w:rsidP="00D93C3C">
            <w:pPr>
              <w:jc w:val="both"/>
              <w:rPr>
                <w:bCs/>
                <w:sz w:val="28"/>
                <w:szCs w:val="28"/>
                <w:lang w:val="kk-KZ"/>
              </w:rPr>
            </w:pPr>
            <w:r w:rsidRPr="00F80530">
              <w:rPr>
                <w:bCs/>
                <w:sz w:val="28"/>
                <w:szCs w:val="28"/>
                <w:lang w:val="kk-KZ"/>
              </w:rPr>
              <w:t>Экологиялық тәуекелді бағалауда қолданылатын геодезиялық тәсілдер</w:t>
            </w:r>
          </w:p>
        </w:tc>
        <w:tc>
          <w:tcPr>
            <w:tcW w:w="496" w:type="dxa"/>
          </w:tcPr>
          <w:p w14:paraId="590E9245" w14:textId="77777777" w:rsidR="00F80530" w:rsidRPr="00090D5B" w:rsidRDefault="00F80530" w:rsidP="00D93C3C">
            <w:pPr>
              <w:rPr>
                <w:bCs/>
                <w:sz w:val="28"/>
                <w:szCs w:val="28"/>
                <w:lang w:val="kk-KZ"/>
              </w:rPr>
            </w:pPr>
          </w:p>
          <w:p w14:paraId="3CD476CE" w14:textId="020D4FE7" w:rsidR="00F80530" w:rsidRPr="00F80530" w:rsidRDefault="00F80530" w:rsidP="00D93C3C">
            <w:pPr>
              <w:rPr>
                <w:bCs/>
                <w:sz w:val="28"/>
                <w:szCs w:val="28"/>
                <w:lang w:val="en-US"/>
              </w:rPr>
            </w:pPr>
            <w:r>
              <w:rPr>
                <w:bCs/>
                <w:sz w:val="28"/>
                <w:szCs w:val="28"/>
                <w:lang w:val="en-US"/>
              </w:rPr>
              <w:t>27</w:t>
            </w:r>
          </w:p>
        </w:tc>
      </w:tr>
      <w:tr w:rsidR="00F80530" w:rsidRPr="00C77D06" w14:paraId="3C638BF7" w14:textId="77777777" w:rsidTr="00F80530">
        <w:tc>
          <w:tcPr>
            <w:tcW w:w="636" w:type="dxa"/>
          </w:tcPr>
          <w:p w14:paraId="20DC8A49" w14:textId="612C31D4" w:rsidR="00F80530" w:rsidRPr="00C77D06" w:rsidRDefault="00F80530" w:rsidP="00F80530">
            <w:pPr>
              <w:rPr>
                <w:bCs/>
                <w:sz w:val="28"/>
                <w:szCs w:val="28"/>
                <w:lang w:val="kk-KZ"/>
              </w:rPr>
            </w:pPr>
            <w:r w:rsidRPr="00C77D06">
              <w:rPr>
                <w:bCs/>
                <w:sz w:val="28"/>
                <w:szCs w:val="28"/>
                <w:lang w:val="en-US"/>
              </w:rPr>
              <w:t>2</w:t>
            </w:r>
            <w:r w:rsidRPr="00C77D06">
              <w:rPr>
                <w:bCs/>
                <w:sz w:val="28"/>
                <w:szCs w:val="28"/>
                <w:lang w:val="kk-KZ"/>
              </w:rPr>
              <w:t>.2</w:t>
            </w:r>
          </w:p>
        </w:tc>
        <w:tc>
          <w:tcPr>
            <w:tcW w:w="8259" w:type="dxa"/>
          </w:tcPr>
          <w:p w14:paraId="47B1E64A" w14:textId="360A50BD" w:rsidR="00F80530" w:rsidRPr="00F80530" w:rsidRDefault="00F80530" w:rsidP="00F80530">
            <w:pPr>
              <w:jc w:val="both"/>
              <w:rPr>
                <w:bCs/>
                <w:sz w:val="28"/>
                <w:szCs w:val="28"/>
                <w:lang w:val="kk-KZ"/>
              </w:rPr>
            </w:pPr>
            <w:r w:rsidRPr="00F80530">
              <w:rPr>
                <w:bCs/>
                <w:sz w:val="28"/>
                <w:szCs w:val="28"/>
                <w:lang w:val="kk-KZ"/>
              </w:rPr>
              <w:t>Экологиялық тәуекел деңгейін картографиялау және интерпретациялауда ГАЖ-</w:t>
            </w:r>
            <w:r w:rsidRPr="00F80530">
              <w:rPr>
                <w:rFonts w:eastAsiaTheme="minorEastAsia"/>
                <w:bCs/>
                <w:sz w:val="28"/>
                <w:szCs w:val="28"/>
                <w:lang w:val="kk-KZ" w:eastAsia="zh-TW"/>
              </w:rPr>
              <w:t>ды қолдану</w:t>
            </w:r>
          </w:p>
        </w:tc>
        <w:tc>
          <w:tcPr>
            <w:tcW w:w="496" w:type="dxa"/>
          </w:tcPr>
          <w:p w14:paraId="0425B239" w14:textId="77777777" w:rsidR="00F80530" w:rsidRPr="00090D5B" w:rsidRDefault="00F80530" w:rsidP="00F80530">
            <w:pPr>
              <w:rPr>
                <w:bCs/>
                <w:sz w:val="28"/>
                <w:szCs w:val="28"/>
                <w:lang w:val="kk-KZ"/>
              </w:rPr>
            </w:pPr>
          </w:p>
          <w:p w14:paraId="0EDC8193" w14:textId="3532ED5B" w:rsidR="00F80530" w:rsidRPr="00F80530" w:rsidRDefault="00F80530" w:rsidP="00F80530">
            <w:pPr>
              <w:rPr>
                <w:bCs/>
                <w:sz w:val="28"/>
                <w:szCs w:val="28"/>
                <w:lang w:val="en-US"/>
              </w:rPr>
            </w:pPr>
            <w:r>
              <w:rPr>
                <w:bCs/>
                <w:sz w:val="28"/>
                <w:szCs w:val="28"/>
                <w:lang w:val="en-US"/>
              </w:rPr>
              <w:t>39</w:t>
            </w:r>
          </w:p>
        </w:tc>
      </w:tr>
      <w:tr w:rsidR="00F80530" w:rsidRPr="00C77D06" w14:paraId="667910CB" w14:textId="77777777" w:rsidTr="00F80530">
        <w:tc>
          <w:tcPr>
            <w:tcW w:w="636" w:type="dxa"/>
          </w:tcPr>
          <w:p w14:paraId="51FD58F9" w14:textId="16E16047" w:rsidR="00F80530" w:rsidRPr="00C77D06" w:rsidRDefault="00F80530" w:rsidP="00F80530">
            <w:pPr>
              <w:rPr>
                <w:bCs/>
                <w:sz w:val="28"/>
                <w:szCs w:val="28"/>
                <w:lang w:val="kk-KZ"/>
              </w:rPr>
            </w:pPr>
            <w:r w:rsidRPr="00C77D06">
              <w:rPr>
                <w:bCs/>
                <w:sz w:val="28"/>
                <w:szCs w:val="28"/>
                <w:lang w:val="en-US"/>
              </w:rPr>
              <w:t>2</w:t>
            </w:r>
            <w:r w:rsidRPr="00C77D06">
              <w:rPr>
                <w:bCs/>
                <w:sz w:val="28"/>
                <w:szCs w:val="28"/>
                <w:lang w:val="kk-KZ"/>
              </w:rPr>
              <w:t>.3</w:t>
            </w:r>
          </w:p>
        </w:tc>
        <w:tc>
          <w:tcPr>
            <w:tcW w:w="8259" w:type="dxa"/>
          </w:tcPr>
          <w:p w14:paraId="7F4B24EA" w14:textId="4D5DF81C" w:rsidR="00F80530" w:rsidRPr="00F80530" w:rsidRDefault="00F80530" w:rsidP="00F80530">
            <w:pPr>
              <w:pStyle w:val="10"/>
              <w:jc w:val="both"/>
              <w:rPr>
                <w:rFonts w:ascii="Times New Roman" w:hAnsi="Times New Roman" w:cs="Times New Roman"/>
                <w:bCs/>
                <w:caps/>
                <w:sz w:val="24"/>
                <w:szCs w:val="24"/>
                <w:lang w:val="kk-KZ"/>
              </w:rPr>
            </w:pPr>
            <w:r w:rsidRPr="00F80530">
              <w:rPr>
                <w:rFonts w:ascii="Times New Roman" w:hAnsi="Times New Roman" w:cs="Times New Roman"/>
                <w:bCs/>
                <w:sz w:val="28"/>
                <w:szCs w:val="28"/>
                <w:lang w:val="kk-KZ"/>
              </w:rPr>
              <w:t>Экологиялық тәуекелдерді бағалаудағы геостатистикалық әдістер</w:t>
            </w:r>
          </w:p>
        </w:tc>
        <w:tc>
          <w:tcPr>
            <w:tcW w:w="496" w:type="dxa"/>
          </w:tcPr>
          <w:p w14:paraId="00D42AC2" w14:textId="0F43173C" w:rsidR="00F80530" w:rsidRPr="00C77D06" w:rsidRDefault="00F80530" w:rsidP="00F80530">
            <w:pPr>
              <w:rPr>
                <w:bCs/>
                <w:sz w:val="28"/>
                <w:szCs w:val="28"/>
                <w:lang w:val="kk-KZ"/>
              </w:rPr>
            </w:pPr>
            <w:r>
              <w:rPr>
                <w:bCs/>
                <w:sz w:val="28"/>
                <w:szCs w:val="28"/>
                <w:lang w:val="en-US"/>
              </w:rPr>
              <w:t>48</w:t>
            </w:r>
          </w:p>
        </w:tc>
      </w:tr>
      <w:tr w:rsidR="00F80530" w:rsidRPr="00C77D06" w14:paraId="65C3FBC8" w14:textId="77777777" w:rsidTr="00F80530">
        <w:tc>
          <w:tcPr>
            <w:tcW w:w="636" w:type="dxa"/>
          </w:tcPr>
          <w:p w14:paraId="202821B6" w14:textId="77777777" w:rsidR="00F80530" w:rsidRPr="00F80530" w:rsidRDefault="00F80530" w:rsidP="00F80530">
            <w:pPr>
              <w:rPr>
                <w:bCs/>
                <w:sz w:val="28"/>
                <w:szCs w:val="28"/>
                <w:lang w:val="kk-KZ"/>
              </w:rPr>
            </w:pPr>
          </w:p>
        </w:tc>
        <w:tc>
          <w:tcPr>
            <w:tcW w:w="8259" w:type="dxa"/>
          </w:tcPr>
          <w:p w14:paraId="3EA2007C" w14:textId="405904DE" w:rsidR="00F80530" w:rsidRPr="00C77D06" w:rsidRDefault="00F80530" w:rsidP="00F80530">
            <w:pPr>
              <w:jc w:val="both"/>
              <w:rPr>
                <w:bCs/>
                <w:sz w:val="28"/>
                <w:szCs w:val="28"/>
                <w:lang w:val="kk-KZ"/>
              </w:rPr>
            </w:pPr>
            <w:r w:rsidRPr="00C77D06">
              <w:rPr>
                <w:bCs/>
                <w:sz w:val="28"/>
                <w:szCs w:val="28"/>
                <w:lang w:val="kk-KZ"/>
              </w:rPr>
              <w:t>Екінші тарау бойынша тұжырым</w:t>
            </w:r>
          </w:p>
        </w:tc>
        <w:tc>
          <w:tcPr>
            <w:tcW w:w="496" w:type="dxa"/>
          </w:tcPr>
          <w:p w14:paraId="67F965D1" w14:textId="4F2D31C9" w:rsidR="00F80530" w:rsidRPr="00520241" w:rsidRDefault="00520241" w:rsidP="00F80530">
            <w:pPr>
              <w:rPr>
                <w:bCs/>
                <w:sz w:val="28"/>
                <w:szCs w:val="28"/>
                <w:lang w:val="en-US"/>
              </w:rPr>
            </w:pPr>
            <w:r>
              <w:rPr>
                <w:bCs/>
                <w:sz w:val="28"/>
                <w:szCs w:val="28"/>
                <w:lang w:val="en-US"/>
              </w:rPr>
              <w:t>55</w:t>
            </w:r>
          </w:p>
        </w:tc>
      </w:tr>
      <w:tr w:rsidR="00F80530" w:rsidRPr="00C77D06" w14:paraId="55384D86" w14:textId="77777777" w:rsidTr="00F80530">
        <w:tc>
          <w:tcPr>
            <w:tcW w:w="636" w:type="dxa"/>
          </w:tcPr>
          <w:p w14:paraId="662D7FCE" w14:textId="77777777" w:rsidR="00F80530" w:rsidRPr="00C77D06" w:rsidRDefault="00F80530" w:rsidP="00F80530">
            <w:pPr>
              <w:rPr>
                <w:bCs/>
                <w:sz w:val="28"/>
                <w:szCs w:val="28"/>
                <w:lang w:val="kk-KZ"/>
              </w:rPr>
            </w:pPr>
            <w:r w:rsidRPr="00C77D06">
              <w:rPr>
                <w:bCs/>
                <w:sz w:val="28"/>
                <w:szCs w:val="28"/>
                <w:lang w:val="kk-KZ"/>
              </w:rPr>
              <w:t>3</w:t>
            </w:r>
          </w:p>
        </w:tc>
        <w:tc>
          <w:tcPr>
            <w:tcW w:w="8259" w:type="dxa"/>
          </w:tcPr>
          <w:p w14:paraId="7A8CECFB" w14:textId="265F2320" w:rsidR="00F80530" w:rsidRPr="00C77D06" w:rsidRDefault="00F80530" w:rsidP="00F80530">
            <w:pPr>
              <w:jc w:val="both"/>
              <w:rPr>
                <w:bCs/>
                <w:sz w:val="28"/>
                <w:szCs w:val="28"/>
                <w:lang w:val="kk-KZ"/>
              </w:rPr>
            </w:pPr>
            <w:r w:rsidRPr="00C77D06">
              <w:rPr>
                <w:bCs/>
                <w:sz w:val="28"/>
                <w:szCs w:val="28"/>
                <w:lang w:val="kk-KZ"/>
              </w:rPr>
              <w:t>ҚАРАҒАНДЫ ОБЛЫСЫНЫҢ ӨНЕРКӘСІПТІК АЙМАҚТАРЫ БОЙЫНША ЭКОЛОГИЯЛЫҚ ТӘУЕКЕЛДЕРДІ БАҒАЛАУДА ГЕОКЕҢІСТІКТІК ДЕРЕКТЕРДІ ИНТЕГРАЦИЯЛАУ</w:t>
            </w:r>
          </w:p>
        </w:tc>
        <w:tc>
          <w:tcPr>
            <w:tcW w:w="496" w:type="dxa"/>
          </w:tcPr>
          <w:p w14:paraId="24DFAE6E" w14:textId="77777777" w:rsidR="00F80530" w:rsidRPr="00090D5B" w:rsidRDefault="00F80530" w:rsidP="00F80530">
            <w:pPr>
              <w:rPr>
                <w:bCs/>
                <w:sz w:val="28"/>
                <w:szCs w:val="28"/>
                <w:lang w:val="kk-KZ"/>
              </w:rPr>
            </w:pPr>
          </w:p>
          <w:p w14:paraId="3628846F" w14:textId="77777777" w:rsidR="00520241" w:rsidRPr="00090D5B" w:rsidRDefault="00520241" w:rsidP="00F80530">
            <w:pPr>
              <w:rPr>
                <w:bCs/>
                <w:sz w:val="28"/>
                <w:szCs w:val="28"/>
                <w:lang w:val="kk-KZ"/>
              </w:rPr>
            </w:pPr>
          </w:p>
          <w:p w14:paraId="0B6C4FA6" w14:textId="3E7803D2" w:rsidR="00520241" w:rsidRPr="00520241" w:rsidRDefault="00520241" w:rsidP="00F80530">
            <w:pPr>
              <w:rPr>
                <w:bCs/>
                <w:sz w:val="28"/>
                <w:szCs w:val="28"/>
                <w:lang w:val="en-US"/>
              </w:rPr>
            </w:pPr>
            <w:r>
              <w:rPr>
                <w:bCs/>
                <w:sz w:val="28"/>
                <w:szCs w:val="28"/>
                <w:lang w:val="en-US"/>
              </w:rPr>
              <w:t>56</w:t>
            </w:r>
          </w:p>
        </w:tc>
      </w:tr>
      <w:tr w:rsidR="00F80530" w:rsidRPr="00C77D06" w14:paraId="294F2710" w14:textId="77777777" w:rsidTr="00F80530">
        <w:tc>
          <w:tcPr>
            <w:tcW w:w="636" w:type="dxa"/>
          </w:tcPr>
          <w:p w14:paraId="6C02ECB0" w14:textId="77777777" w:rsidR="00F80530" w:rsidRPr="00C77D06" w:rsidRDefault="00F80530" w:rsidP="00F80530">
            <w:pPr>
              <w:rPr>
                <w:bCs/>
                <w:sz w:val="28"/>
                <w:szCs w:val="28"/>
                <w:lang w:val="kk-KZ"/>
              </w:rPr>
            </w:pPr>
            <w:r w:rsidRPr="00C77D06">
              <w:rPr>
                <w:bCs/>
                <w:sz w:val="28"/>
                <w:szCs w:val="28"/>
                <w:lang w:val="kk-KZ"/>
              </w:rPr>
              <w:t>3.1</w:t>
            </w:r>
          </w:p>
        </w:tc>
        <w:tc>
          <w:tcPr>
            <w:tcW w:w="8259" w:type="dxa"/>
          </w:tcPr>
          <w:p w14:paraId="473F0211" w14:textId="5C0B57D8" w:rsidR="00F80530" w:rsidRPr="00C77D06" w:rsidRDefault="00F80530" w:rsidP="00F80530">
            <w:pPr>
              <w:jc w:val="both"/>
              <w:rPr>
                <w:bCs/>
                <w:lang w:val="kk-KZ"/>
              </w:rPr>
            </w:pPr>
            <w:r w:rsidRPr="00C77D06">
              <w:rPr>
                <w:bCs/>
                <w:sz w:val="28"/>
                <w:szCs w:val="28"/>
                <w:lang w:val="kk-KZ"/>
              </w:rPr>
              <w:t xml:space="preserve">Қарағанды облысының өнеркәсіптік аймақтарындағы қауіптілік деңгейін талдау </w:t>
            </w:r>
          </w:p>
        </w:tc>
        <w:tc>
          <w:tcPr>
            <w:tcW w:w="496" w:type="dxa"/>
          </w:tcPr>
          <w:p w14:paraId="71CBC887" w14:textId="77777777" w:rsidR="00F80530" w:rsidRPr="00090D5B" w:rsidRDefault="00F80530" w:rsidP="00F80530">
            <w:pPr>
              <w:rPr>
                <w:bCs/>
                <w:sz w:val="28"/>
                <w:szCs w:val="28"/>
                <w:lang w:val="kk-KZ"/>
              </w:rPr>
            </w:pPr>
          </w:p>
          <w:p w14:paraId="573F0FD4" w14:textId="67E36198" w:rsidR="00520241" w:rsidRPr="00520241" w:rsidRDefault="00520241" w:rsidP="00F80530">
            <w:pPr>
              <w:rPr>
                <w:bCs/>
                <w:sz w:val="28"/>
                <w:szCs w:val="28"/>
                <w:lang w:val="en-US"/>
              </w:rPr>
            </w:pPr>
            <w:r>
              <w:rPr>
                <w:bCs/>
                <w:sz w:val="28"/>
                <w:szCs w:val="28"/>
                <w:lang w:val="en-US"/>
              </w:rPr>
              <w:t>56</w:t>
            </w:r>
          </w:p>
        </w:tc>
      </w:tr>
      <w:tr w:rsidR="00F80530" w:rsidRPr="00C77D06" w14:paraId="2EBF14EB" w14:textId="77777777" w:rsidTr="00F80530">
        <w:tc>
          <w:tcPr>
            <w:tcW w:w="636" w:type="dxa"/>
          </w:tcPr>
          <w:p w14:paraId="5C9A4BA1" w14:textId="77777777" w:rsidR="00F80530" w:rsidRPr="00C77D06" w:rsidRDefault="00F80530" w:rsidP="00F80530">
            <w:pPr>
              <w:rPr>
                <w:bCs/>
                <w:sz w:val="28"/>
                <w:szCs w:val="28"/>
                <w:lang w:val="kk-KZ"/>
              </w:rPr>
            </w:pPr>
            <w:r w:rsidRPr="00C77D06">
              <w:rPr>
                <w:bCs/>
                <w:sz w:val="28"/>
                <w:szCs w:val="28"/>
                <w:lang w:val="kk-KZ"/>
              </w:rPr>
              <w:t>3.2</w:t>
            </w:r>
          </w:p>
        </w:tc>
        <w:tc>
          <w:tcPr>
            <w:tcW w:w="8259" w:type="dxa"/>
          </w:tcPr>
          <w:p w14:paraId="26544FE2" w14:textId="5E72253C" w:rsidR="00F80530" w:rsidRPr="00C77D06" w:rsidRDefault="00F80530" w:rsidP="00F80530">
            <w:pPr>
              <w:jc w:val="both"/>
              <w:rPr>
                <w:bCs/>
                <w:sz w:val="28"/>
                <w:szCs w:val="28"/>
                <w:lang w:val="kk-KZ"/>
              </w:rPr>
            </w:pPr>
            <w:r w:rsidRPr="00C77D06">
              <w:rPr>
                <w:bCs/>
                <w:sz w:val="28"/>
                <w:szCs w:val="28"/>
                <w:lang w:val="kk-KZ"/>
              </w:rPr>
              <w:t>Қарағанды облысының өнеркәсіптік аймақтарындағы ластануын деңгейін бағалау әдістемесі</w:t>
            </w:r>
          </w:p>
        </w:tc>
        <w:tc>
          <w:tcPr>
            <w:tcW w:w="496" w:type="dxa"/>
          </w:tcPr>
          <w:p w14:paraId="153D9B3F" w14:textId="77777777" w:rsidR="00F80530" w:rsidRPr="00090D5B" w:rsidRDefault="00F80530" w:rsidP="00F80530">
            <w:pPr>
              <w:rPr>
                <w:bCs/>
                <w:sz w:val="28"/>
                <w:szCs w:val="28"/>
                <w:lang w:val="kk-KZ"/>
              </w:rPr>
            </w:pPr>
          </w:p>
          <w:p w14:paraId="0B895644" w14:textId="0ABE57C7" w:rsidR="00520241" w:rsidRPr="00520241" w:rsidRDefault="00520241" w:rsidP="00F80530">
            <w:pPr>
              <w:rPr>
                <w:bCs/>
                <w:sz w:val="28"/>
                <w:szCs w:val="28"/>
                <w:lang w:val="en-US"/>
              </w:rPr>
            </w:pPr>
            <w:r>
              <w:rPr>
                <w:bCs/>
                <w:sz w:val="28"/>
                <w:szCs w:val="28"/>
                <w:lang w:val="en-US"/>
              </w:rPr>
              <w:t>63</w:t>
            </w:r>
          </w:p>
        </w:tc>
      </w:tr>
      <w:tr w:rsidR="00F80530" w:rsidRPr="00C77D06" w14:paraId="48AACFF1" w14:textId="77777777" w:rsidTr="00F80530">
        <w:tc>
          <w:tcPr>
            <w:tcW w:w="636" w:type="dxa"/>
          </w:tcPr>
          <w:p w14:paraId="73924745" w14:textId="77777777" w:rsidR="00F80530" w:rsidRPr="00C77D06" w:rsidRDefault="00F80530" w:rsidP="00F80530">
            <w:pPr>
              <w:rPr>
                <w:bCs/>
                <w:sz w:val="28"/>
                <w:szCs w:val="28"/>
                <w:lang w:val="kk-KZ"/>
              </w:rPr>
            </w:pPr>
            <w:r w:rsidRPr="00C77D06">
              <w:rPr>
                <w:bCs/>
                <w:sz w:val="28"/>
                <w:szCs w:val="28"/>
                <w:lang w:val="kk-KZ"/>
              </w:rPr>
              <w:t>3.3</w:t>
            </w:r>
          </w:p>
        </w:tc>
        <w:tc>
          <w:tcPr>
            <w:tcW w:w="8259" w:type="dxa"/>
          </w:tcPr>
          <w:p w14:paraId="4DC52258" w14:textId="15094DCA" w:rsidR="00F80530" w:rsidRPr="00520241" w:rsidRDefault="00F80530" w:rsidP="00F80530">
            <w:pPr>
              <w:jc w:val="both"/>
              <w:rPr>
                <w:rFonts w:eastAsiaTheme="minorEastAsia"/>
                <w:bCs/>
                <w:sz w:val="28"/>
                <w:szCs w:val="28"/>
                <w:lang w:val="kk-KZ" w:eastAsia="zh-TW"/>
              </w:rPr>
            </w:pPr>
            <w:r w:rsidRPr="00C77D06">
              <w:rPr>
                <w:bCs/>
                <w:sz w:val="28"/>
                <w:szCs w:val="28"/>
                <w:lang w:val="kk-KZ"/>
              </w:rPr>
              <w:t>Қауіпті аймақтарды анықтауда ауыр металдардың өзара құрамдық корреляциялық-геостатистикалық модел</w:t>
            </w:r>
            <w:r w:rsidR="00520241" w:rsidRPr="00520241">
              <w:rPr>
                <w:rFonts w:eastAsiaTheme="minorEastAsia"/>
                <w:bCs/>
                <w:sz w:val="28"/>
                <w:szCs w:val="28"/>
                <w:lang w:val="kk-KZ" w:eastAsia="zh-TW"/>
              </w:rPr>
              <w:t>д</w:t>
            </w:r>
            <w:r w:rsidR="00520241">
              <w:rPr>
                <w:rFonts w:eastAsiaTheme="minorEastAsia"/>
                <w:bCs/>
                <w:sz w:val="28"/>
                <w:szCs w:val="28"/>
                <w:lang w:val="kk-KZ" w:eastAsia="zh-TW"/>
              </w:rPr>
              <w:t>еу</w:t>
            </w:r>
          </w:p>
        </w:tc>
        <w:tc>
          <w:tcPr>
            <w:tcW w:w="496" w:type="dxa"/>
          </w:tcPr>
          <w:p w14:paraId="3121E6B0" w14:textId="77777777" w:rsidR="00520241" w:rsidRPr="00520241" w:rsidRDefault="00520241" w:rsidP="00F80530">
            <w:pPr>
              <w:rPr>
                <w:bCs/>
                <w:sz w:val="28"/>
                <w:szCs w:val="28"/>
                <w:lang w:val="kk-KZ"/>
              </w:rPr>
            </w:pPr>
          </w:p>
          <w:p w14:paraId="1EC3629C" w14:textId="7E015DD5" w:rsidR="00520241" w:rsidRPr="00520241" w:rsidRDefault="00520241" w:rsidP="00F80530">
            <w:pPr>
              <w:rPr>
                <w:bCs/>
                <w:sz w:val="28"/>
                <w:szCs w:val="28"/>
                <w:lang w:val="kk-KZ"/>
              </w:rPr>
            </w:pPr>
            <w:r>
              <w:rPr>
                <w:bCs/>
                <w:sz w:val="28"/>
                <w:szCs w:val="28"/>
                <w:lang w:val="kk-KZ"/>
              </w:rPr>
              <w:t>75</w:t>
            </w:r>
          </w:p>
        </w:tc>
      </w:tr>
      <w:tr w:rsidR="00F80530" w:rsidRPr="00C77D06" w14:paraId="74A4C29D" w14:textId="77777777" w:rsidTr="00F80530">
        <w:tc>
          <w:tcPr>
            <w:tcW w:w="636" w:type="dxa"/>
          </w:tcPr>
          <w:p w14:paraId="6D0D3B2C" w14:textId="77777777" w:rsidR="00F80530" w:rsidRPr="00C77D06" w:rsidRDefault="00F80530" w:rsidP="00F80530">
            <w:pPr>
              <w:rPr>
                <w:bCs/>
                <w:sz w:val="28"/>
                <w:szCs w:val="28"/>
                <w:lang w:val="kk-KZ"/>
              </w:rPr>
            </w:pPr>
          </w:p>
        </w:tc>
        <w:tc>
          <w:tcPr>
            <w:tcW w:w="8259" w:type="dxa"/>
          </w:tcPr>
          <w:p w14:paraId="2FA400E5" w14:textId="00B77CF8" w:rsidR="00F80530" w:rsidRPr="00C77D06" w:rsidRDefault="00F80530" w:rsidP="00F80530">
            <w:pPr>
              <w:jc w:val="both"/>
              <w:rPr>
                <w:bCs/>
                <w:sz w:val="28"/>
                <w:szCs w:val="28"/>
                <w:lang w:val="kk-KZ"/>
              </w:rPr>
            </w:pPr>
            <w:r w:rsidRPr="00C77D06">
              <w:rPr>
                <w:bCs/>
                <w:sz w:val="28"/>
                <w:szCs w:val="28"/>
                <w:lang w:val="kk-KZ"/>
              </w:rPr>
              <w:t>Үшінші тарау бойынша тұжырым</w:t>
            </w:r>
          </w:p>
        </w:tc>
        <w:tc>
          <w:tcPr>
            <w:tcW w:w="496" w:type="dxa"/>
          </w:tcPr>
          <w:p w14:paraId="41C3190C" w14:textId="34719009" w:rsidR="00F80530" w:rsidRPr="00C77D06" w:rsidRDefault="00520241" w:rsidP="00F80530">
            <w:pPr>
              <w:rPr>
                <w:bCs/>
                <w:sz w:val="28"/>
                <w:szCs w:val="28"/>
                <w:lang w:val="kk-KZ"/>
              </w:rPr>
            </w:pPr>
            <w:r>
              <w:rPr>
                <w:bCs/>
                <w:sz w:val="28"/>
                <w:szCs w:val="28"/>
                <w:lang w:val="kk-KZ"/>
              </w:rPr>
              <w:t>91</w:t>
            </w:r>
          </w:p>
        </w:tc>
      </w:tr>
      <w:tr w:rsidR="00F80530" w:rsidRPr="00C77D06" w14:paraId="35313125" w14:textId="77777777" w:rsidTr="00F80530">
        <w:tc>
          <w:tcPr>
            <w:tcW w:w="636" w:type="dxa"/>
          </w:tcPr>
          <w:p w14:paraId="0B3EF4FE" w14:textId="77777777" w:rsidR="00F80530" w:rsidRPr="00C77D06" w:rsidRDefault="00F80530" w:rsidP="00F80530">
            <w:pPr>
              <w:rPr>
                <w:bCs/>
                <w:sz w:val="28"/>
                <w:szCs w:val="28"/>
                <w:lang w:val="kk-KZ"/>
              </w:rPr>
            </w:pPr>
          </w:p>
        </w:tc>
        <w:tc>
          <w:tcPr>
            <w:tcW w:w="8259" w:type="dxa"/>
          </w:tcPr>
          <w:p w14:paraId="09496F9F" w14:textId="77777777" w:rsidR="00F80530" w:rsidRPr="00C77D06" w:rsidRDefault="00F80530" w:rsidP="00F80530">
            <w:pPr>
              <w:rPr>
                <w:bCs/>
                <w:sz w:val="28"/>
                <w:szCs w:val="28"/>
                <w:lang w:val="kk-KZ"/>
              </w:rPr>
            </w:pPr>
            <w:r w:rsidRPr="00C77D06">
              <w:rPr>
                <w:bCs/>
                <w:sz w:val="28"/>
                <w:szCs w:val="28"/>
                <w:lang w:val="kk-KZ"/>
              </w:rPr>
              <w:t>ҚОРЫТЫНДЫ</w:t>
            </w:r>
          </w:p>
        </w:tc>
        <w:tc>
          <w:tcPr>
            <w:tcW w:w="496" w:type="dxa"/>
          </w:tcPr>
          <w:p w14:paraId="614BD4D7" w14:textId="7D2C1306" w:rsidR="00F80530" w:rsidRPr="00C77D06" w:rsidRDefault="00520241" w:rsidP="00F80530">
            <w:pPr>
              <w:rPr>
                <w:bCs/>
                <w:sz w:val="28"/>
                <w:szCs w:val="28"/>
                <w:lang w:val="kk-KZ"/>
              </w:rPr>
            </w:pPr>
            <w:r>
              <w:rPr>
                <w:bCs/>
                <w:sz w:val="28"/>
                <w:szCs w:val="28"/>
                <w:lang w:val="kk-KZ"/>
              </w:rPr>
              <w:t>92</w:t>
            </w:r>
          </w:p>
        </w:tc>
      </w:tr>
      <w:tr w:rsidR="00F80530" w:rsidRPr="00C77D06" w14:paraId="1A8CFA37" w14:textId="77777777" w:rsidTr="00F80530">
        <w:tc>
          <w:tcPr>
            <w:tcW w:w="636" w:type="dxa"/>
          </w:tcPr>
          <w:p w14:paraId="3B3727A4" w14:textId="77777777" w:rsidR="00F80530" w:rsidRPr="00C77D06" w:rsidRDefault="00F80530" w:rsidP="00F80530">
            <w:pPr>
              <w:rPr>
                <w:bCs/>
                <w:sz w:val="28"/>
                <w:szCs w:val="28"/>
                <w:lang w:val="kk-KZ"/>
              </w:rPr>
            </w:pPr>
          </w:p>
        </w:tc>
        <w:tc>
          <w:tcPr>
            <w:tcW w:w="8259" w:type="dxa"/>
          </w:tcPr>
          <w:p w14:paraId="4DF89831" w14:textId="77777777" w:rsidR="00F80530" w:rsidRPr="00C77D06" w:rsidRDefault="00F80530" w:rsidP="00F80530">
            <w:pPr>
              <w:rPr>
                <w:bCs/>
                <w:sz w:val="28"/>
                <w:szCs w:val="28"/>
                <w:lang w:val="kk-KZ"/>
              </w:rPr>
            </w:pPr>
            <w:r w:rsidRPr="00C77D06">
              <w:rPr>
                <w:bCs/>
                <w:sz w:val="28"/>
                <w:szCs w:val="28"/>
                <w:lang w:val="kk-KZ"/>
              </w:rPr>
              <w:t>ПАЙДАЛАНЫЛҒАН ӘДЕБИЕТТЕР ТІЗІМІ</w:t>
            </w:r>
          </w:p>
        </w:tc>
        <w:tc>
          <w:tcPr>
            <w:tcW w:w="496" w:type="dxa"/>
          </w:tcPr>
          <w:p w14:paraId="54F372EE" w14:textId="7E5E1560" w:rsidR="00F80530" w:rsidRPr="00C77D06" w:rsidRDefault="00520241" w:rsidP="00F80530">
            <w:pPr>
              <w:rPr>
                <w:bCs/>
                <w:sz w:val="28"/>
                <w:szCs w:val="28"/>
                <w:lang w:val="kk-KZ"/>
              </w:rPr>
            </w:pPr>
            <w:r>
              <w:rPr>
                <w:bCs/>
                <w:sz w:val="28"/>
                <w:szCs w:val="28"/>
                <w:lang w:val="kk-KZ"/>
              </w:rPr>
              <w:t>93</w:t>
            </w:r>
          </w:p>
        </w:tc>
      </w:tr>
    </w:tbl>
    <w:p w14:paraId="2D67DD15" w14:textId="77777777" w:rsidR="0096278F" w:rsidRPr="001E57D5" w:rsidRDefault="0096278F" w:rsidP="0096278F">
      <w:pPr>
        <w:rPr>
          <w:sz w:val="28"/>
          <w:szCs w:val="28"/>
          <w:lang w:val="kk-KZ"/>
        </w:rPr>
      </w:pPr>
    </w:p>
    <w:p w14:paraId="049944F3" w14:textId="77777777" w:rsidR="0096278F" w:rsidRPr="003062CA" w:rsidRDefault="0096278F" w:rsidP="0096278F">
      <w:pPr>
        <w:pStyle w:val="Default"/>
        <w:jc w:val="center"/>
        <w:rPr>
          <w:bCs/>
          <w:sz w:val="28"/>
          <w:szCs w:val="28"/>
          <w:lang w:val="kk-KZ"/>
        </w:rPr>
      </w:pPr>
    </w:p>
    <w:p w14:paraId="6DAEAC69" w14:textId="77777777" w:rsidR="0096278F" w:rsidRDefault="0096278F" w:rsidP="0096278F">
      <w:pPr>
        <w:pStyle w:val="Default"/>
        <w:ind w:firstLine="709"/>
        <w:jc w:val="both"/>
        <w:rPr>
          <w:b/>
          <w:sz w:val="28"/>
          <w:szCs w:val="28"/>
          <w:lang w:val="kk-KZ"/>
        </w:rPr>
      </w:pPr>
    </w:p>
    <w:p w14:paraId="4ABD51CC" w14:textId="77777777" w:rsidR="00C77D06" w:rsidRDefault="00C77D06" w:rsidP="0096278F">
      <w:pPr>
        <w:pStyle w:val="Default"/>
        <w:ind w:firstLine="709"/>
        <w:jc w:val="both"/>
        <w:rPr>
          <w:b/>
          <w:sz w:val="28"/>
          <w:szCs w:val="28"/>
          <w:lang w:val="en-US"/>
        </w:rPr>
      </w:pPr>
    </w:p>
    <w:p w14:paraId="0C4C15B3" w14:textId="77777777" w:rsidR="00F80530" w:rsidRDefault="00F80530" w:rsidP="0096278F">
      <w:pPr>
        <w:pStyle w:val="Default"/>
        <w:ind w:firstLine="709"/>
        <w:jc w:val="both"/>
        <w:rPr>
          <w:b/>
          <w:sz w:val="28"/>
          <w:szCs w:val="28"/>
          <w:lang w:val="en-US"/>
        </w:rPr>
      </w:pPr>
    </w:p>
    <w:p w14:paraId="5460F440" w14:textId="77777777" w:rsidR="00F80530" w:rsidRDefault="00F80530" w:rsidP="0096278F">
      <w:pPr>
        <w:pStyle w:val="Default"/>
        <w:ind w:firstLine="709"/>
        <w:jc w:val="both"/>
        <w:rPr>
          <w:b/>
          <w:sz w:val="28"/>
          <w:szCs w:val="28"/>
          <w:lang w:val="en-US"/>
        </w:rPr>
      </w:pPr>
    </w:p>
    <w:p w14:paraId="28A834DD" w14:textId="77777777" w:rsidR="00F80530" w:rsidRDefault="00F80530" w:rsidP="0096278F">
      <w:pPr>
        <w:pStyle w:val="Default"/>
        <w:ind w:firstLine="709"/>
        <w:jc w:val="both"/>
        <w:rPr>
          <w:b/>
          <w:sz w:val="28"/>
          <w:szCs w:val="28"/>
          <w:lang w:val="en-US"/>
        </w:rPr>
      </w:pPr>
    </w:p>
    <w:p w14:paraId="3182C665" w14:textId="77777777" w:rsidR="00F80530" w:rsidRPr="00C77D06" w:rsidRDefault="00F80530" w:rsidP="0096278F">
      <w:pPr>
        <w:pStyle w:val="Default"/>
        <w:ind w:firstLine="709"/>
        <w:jc w:val="both"/>
        <w:rPr>
          <w:b/>
          <w:sz w:val="28"/>
          <w:szCs w:val="28"/>
          <w:lang w:val="en-US"/>
        </w:rPr>
      </w:pPr>
    </w:p>
    <w:p w14:paraId="25C233E6" w14:textId="77777777" w:rsidR="00053BC4" w:rsidRDefault="00053BC4" w:rsidP="0096278F">
      <w:pPr>
        <w:pStyle w:val="Default"/>
        <w:ind w:firstLine="709"/>
        <w:jc w:val="both"/>
        <w:rPr>
          <w:b/>
          <w:sz w:val="28"/>
          <w:szCs w:val="28"/>
          <w:lang w:val="en-US"/>
        </w:rPr>
      </w:pPr>
    </w:p>
    <w:p w14:paraId="70ACE151" w14:textId="77777777" w:rsidR="00520241" w:rsidRPr="00520241" w:rsidRDefault="00520241" w:rsidP="0096278F">
      <w:pPr>
        <w:pStyle w:val="Default"/>
        <w:ind w:firstLine="709"/>
        <w:jc w:val="both"/>
        <w:rPr>
          <w:b/>
          <w:sz w:val="28"/>
          <w:szCs w:val="28"/>
          <w:lang w:val="en-US"/>
        </w:rPr>
      </w:pPr>
    </w:p>
    <w:p w14:paraId="2DA812BA" w14:textId="77777777" w:rsidR="0002408C" w:rsidRDefault="0002408C" w:rsidP="0096278F">
      <w:pPr>
        <w:pStyle w:val="Default"/>
        <w:ind w:firstLine="709"/>
        <w:jc w:val="both"/>
        <w:rPr>
          <w:b/>
          <w:sz w:val="28"/>
          <w:szCs w:val="28"/>
          <w:lang w:val="en-US"/>
        </w:rPr>
      </w:pPr>
    </w:p>
    <w:p w14:paraId="69669801" w14:textId="77777777" w:rsidR="00C77D06" w:rsidRPr="00C77D06" w:rsidRDefault="00C77D06" w:rsidP="0096278F">
      <w:pPr>
        <w:pStyle w:val="Default"/>
        <w:ind w:firstLine="709"/>
        <w:jc w:val="both"/>
        <w:rPr>
          <w:b/>
          <w:sz w:val="28"/>
          <w:szCs w:val="28"/>
          <w:lang w:val="en-US"/>
        </w:rPr>
      </w:pPr>
    </w:p>
    <w:p w14:paraId="5BE69B22" w14:textId="77777777" w:rsidR="0002408C" w:rsidRDefault="0002408C" w:rsidP="0096278F">
      <w:pPr>
        <w:pStyle w:val="Default"/>
        <w:ind w:firstLine="709"/>
        <w:jc w:val="both"/>
        <w:rPr>
          <w:b/>
          <w:sz w:val="28"/>
          <w:szCs w:val="28"/>
          <w:lang w:val="kk-KZ"/>
        </w:rPr>
      </w:pPr>
    </w:p>
    <w:p w14:paraId="569BBA5D" w14:textId="2472B9B1" w:rsidR="0096278F" w:rsidRPr="001E57D5" w:rsidRDefault="0096278F" w:rsidP="0002408C">
      <w:pPr>
        <w:pStyle w:val="Default"/>
        <w:ind w:firstLine="709"/>
        <w:jc w:val="center"/>
        <w:rPr>
          <w:color w:val="auto"/>
          <w:sz w:val="28"/>
          <w:szCs w:val="28"/>
          <w:lang w:val="kk-KZ"/>
        </w:rPr>
      </w:pPr>
      <w:r w:rsidRPr="001E57D5">
        <w:rPr>
          <w:b/>
          <w:bCs/>
          <w:color w:val="auto"/>
          <w:sz w:val="28"/>
          <w:szCs w:val="28"/>
          <w:lang w:val="kk-KZ"/>
        </w:rPr>
        <w:lastRenderedPageBreak/>
        <w:t>КІРІСПЕ</w:t>
      </w:r>
    </w:p>
    <w:p w14:paraId="2F496837" w14:textId="77777777" w:rsidR="0096278F" w:rsidRPr="001E57D5" w:rsidRDefault="0096278F" w:rsidP="0096278F">
      <w:pPr>
        <w:pStyle w:val="Default"/>
        <w:ind w:firstLine="709"/>
        <w:jc w:val="both"/>
        <w:rPr>
          <w:b/>
          <w:bCs/>
          <w:color w:val="auto"/>
          <w:sz w:val="28"/>
          <w:szCs w:val="28"/>
          <w:lang w:val="kk-KZ"/>
        </w:rPr>
      </w:pPr>
    </w:p>
    <w:p w14:paraId="780F52AC" w14:textId="77777777" w:rsidR="00114CF8" w:rsidRPr="001E57D5" w:rsidRDefault="0096278F" w:rsidP="00A22DDE">
      <w:pPr>
        <w:pStyle w:val="ab"/>
        <w:ind w:firstLine="709"/>
        <w:contextualSpacing/>
        <w:jc w:val="both"/>
        <w:rPr>
          <w:bCs/>
          <w:sz w:val="28"/>
          <w:szCs w:val="28"/>
          <w:lang w:val="kk-KZ"/>
        </w:rPr>
      </w:pPr>
      <w:bookmarkStart w:id="0" w:name="_Hlk212568078"/>
      <w:r w:rsidRPr="001E57D5">
        <w:rPr>
          <w:b/>
          <w:bCs/>
          <w:sz w:val="28"/>
          <w:szCs w:val="28"/>
          <w:lang w:val="kk-KZ"/>
        </w:rPr>
        <w:t xml:space="preserve">Диссертациялық жұмыс тақырыбының өзектілігі. </w:t>
      </w:r>
      <w:r w:rsidR="00114CF8" w:rsidRPr="001E57D5">
        <w:rPr>
          <w:bCs/>
          <w:sz w:val="28"/>
          <w:szCs w:val="28"/>
          <w:lang w:val="kk-KZ"/>
        </w:rPr>
        <w:t>Өнеркәсіп пен урбанизацияның қазіргі дамуы қоршаған ортаға антропогендік жүктеменің артуымен және экологиялық мәселелердің ушығуымен қатар жүреді. Қазақстан үшін, әсіресе Қарағанды облысы үшін бұл мәселе ерекше маңызға ие. Аталған өңір елдің ірі индустриялық орталықтарының бірі болып табылады, мұнда металлургия, көмір, химия және энергетика салаларының кәсіпорындары шоғырланған. Табиғи ресурстардың қарқынды пайдаланылуы, шығарындылар мен жиналған қалдықтардың жоғары шоғырлануы аймақтың халқының денсаулығына және аумақтың тұрақты дамуына әсер ететін кешенді экологиялық тәуекелдерді қалыптастырады.</w:t>
      </w:r>
    </w:p>
    <w:p w14:paraId="79CDD82C" w14:textId="693F5154" w:rsidR="00114CF8" w:rsidRPr="001E57D5" w:rsidRDefault="00A22DDE" w:rsidP="00A22DDE">
      <w:pPr>
        <w:pStyle w:val="ab"/>
        <w:ind w:firstLine="709"/>
        <w:contextualSpacing/>
        <w:jc w:val="both"/>
        <w:rPr>
          <w:bCs/>
          <w:sz w:val="28"/>
          <w:szCs w:val="28"/>
          <w:lang w:val="kk-KZ"/>
        </w:rPr>
      </w:pPr>
      <w:r w:rsidRPr="001E57D5">
        <w:rPr>
          <w:bCs/>
          <w:sz w:val="28"/>
          <w:szCs w:val="28"/>
          <w:lang w:val="kk-KZ"/>
        </w:rPr>
        <w:t>Дәстүрлі экологиялық мониторинг әдістері көбінесе кеңістіктік дәлдік пен тәуекелдерді кешенді бағалау деңгейін қамтамасыз ете алмайды. Ал геокеңістіктік деректермен жұмыс істеудің заманауи технологиялары — геоақпараттық жүйелерді (ГАЖ), Жерді қашықтан зондтау (ЖҚЗ), экологиялық мониторинг пен статистикалық көрсеткіштер деректерін біріктіру — экологиялық тәуекелдерді неғұрлым дәл әрі жан-жақты бағалау үшін жаңа мүмкіндіктер береді.</w:t>
      </w:r>
    </w:p>
    <w:p w14:paraId="5E27B246" w14:textId="77777777" w:rsidR="00A22DDE" w:rsidRPr="001E57D5" w:rsidRDefault="00A22DDE" w:rsidP="00A22DDE">
      <w:pPr>
        <w:pStyle w:val="ab"/>
        <w:ind w:firstLine="709"/>
        <w:contextualSpacing/>
        <w:jc w:val="both"/>
        <w:rPr>
          <w:bCs/>
          <w:sz w:val="28"/>
          <w:szCs w:val="28"/>
          <w:lang w:val="kk-KZ"/>
        </w:rPr>
      </w:pPr>
      <w:r w:rsidRPr="00A22DDE">
        <w:rPr>
          <w:bCs/>
          <w:sz w:val="28"/>
          <w:szCs w:val="28"/>
          <w:lang w:val="kk-KZ"/>
        </w:rPr>
        <w:t>Әртүрлі геокеңістіктік деректерді біріктіру ластанудың кеңістіктік заңдылықтарын анықтауға, ластаушы заттардың таралуын модельдеуге, экологиялық тұрғыдан осал аумақтарды айқындауға, сондай-ақ экологиялық жүктемені азайту бойынша негізделген шараларды әзірлеуге мүмкіндік береді. Қарағанды облысының өнеркәсіптік өңірлері үшін бұл мәселе ерекше өзекті, өйткені:</w:t>
      </w:r>
    </w:p>
    <w:p w14:paraId="3BF3D77E" w14:textId="77777777" w:rsidR="00A22DDE" w:rsidRPr="00FA4A8B" w:rsidRDefault="00A22DDE" w:rsidP="00A22DDE">
      <w:pPr>
        <w:pStyle w:val="ab"/>
        <w:ind w:firstLine="709"/>
        <w:contextualSpacing/>
        <w:jc w:val="both"/>
        <w:rPr>
          <w:bCs/>
          <w:sz w:val="28"/>
          <w:szCs w:val="28"/>
          <w:lang w:val="kk-KZ"/>
        </w:rPr>
      </w:pPr>
      <w:r w:rsidRPr="001E57D5">
        <w:rPr>
          <w:bCs/>
          <w:sz w:val="28"/>
          <w:szCs w:val="28"/>
          <w:lang w:val="kk-KZ"/>
        </w:rPr>
        <w:t xml:space="preserve">- </w:t>
      </w:r>
      <w:r w:rsidRPr="00A22DDE">
        <w:rPr>
          <w:bCs/>
          <w:sz w:val="28"/>
          <w:szCs w:val="28"/>
          <w:lang w:val="kk-KZ"/>
        </w:rPr>
        <w:t>экологиялық тәуекелдерді басқарудың тиімді құралдарын әзірлеу</w:t>
      </w:r>
      <w:r w:rsidRPr="001E57D5">
        <w:rPr>
          <w:bCs/>
          <w:sz w:val="28"/>
          <w:szCs w:val="28"/>
          <w:lang w:val="kk-KZ"/>
        </w:rPr>
        <w:t>;</w:t>
      </w:r>
    </w:p>
    <w:p w14:paraId="3291A70F" w14:textId="77777777" w:rsidR="00A22DDE" w:rsidRPr="00F416EF" w:rsidRDefault="00A22DDE" w:rsidP="00A22DDE">
      <w:pPr>
        <w:pStyle w:val="ab"/>
        <w:ind w:firstLine="709"/>
        <w:contextualSpacing/>
        <w:jc w:val="both"/>
        <w:rPr>
          <w:bCs/>
          <w:sz w:val="28"/>
          <w:szCs w:val="28"/>
          <w:lang w:val="kk-KZ"/>
        </w:rPr>
      </w:pPr>
      <w:r w:rsidRPr="00F416EF">
        <w:rPr>
          <w:bCs/>
          <w:sz w:val="28"/>
          <w:szCs w:val="28"/>
          <w:lang w:val="kk-KZ"/>
        </w:rPr>
        <w:t xml:space="preserve">- </w:t>
      </w:r>
      <w:r w:rsidRPr="00A22DDE">
        <w:rPr>
          <w:bCs/>
          <w:sz w:val="28"/>
          <w:szCs w:val="28"/>
          <w:lang w:val="kk-KZ"/>
        </w:rPr>
        <w:t>ұлттық және халықаралық экологиялық саясат талаптарына сәйкестікті қамтамасыз ету</w:t>
      </w:r>
      <w:r w:rsidRPr="00F416EF">
        <w:rPr>
          <w:bCs/>
          <w:sz w:val="28"/>
          <w:szCs w:val="28"/>
          <w:lang w:val="kk-KZ"/>
        </w:rPr>
        <w:t>;</w:t>
      </w:r>
    </w:p>
    <w:p w14:paraId="2CDB63E4" w14:textId="236591F4" w:rsidR="00A22DDE" w:rsidRPr="00F416EF" w:rsidRDefault="00A22DDE" w:rsidP="00A22DDE">
      <w:pPr>
        <w:pStyle w:val="ab"/>
        <w:ind w:firstLine="709"/>
        <w:contextualSpacing/>
        <w:jc w:val="both"/>
        <w:rPr>
          <w:bCs/>
          <w:sz w:val="28"/>
          <w:szCs w:val="28"/>
          <w:lang w:val="kk-KZ"/>
        </w:rPr>
      </w:pPr>
      <w:r w:rsidRPr="00F416EF">
        <w:rPr>
          <w:bCs/>
          <w:sz w:val="28"/>
          <w:szCs w:val="28"/>
          <w:lang w:val="kk-KZ"/>
        </w:rPr>
        <w:t xml:space="preserve">- </w:t>
      </w:r>
      <w:r w:rsidRPr="00A22DDE">
        <w:rPr>
          <w:bCs/>
          <w:sz w:val="28"/>
          <w:szCs w:val="28"/>
          <w:lang w:val="kk-KZ"/>
        </w:rPr>
        <w:t>халық денсаулығы мен қоршаған ортаға теріс әсерді барынша азайту</w:t>
      </w:r>
      <w:r w:rsidRPr="00F416EF">
        <w:rPr>
          <w:bCs/>
          <w:sz w:val="28"/>
          <w:szCs w:val="28"/>
          <w:lang w:val="kk-KZ"/>
        </w:rPr>
        <w:t>;</w:t>
      </w:r>
    </w:p>
    <w:p w14:paraId="3CDC1E8C" w14:textId="1BB35C2D" w:rsidR="00A22DDE" w:rsidRPr="00F416EF" w:rsidRDefault="00A22DDE" w:rsidP="00A22DDE">
      <w:pPr>
        <w:pStyle w:val="ab"/>
        <w:ind w:firstLine="709"/>
        <w:contextualSpacing/>
        <w:jc w:val="both"/>
        <w:rPr>
          <w:bCs/>
          <w:sz w:val="28"/>
          <w:szCs w:val="28"/>
          <w:lang w:val="kk-KZ"/>
        </w:rPr>
      </w:pPr>
      <w:r w:rsidRPr="00F416EF">
        <w:rPr>
          <w:bCs/>
          <w:sz w:val="28"/>
          <w:szCs w:val="28"/>
          <w:lang w:val="kk-KZ"/>
        </w:rPr>
        <w:t xml:space="preserve">- </w:t>
      </w:r>
      <w:r w:rsidRPr="00A22DDE">
        <w:rPr>
          <w:bCs/>
          <w:sz w:val="28"/>
          <w:szCs w:val="28"/>
          <w:lang w:val="kk-KZ"/>
        </w:rPr>
        <w:t>тұрақты әлеуметтік-экономикалық дамудың негіздерін қалыптастыру</w:t>
      </w:r>
      <w:r w:rsidRPr="00F416EF">
        <w:rPr>
          <w:bCs/>
          <w:sz w:val="28"/>
          <w:szCs w:val="28"/>
          <w:lang w:val="kk-KZ"/>
        </w:rPr>
        <w:t xml:space="preserve"> </w:t>
      </w:r>
      <w:r w:rsidRPr="00A22DDE">
        <w:rPr>
          <w:bCs/>
          <w:sz w:val="28"/>
          <w:szCs w:val="28"/>
          <w:lang w:val="kk-KZ"/>
        </w:rPr>
        <w:t>қажеттілігі туындап отыр.</w:t>
      </w:r>
    </w:p>
    <w:p w14:paraId="0F5D1912" w14:textId="77777777" w:rsidR="00A3575F" w:rsidRPr="00F416EF" w:rsidRDefault="00A22DDE" w:rsidP="00A3575F">
      <w:pPr>
        <w:pStyle w:val="ab"/>
        <w:ind w:firstLine="709"/>
        <w:contextualSpacing/>
        <w:jc w:val="both"/>
        <w:rPr>
          <w:bCs/>
          <w:sz w:val="28"/>
          <w:szCs w:val="28"/>
          <w:lang w:val="kk-KZ"/>
        </w:rPr>
      </w:pPr>
      <w:r w:rsidRPr="00A22DDE">
        <w:rPr>
          <w:bCs/>
          <w:sz w:val="28"/>
          <w:szCs w:val="28"/>
          <w:lang w:val="kk-KZ"/>
        </w:rPr>
        <w:t>Зерттеудің маңыздылығын арттыратын факторлардың бірі — Қазақстан Республикасының стратегиялық құжаттарында экологиялық қауіпсіздік пен тұрақты даму мәселелерінің басым бағыттар ретінде айқындалуы</w:t>
      </w:r>
      <w:r w:rsidR="00A3575F" w:rsidRPr="00F416EF">
        <w:rPr>
          <w:bCs/>
          <w:sz w:val="28"/>
          <w:szCs w:val="28"/>
          <w:lang w:val="kk-KZ"/>
        </w:rPr>
        <w:t>:</w:t>
      </w:r>
    </w:p>
    <w:p w14:paraId="7D2B759F" w14:textId="77777777" w:rsidR="00A3575F" w:rsidRPr="00F416EF" w:rsidRDefault="00A3575F" w:rsidP="00A3575F">
      <w:pPr>
        <w:pStyle w:val="ab"/>
        <w:ind w:firstLine="709"/>
        <w:contextualSpacing/>
        <w:jc w:val="both"/>
        <w:rPr>
          <w:bCs/>
          <w:sz w:val="28"/>
          <w:szCs w:val="28"/>
          <w:lang w:val="kk-KZ"/>
        </w:rPr>
      </w:pPr>
      <w:r w:rsidRPr="00F416EF">
        <w:rPr>
          <w:bCs/>
          <w:sz w:val="28"/>
          <w:szCs w:val="28"/>
          <w:lang w:val="kk-KZ"/>
        </w:rPr>
        <w:t xml:space="preserve">- </w:t>
      </w:r>
      <w:r w:rsidRPr="00A3575F">
        <w:rPr>
          <w:bCs/>
          <w:sz w:val="28"/>
          <w:szCs w:val="28"/>
          <w:lang w:val="kk-KZ"/>
        </w:rPr>
        <w:t>«Жасыл Қазақстан» ұлттық жобасы (2021–2025 жж.) – өнеркәсіптің қоршаған ортаға тигізетін теріс әсерін азайту мен өңірлердің экологиялық жағдайын жақсартуды көздейді;</w:t>
      </w:r>
    </w:p>
    <w:p w14:paraId="4748E816" w14:textId="155065E5" w:rsidR="00A3575F" w:rsidRPr="00F416EF" w:rsidRDefault="00A3575F" w:rsidP="00A3575F">
      <w:pPr>
        <w:pStyle w:val="ab"/>
        <w:ind w:firstLine="709"/>
        <w:contextualSpacing/>
        <w:jc w:val="both"/>
        <w:rPr>
          <w:bCs/>
          <w:sz w:val="28"/>
          <w:szCs w:val="28"/>
          <w:lang w:val="kk-KZ"/>
        </w:rPr>
      </w:pPr>
      <w:r w:rsidRPr="00F416EF">
        <w:rPr>
          <w:bCs/>
          <w:sz w:val="28"/>
          <w:szCs w:val="28"/>
          <w:lang w:val="kk-KZ"/>
        </w:rPr>
        <w:t xml:space="preserve">- </w:t>
      </w:r>
      <w:r w:rsidRPr="00A3575F">
        <w:rPr>
          <w:bCs/>
          <w:sz w:val="28"/>
          <w:szCs w:val="28"/>
          <w:lang w:val="kk-KZ"/>
        </w:rPr>
        <w:t>Қазақстан Республикасының Экологиялық кодексі (жаңа редакциясы, 2021 ж.) – қоршаған ортаға әсерді бағалау және экологиялық тәуекелдерді басқарудың заманауи тәсілдерін бекітеді.</w:t>
      </w:r>
    </w:p>
    <w:p w14:paraId="06C9BA12" w14:textId="77777777" w:rsidR="006329D8" w:rsidRPr="006329D8" w:rsidRDefault="006329D8" w:rsidP="006329D8">
      <w:pPr>
        <w:pStyle w:val="ab"/>
        <w:ind w:firstLine="709"/>
        <w:jc w:val="both"/>
        <w:rPr>
          <w:bCs/>
          <w:sz w:val="28"/>
          <w:szCs w:val="28"/>
          <w:lang w:val="kk-KZ"/>
        </w:rPr>
      </w:pPr>
      <w:r w:rsidRPr="006329D8">
        <w:rPr>
          <w:bCs/>
          <w:sz w:val="28"/>
          <w:szCs w:val="28"/>
          <w:lang w:val="kk-KZ"/>
        </w:rPr>
        <w:t xml:space="preserve">Халықаралық тұрғыдан алғанда да бұл тақырыптың өзектілігі жоғары. Қазақстан жаһандық бастамаларға қатысушы ретінде БҰҰ-ның Тұрақты даму мақсаттарын (ТДМ, 2015–2030 жж.) іске асыру жөнінде міндеттеме алынған. </w:t>
      </w:r>
    </w:p>
    <w:p w14:paraId="409B6D58" w14:textId="77777777" w:rsidR="006329D8" w:rsidRDefault="006329D8" w:rsidP="006329D8">
      <w:pPr>
        <w:pStyle w:val="ab"/>
        <w:ind w:firstLine="709"/>
        <w:jc w:val="both"/>
        <w:rPr>
          <w:bCs/>
          <w:sz w:val="28"/>
          <w:szCs w:val="28"/>
          <w:lang w:val="kk-KZ"/>
        </w:rPr>
      </w:pPr>
      <w:r w:rsidRPr="006329D8">
        <w:rPr>
          <w:bCs/>
          <w:sz w:val="28"/>
          <w:szCs w:val="28"/>
          <w:lang w:val="kk-KZ"/>
        </w:rPr>
        <w:lastRenderedPageBreak/>
        <w:t>Зерттеу жұмысы Тау-кен металлургия институтының ТКМК инновациялық-инжиниринг орталығының «Экологиялық мониторинг» зертханасында БР21881939 БНҚ жобасы аясында «Тау-металлургия кешені үшін ресурстарды үнемдейтін энергия өндіру технологияларын әзірлеу және инновациялық инжиниринг орталығын құру» тақырыбында орындалды.</w:t>
      </w:r>
    </w:p>
    <w:p w14:paraId="74494679" w14:textId="25BE8EA7" w:rsidR="00A3575F" w:rsidRPr="00FA4A8B" w:rsidRDefault="00A3575F" w:rsidP="006329D8">
      <w:pPr>
        <w:pStyle w:val="ab"/>
        <w:ind w:firstLine="709"/>
        <w:jc w:val="both"/>
        <w:rPr>
          <w:bCs/>
          <w:sz w:val="28"/>
          <w:szCs w:val="28"/>
          <w:lang w:val="kk-KZ"/>
        </w:rPr>
      </w:pPr>
      <w:r w:rsidRPr="00FA4A8B">
        <w:rPr>
          <w:bCs/>
          <w:sz w:val="28"/>
          <w:szCs w:val="28"/>
          <w:lang w:val="kk-KZ"/>
        </w:rPr>
        <w:t>Сондықтан Қарағанды облысы мысалында экологиялық тәуекелдерді бағалау кезінде геокеңістіктік деректерді интеграциялауға бағытталған бұл зерттеу өзекті болып табылады. Ол экологиялық қауіпсіздікті басқарудың ғылыми негіздерін және практикалық құралдарын жетілдіруге, мониторингтің тиімділігін арттыруға, тәуекелдерді болжаудағы белгісіздікті азайтуға және ұлттық пен халықаралық стратегиялық басымдықтарға сәйкес келуге мүмкіндік береді.</w:t>
      </w:r>
    </w:p>
    <w:p w14:paraId="6D6B3069" w14:textId="77777777" w:rsidR="0096278F" w:rsidRPr="001E57D5" w:rsidRDefault="0096278F" w:rsidP="00E17CC4">
      <w:pPr>
        <w:pStyle w:val="ab"/>
        <w:ind w:firstLine="709"/>
        <w:jc w:val="both"/>
        <w:rPr>
          <w:bCs/>
          <w:sz w:val="28"/>
          <w:szCs w:val="28"/>
          <w:lang w:val="kk-KZ"/>
        </w:rPr>
      </w:pPr>
      <w:r w:rsidRPr="001E57D5">
        <w:rPr>
          <w:b/>
          <w:bCs/>
          <w:sz w:val="28"/>
          <w:szCs w:val="28"/>
          <w:lang w:val="kk-KZ"/>
        </w:rPr>
        <w:t>Жұмыстың мақсаты</w:t>
      </w:r>
      <w:r w:rsidRPr="001E57D5">
        <w:rPr>
          <w:bCs/>
          <w:sz w:val="28"/>
          <w:szCs w:val="28"/>
          <w:lang w:val="kk-KZ"/>
        </w:rPr>
        <w:t>: Қарағанды облысының өнеркәсіптік аймақтарында геокеңістіктік деректерді интеграциялау негізінде экологиялық тәуекелдерді бағалау болып саналады.</w:t>
      </w:r>
    </w:p>
    <w:p w14:paraId="442D14D2" w14:textId="77777777" w:rsidR="0096278F" w:rsidRPr="001E57D5" w:rsidRDefault="0096278F" w:rsidP="00E17CC4">
      <w:pPr>
        <w:pStyle w:val="ab"/>
        <w:ind w:firstLine="709"/>
        <w:jc w:val="both"/>
        <w:rPr>
          <w:b/>
          <w:bCs/>
          <w:sz w:val="28"/>
          <w:szCs w:val="28"/>
          <w:lang w:val="kk-KZ"/>
        </w:rPr>
      </w:pPr>
      <w:r w:rsidRPr="001E57D5">
        <w:rPr>
          <w:b/>
          <w:bCs/>
          <w:sz w:val="28"/>
          <w:szCs w:val="28"/>
          <w:lang w:val="kk-KZ"/>
        </w:rPr>
        <w:t>Диссертациядағы шешілетін негізгі мәселелер:</w:t>
      </w:r>
    </w:p>
    <w:p w14:paraId="10848CB1" w14:textId="77777777" w:rsidR="0096278F" w:rsidRPr="001E57D5" w:rsidRDefault="0096278F" w:rsidP="00E17CC4">
      <w:pPr>
        <w:pStyle w:val="ab"/>
        <w:ind w:firstLine="709"/>
        <w:jc w:val="both"/>
        <w:rPr>
          <w:bCs/>
          <w:sz w:val="28"/>
          <w:szCs w:val="28"/>
          <w:lang w:val="kk-KZ"/>
        </w:rPr>
      </w:pPr>
      <w:r w:rsidRPr="001E57D5">
        <w:rPr>
          <w:bCs/>
          <w:sz w:val="28"/>
          <w:szCs w:val="28"/>
          <w:lang w:val="kk-KZ"/>
        </w:rPr>
        <w:t>- Қарағанды облысының Теміртау қаласы өнеркәсіптік аймақтардың экологиялық жағдайын талдау;</w:t>
      </w:r>
    </w:p>
    <w:p w14:paraId="481611F4" w14:textId="77777777" w:rsidR="0096278F" w:rsidRPr="001E57D5" w:rsidRDefault="0096278F" w:rsidP="00E17CC4">
      <w:pPr>
        <w:pStyle w:val="ab"/>
        <w:ind w:firstLine="709"/>
        <w:jc w:val="both"/>
        <w:rPr>
          <w:bCs/>
          <w:sz w:val="28"/>
          <w:szCs w:val="28"/>
          <w:lang w:val="kk-KZ"/>
        </w:rPr>
      </w:pPr>
      <w:r w:rsidRPr="001E57D5">
        <w:rPr>
          <w:bCs/>
          <w:sz w:val="28"/>
          <w:szCs w:val="28"/>
          <w:lang w:val="kk-KZ"/>
        </w:rPr>
        <w:t>- Экологиялық тәуекелдерді бағалау мақсатында геокеңістіктік деректерді жинақтау және интеграциялау;</w:t>
      </w:r>
    </w:p>
    <w:p w14:paraId="11BBAB90" w14:textId="77777777" w:rsidR="0096278F" w:rsidRPr="001E57D5" w:rsidRDefault="0096278F" w:rsidP="00E17CC4">
      <w:pPr>
        <w:pStyle w:val="ab"/>
        <w:ind w:firstLine="709"/>
        <w:jc w:val="both"/>
        <w:rPr>
          <w:bCs/>
          <w:sz w:val="28"/>
          <w:szCs w:val="28"/>
          <w:lang w:val="kk-KZ"/>
        </w:rPr>
      </w:pPr>
      <w:r w:rsidRPr="001E57D5">
        <w:rPr>
          <w:bCs/>
          <w:sz w:val="28"/>
          <w:szCs w:val="28"/>
          <w:lang w:val="kk-KZ"/>
        </w:rPr>
        <w:t>- Экологиялық тәуекелдерді бағалау әдістемесін әзірлеу және ластаушы заттардың таралу аймағын модельдеу;</w:t>
      </w:r>
    </w:p>
    <w:p w14:paraId="67B178B2" w14:textId="77777777" w:rsidR="0096278F" w:rsidRPr="001E57D5" w:rsidRDefault="0096278F" w:rsidP="00E17CC4">
      <w:pPr>
        <w:pStyle w:val="ab"/>
        <w:ind w:firstLine="709"/>
        <w:jc w:val="both"/>
        <w:rPr>
          <w:bCs/>
          <w:sz w:val="28"/>
          <w:szCs w:val="28"/>
        </w:rPr>
      </w:pPr>
      <w:r w:rsidRPr="001E57D5">
        <w:rPr>
          <w:bCs/>
          <w:sz w:val="28"/>
          <w:szCs w:val="28"/>
        </w:rPr>
        <w:t>- ГАЖ негізінде интеграцияланған карталарды құру және визуализациялау;</w:t>
      </w:r>
    </w:p>
    <w:p w14:paraId="1E702626" w14:textId="63AFF68E" w:rsidR="0096278F" w:rsidRPr="001E57D5" w:rsidRDefault="00B85609" w:rsidP="00E17CC4">
      <w:pPr>
        <w:pStyle w:val="ab"/>
        <w:ind w:firstLine="709"/>
        <w:jc w:val="both"/>
        <w:rPr>
          <w:bCs/>
          <w:sz w:val="28"/>
          <w:szCs w:val="28"/>
        </w:rPr>
      </w:pPr>
      <w:r w:rsidRPr="001E57D5">
        <w:rPr>
          <w:bCs/>
          <w:sz w:val="28"/>
          <w:szCs w:val="28"/>
        </w:rPr>
        <w:t>- Тұрғылықты тұрғындардың қауіпті аймақтағы орналасу көрсеткішін талдау.</w:t>
      </w:r>
    </w:p>
    <w:p w14:paraId="4F743F58" w14:textId="77777777" w:rsidR="0096278F" w:rsidRPr="00FA4A8B" w:rsidRDefault="0096278F" w:rsidP="00E17CC4">
      <w:pPr>
        <w:pStyle w:val="ab"/>
        <w:ind w:firstLine="709"/>
        <w:jc w:val="both"/>
        <w:rPr>
          <w:b/>
          <w:bCs/>
          <w:sz w:val="28"/>
          <w:szCs w:val="28"/>
        </w:rPr>
      </w:pPr>
      <w:r w:rsidRPr="001E57D5">
        <w:rPr>
          <w:b/>
          <w:bCs/>
          <w:sz w:val="28"/>
          <w:szCs w:val="28"/>
          <w:lang w:val="kk-KZ"/>
        </w:rPr>
        <w:t>Зерттеу әдістері:</w:t>
      </w:r>
    </w:p>
    <w:p w14:paraId="146EA836" w14:textId="588B2875" w:rsidR="00D2707D" w:rsidRPr="001E57D5" w:rsidRDefault="00D2707D" w:rsidP="00D2707D">
      <w:pPr>
        <w:ind w:firstLine="567"/>
        <w:jc w:val="both"/>
        <w:rPr>
          <w:sz w:val="28"/>
          <w:szCs w:val="28"/>
          <w:lang w:val="kk-KZ"/>
        </w:rPr>
      </w:pPr>
      <w:r w:rsidRPr="001E57D5">
        <w:rPr>
          <w:sz w:val="28"/>
          <w:szCs w:val="28"/>
          <w:lang w:val="kk-KZ"/>
        </w:rPr>
        <w:t>Алға қойылған міндеттерді шешуде жүйелі талдаулар</w:t>
      </w:r>
      <w:r w:rsidR="00D50619">
        <w:rPr>
          <w:sz w:val="28"/>
          <w:szCs w:val="28"/>
          <w:lang w:val="kk-KZ"/>
        </w:rPr>
        <w:t xml:space="preserve">, </w:t>
      </w:r>
      <w:r w:rsidR="00D50619">
        <w:rPr>
          <w:bCs/>
          <w:sz w:val="28"/>
          <w:szCs w:val="28"/>
          <w:lang w:val="kk-KZ"/>
        </w:rPr>
        <w:t>г</w:t>
      </w:r>
      <w:r w:rsidR="00D50619" w:rsidRPr="00E17CC4">
        <w:rPr>
          <w:bCs/>
          <w:sz w:val="28"/>
          <w:szCs w:val="28"/>
          <w:lang w:val="kk-KZ"/>
        </w:rPr>
        <w:t>еокеңістіктік және статистикалық мәліметтер</w:t>
      </w:r>
      <w:r w:rsidR="00D50619">
        <w:rPr>
          <w:bCs/>
          <w:sz w:val="28"/>
          <w:szCs w:val="28"/>
          <w:lang w:val="kk-KZ"/>
        </w:rPr>
        <w:t xml:space="preserve"> мен а</w:t>
      </w:r>
      <w:r w:rsidR="00D50619" w:rsidRPr="00E17CC4">
        <w:rPr>
          <w:bCs/>
          <w:sz w:val="28"/>
          <w:szCs w:val="28"/>
          <w:lang w:val="kk-KZ"/>
        </w:rPr>
        <w:t xml:space="preserve">уыр металдардың өзара құрамдық корреляциялық-геостатистикалық моделі </w:t>
      </w:r>
      <w:r w:rsidRPr="001E57D5">
        <w:rPr>
          <w:sz w:val="28"/>
          <w:szCs w:val="28"/>
          <w:lang w:val="kk-KZ"/>
        </w:rPr>
        <w:t>қолданылды.</w:t>
      </w:r>
    </w:p>
    <w:p w14:paraId="06ED90CE" w14:textId="77777777" w:rsidR="0096278F" w:rsidRPr="001E57D5" w:rsidRDefault="0096278F" w:rsidP="00E17CC4">
      <w:pPr>
        <w:pStyle w:val="ab"/>
        <w:ind w:firstLine="709"/>
        <w:jc w:val="both"/>
        <w:rPr>
          <w:b/>
          <w:bCs/>
          <w:sz w:val="28"/>
          <w:szCs w:val="28"/>
          <w:lang w:val="kk-KZ"/>
        </w:rPr>
      </w:pPr>
      <w:r w:rsidRPr="001E57D5">
        <w:rPr>
          <w:b/>
          <w:bCs/>
          <w:sz w:val="28"/>
          <w:szCs w:val="28"/>
          <w:lang w:val="kk-KZ"/>
        </w:rPr>
        <w:t>Диссертациядағы қорғалатын ғылыми қағидалар:</w:t>
      </w:r>
    </w:p>
    <w:p w14:paraId="6BA6B3ED" w14:textId="77777777" w:rsidR="00E17CC4" w:rsidRPr="00FA4A8B" w:rsidRDefault="00E17CC4" w:rsidP="00E17CC4">
      <w:pPr>
        <w:ind w:firstLine="709"/>
        <w:jc w:val="both"/>
        <w:rPr>
          <w:bCs/>
          <w:sz w:val="28"/>
          <w:szCs w:val="28"/>
          <w:lang w:val="kk-KZ"/>
        </w:rPr>
      </w:pPr>
      <w:r w:rsidRPr="00E17CC4">
        <w:rPr>
          <w:bCs/>
          <w:sz w:val="28"/>
          <w:szCs w:val="28"/>
          <w:lang w:val="kk-KZ"/>
        </w:rPr>
        <w:t>- Геокеңістіктік және статистикалық мәліметтерді интеграциялау арқылы өнеркәсіп аймақтардағы экологиялық тәуекелдерді бағалау әдістемесін құруға мүмкіндік береді.</w:t>
      </w:r>
    </w:p>
    <w:p w14:paraId="27745E48" w14:textId="06BBBF4D" w:rsidR="00E17CC4" w:rsidRPr="00E17CC4" w:rsidRDefault="00E17CC4" w:rsidP="00E17CC4">
      <w:pPr>
        <w:ind w:firstLine="709"/>
        <w:jc w:val="both"/>
        <w:rPr>
          <w:bCs/>
          <w:sz w:val="28"/>
          <w:szCs w:val="28"/>
          <w:lang w:val="kk-KZ"/>
        </w:rPr>
      </w:pPr>
      <w:r w:rsidRPr="00E17CC4">
        <w:rPr>
          <w:bCs/>
          <w:sz w:val="28"/>
          <w:szCs w:val="28"/>
          <w:lang w:val="kk-KZ"/>
        </w:rPr>
        <w:t>- Ауыр металдардың өзара құрамдық корреляциялық-геостатистикалық моделі қауіпті аймақтарды анықтауға мүмкіндік береді.</w:t>
      </w:r>
    </w:p>
    <w:p w14:paraId="747FDD40" w14:textId="77777777" w:rsidR="00E17CC4" w:rsidRPr="001E57D5" w:rsidRDefault="0096278F" w:rsidP="00E17CC4">
      <w:pPr>
        <w:ind w:firstLine="709"/>
        <w:jc w:val="both"/>
        <w:rPr>
          <w:b/>
          <w:bCs/>
          <w:sz w:val="28"/>
          <w:szCs w:val="28"/>
          <w:lang w:val="kk-KZ"/>
        </w:rPr>
      </w:pPr>
      <w:r w:rsidRPr="001E57D5">
        <w:rPr>
          <w:b/>
          <w:bCs/>
          <w:sz w:val="28"/>
          <w:szCs w:val="28"/>
          <w:lang w:val="kk-KZ"/>
        </w:rPr>
        <w:t>Жұмыстың ғылыми жаңалығы:</w:t>
      </w:r>
    </w:p>
    <w:p w14:paraId="17951F33" w14:textId="77777777" w:rsidR="00E17CC4" w:rsidRPr="00FA4A8B" w:rsidRDefault="00E17CC4" w:rsidP="00E17CC4">
      <w:pPr>
        <w:ind w:firstLine="709"/>
        <w:jc w:val="both"/>
        <w:rPr>
          <w:bCs/>
          <w:sz w:val="28"/>
          <w:szCs w:val="28"/>
          <w:lang w:val="kk-KZ"/>
        </w:rPr>
      </w:pPr>
      <w:r w:rsidRPr="001E57D5">
        <w:rPr>
          <w:b/>
          <w:bCs/>
          <w:sz w:val="28"/>
          <w:szCs w:val="28"/>
          <w:lang w:val="kk-KZ"/>
        </w:rPr>
        <w:t xml:space="preserve">- </w:t>
      </w:r>
      <w:r w:rsidRPr="00E17CC4">
        <w:rPr>
          <w:bCs/>
          <w:sz w:val="28"/>
          <w:szCs w:val="28"/>
          <w:lang w:val="kk-KZ"/>
        </w:rPr>
        <w:t xml:space="preserve">Геокеңістіктік және статистикалық мәліметтерді интеграциялау арқылы өнеркәсіп аймақтардағы экологиялық тәуекелдерді бағалау әдістемесі ұсынылды. </w:t>
      </w:r>
    </w:p>
    <w:p w14:paraId="03127FB6" w14:textId="23629259" w:rsidR="00E17CC4" w:rsidRPr="00E17CC4" w:rsidRDefault="00E17CC4" w:rsidP="00E17CC4">
      <w:pPr>
        <w:ind w:firstLine="709"/>
        <w:jc w:val="both"/>
        <w:rPr>
          <w:b/>
          <w:bCs/>
          <w:sz w:val="28"/>
          <w:szCs w:val="28"/>
          <w:lang w:val="kk-KZ"/>
        </w:rPr>
      </w:pPr>
      <w:r w:rsidRPr="00E17CC4">
        <w:rPr>
          <w:bCs/>
          <w:sz w:val="28"/>
          <w:szCs w:val="28"/>
          <w:lang w:val="kk-KZ"/>
        </w:rPr>
        <w:t xml:space="preserve">- Қауіпті аймақтарды анықтауда ауыр металдардың өзара құрамдық корреляциялық-геостатистикалық моделі ұсынылды. </w:t>
      </w:r>
    </w:p>
    <w:p w14:paraId="4FD84A28" w14:textId="77777777" w:rsidR="0096278F" w:rsidRPr="001E57D5" w:rsidRDefault="0096278F" w:rsidP="00E17CC4">
      <w:pPr>
        <w:pStyle w:val="ab"/>
        <w:ind w:firstLine="709"/>
        <w:jc w:val="both"/>
        <w:rPr>
          <w:bCs/>
          <w:sz w:val="28"/>
          <w:szCs w:val="28"/>
          <w:lang w:val="kk-KZ"/>
        </w:rPr>
      </w:pPr>
      <w:r w:rsidRPr="001E57D5">
        <w:rPr>
          <w:b/>
          <w:bCs/>
          <w:sz w:val="28"/>
          <w:szCs w:val="28"/>
          <w:lang w:val="kk-KZ"/>
        </w:rPr>
        <w:t>Ғылыми нәтижелер мен қорытындылардың негізделгендігі және сенімділігі</w:t>
      </w:r>
      <w:r w:rsidRPr="001E57D5">
        <w:rPr>
          <w:bCs/>
          <w:sz w:val="28"/>
          <w:szCs w:val="28"/>
          <w:lang w:val="kk-KZ"/>
        </w:rPr>
        <w:t xml:space="preserve"> мыналармен дәлелденеді:</w:t>
      </w:r>
    </w:p>
    <w:p w14:paraId="69C6DBF7" w14:textId="779FC09F" w:rsidR="008B04FD" w:rsidRPr="00DB23A7" w:rsidRDefault="008B04FD" w:rsidP="008B04FD">
      <w:pPr>
        <w:ind w:firstLine="567"/>
        <w:jc w:val="both"/>
        <w:rPr>
          <w:sz w:val="28"/>
          <w:szCs w:val="28"/>
          <w:lang w:val="kk-KZ"/>
        </w:rPr>
      </w:pPr>
      <w:r w:rsidRPr="00DB23A7">
        <w:rPr>
          <w:sz w:val="28"/>
          <w:szCs w:val="28"/>
          <w:lang w:val="kk-KZ"/>
        </w:rPr>
        <w:lastRenderedPageBreak/>
        <w:t>-</w:t>
      </w:r>
      <w:r w:rsidR="00E32AD6" w:rsidRPr="00DB23A7">
        <w:rPr>
          <w:sz w:val="28"/>
          <w:szCs w:val="28"/>
          <w:lang w:val="kk-KZ"/>
        </w:rPr>
        <w:t xml:space="preserve"> </w:t>
      </w:r>
      <w:r w:rsidR="00DB23A7" w:rsidRPr="00DB23A7">
        <w:rPr>
          <w:bCs/>
          <w:sz w:val="28"/>
          <w:szCs w:val="28"/>
          <w:lang w:val="kk-KZ"/>
        </w:rPr>
        <w:t xml:space="preserve">тәуекелдерді тәуекелді бағалауда еокеңістіктік және статистикалық мәліметтерді </w:t>
      </w:r>
      <w:r w:rsidRPr="00DB23A7">
        <w:rPr>
          <w:sz w:val="28"/>
          <w:szCs w:val="28"/>
          <w:lang w:val="kk-KZ"/>
        </w:rPr>
        <w:t>пайдаланумен;</w:t>
      </w:r>
    </w:p>
    <w:p w14:paraId="0CF1873F" w14:textId="4EF4A0A1" w:rsidR="008B04FD" w:rsidRPr="00DB23A7" w:rsidRDefault="008B04FD" w:rsidP="008B04FD">
      <w:pPr>
        <w:ind w:firstLine="567"/>
        <w:jc w:val="both"/>
        <w:rPr>
          <w:sz w:val="28"/>
          <w:szCs w:val="28"/>
          <w:lang w:val="kk-KZ"/>
        </w:rPr>
      </w:pPr>
      <w:r w:rsidRPr="00DB23A7">
        <w:rPr>
          <w:sz w:val="28"/>
          <w:szCs w:val="28"/>
          <w:lang w:val="kk-KZ"/>
        </w:rPr>
        <w:t xml:space="preserve">- </w:t>
      </w:r>
      <w:r w:rsidR="00DB23A7" w:rsidRPr="00DB23A7">
        <w:rPr>
          <w:sz w:val="28"/>
          <w:szCs w:val="28"/>
          <w:lang w:val="kk-KZ"/>
        </w:rPr>
        <w:t xml:space="preserve">Тау кен өндірудегі шығарындылардың денсаулыққа қауіп қатерін сандық бағалау және </w:t>
      </w:r>
      <w:r w:rsidR="00DB23A7" w:rsidRPr="00DB23A7">
        <w:rPr>
          <w:bCs/>
          <w:sz w:val="28"/>
          <w:szCs w:val="28"/>
          <w:lang w:val="kk-KZ"/>
        </w:rPr>
        <w:t xml:space="preserve">корреляциялық-геостатистикалық моделі қолдаунудан; </w:t>
      </w:r>
    </w:p>
    <w:p w14:paraId="28DE40AC" w14:textId="74B04DDD" w:rsidR="008B04FD" w:rsidRPr="00FA4A8B" w:rsidRDefault="008B04FD" w:rsidP="008B04FD">
      <w:pPr>
        <w:ind w:firstLine="567"/>
        <w:jc w:val="both"/>
        <w:rPr>
          <w:sz w:val="28"/>
          <w:szCs w:val="28"/>
          <w:lang w:val="kk-KZ"/>
        </w:rPr>
      </w:pPr>
      <w:r w:rsidRPr="00DB23A7">
        <w:rPr>
          <w:sz w:val="28"/>
          <w:szCs w:val="28"/>
          <w:lang w:val="kk-KZ"/>
        </w:rPr>
        <w:t xml:space="preserve">-ғылыми нәтижелерді оқу үдерісінде енгізумен, техникалық және </w:t>
      </w:r>
      <w:r w:rsidR="00DB23A7" w:rsidRPr="00DB23A7">
        <w:rPr>
          <w:sz w:val="28"/>
          <w:szCs w:val="28"/>
          <w:lang w:val="kk-KZ"/>
        </w:rPr>
        <w:t>ғылыми</w:t>
      </w:r>
      <w:r w:rsidRPr="00DB23A7">
        <w:rPr>
          <w:sz w:val="28"/>
          <w:szCs w:val="28"/>
          <w:lang w:val="kk-KZ"/>
        </w:rPr>
        <w:t xml:space="preserve"> жобаларын орындауда пайдаланумен.</w:t>
      </w:r>
      <w:r w:rsidRPr="001E57D5">
        <w:rPr>
          <w:sz w:val="28"/>
          <w:szCs w:val="28"/>
          <w:lang w:val="kk-KZ"/>
        </w:rPr>
        <w:t xml:space="preserve"> </w:t>
      </w:r>
    </w:p>
    <w:p w14:paraId="2DF92BB8" w14:textId="34D07803" w:rsidR="00E32AD6" w:rsidRPr="001E57D5" w:rsidRDefault="00E32AD6" w:rsidP="00E32AD6">
      <w:pPr>
        <w:pStyle w:val="ab"/>
        <w:ind w:firstLine="709"/>
        <w:jc w:val="both"/>
        <w:rPr>
          <w:b/>
          <w:bCs/>
          <w:sz w:val="28"/>
          <w:szCs w:val="28"/>
          <w:lang w:val="kk-KZ"/>
        </w:rPr>
      </w:pPr>
      <w:r w:rsidRPr="001E57D5">
        <w:rPr>
          <w:b/>
          <w:bCs/>
          <w:sz w:val="28"/>
          <w:szCs w:val="28"/>
          <w:lang w:val="kk-KZ"/>
        </w:rPr>
        <w:t>Жұмыстың апробациясы.</w:t>
      </w:r>
    </w:p>
    <w:p w14:paraId="0B4C57D0" w14:textId="6543C531" w:rsidR="005F39C3" w:rsidRPr="001E57D5" w:rsidRDefault="00E32AD6" w:rsidP="005F39C3">
      <w:pPr>
        <w:ind w:firstLine="708"/>
        <w:jc w:val="both"/>
        <w:rPr>
          <w:sz w:val="28"/>
          <w:szCs w:val="28"/>
          <w:lang w:val="kk-KZ"/>
        </w:rPr>
      </w:pPr>
      <w:r w:rsidRPr="001E57D5">
        <w:rPr>
          <w:sz w:val="28"/>
          <w:szCs w:val="28"/>
          <w:lang w:val="kk-KZ"/>
        </w:rPr>
        <w:t xml:space="preserve">Диссертациялық жұмыстың негізгі қағидалары мен нәтижелері мынадай конферецияларда баяндалды және талқыланды: </w:t>
      </w:r>
      <w:r w:rsidR="005E2EA6" w:rsidRPr="001E57D5">
        <w:rPr>
          <w:sz w:val="28"/>
          <w:szCs w:val="28"/>
          <w:lang w:val="kk-KZ"/>
        </w:rPr>
        <w:t>Халықаралық-тәжірибелік конференция «Сатпаев оқулары» (Алматы, 2021), m</w:t>
      </w:r>
      <w:r w:rsidR="005F39C3" w:rsidRPr="001E57D5">
        <w:rPr>
          <w:sz w:val="28"/>
          <w:szCs w:val="28"/>
          <w:lang w:val="kk-KZ"/>
        </w:rPr>
        <w:t>ateriály XVIII Mezinárodní vĕdecko - praktická konference «Zprávy vědecké ideje -2021»</w:t>
      </w:r>
      <w:r w:rsidR="005E2EA6" w:rsidRPr="001E57D5">
        <w:rPr>
          <w:sz w:val="28"/>
          <w:szCs w:val="28"/>
          <w:lang w:val="kk-KZ"/>
        </w:rPr>
        <w:t xml:space="preserve"> (</w:t>
      </w:r>
      <w:r w:rsidR="004E3D76" w:rsidRPr="001E57D5">
        <w:rPr>
          <w:rFonts w:eastAsiaTheme="minorEastAsia"/>
          <w:sz w:val="28"/>
          <w:szCs w:val="28"/>
          <w:lang w:val="kk-KZ" w:eastAsia="zh-TW"/>
        </w:rPr>
        <w:t>Полша, 2021</w:t>
      </w:r>
      <w:r w:rsidR="005E2EA6" w:rsidRPr="001E57D5">
        <w:rPr>
          <w:sz w:val="28"/>
          <w:szCs w:val="28"/>
          <w:lang w:val="kk-KZ"/>
        </w:rPr>
        <w:t>)</w:t>
      </w:r>
      <w:r w:rsidR="005F39C3" w:rsidRPr="001E57D5">
        <w:rPr>
          <w:sz w:val="28"/>
          <w:szCs w:val="28"/>
          <w:lang w:val="kk-KZ"/>
        </w:rPr>
        <w:t xml:space="preserve">, </w:t>
      </w:r>
      <w:r w:rsidR="005E2EA6" w:rsidRPr="001E57D5">
        <w:rPr>
          <w:sz w:val="28"/>
          <w:szCs w:val="28"/>
          <w:lang w:val="kk-KZ"/>
        </w:rPr>
        <w:t>m</w:t>
      </w:r>
      <w:r w:rsidR="005F39C3" w:rsidRPr="001E57D5">
        <w:rPr>
          <w:sz w:val="28"/>
          <w:szCs w:val="28"/>
          <w:lang w:val="kk-KZ"/>
        </w:rPr>
        <w:t xml:space="preserve">aterials of the XVII International scientific and practical Conference Conduct of modern science </w:t>
      </w:r>
      <w:r w:rsidR="005E2EA6" w:rsidRPr="001E57D5">
        <w:rPr>
          <w:sz w:val="28"/>
          <w:szCs w:val="28"/>
          <w:lang w:val="kk-KZ"/>
        </w:rPr>
        <w:t>(</w:t>
      </w:r>
      <w:r w:rsidR="006D2098" w:rsidRPr="001E57D5">
        <w:rPr>
          <w:sz w:val="28"/>
          <w:szCs w:val="28"/>
          <w:lang w:val="kk-KZ"/>
        </w:rPr>
        <w:t>Praha, 2021</w:t>
      </w:r>
      <w:r w:rsidR="005E2EA6" w:rsidRPr="001E57D5">
        <w:rPr>
          <w:sz w:val="28"/>
          <w:szCs w:val="28"/>
          <w:lang w:val="kk-KZ"/>
        </w:rPr>
        <w:t>), m</w:t>
      </w:r>
      <w:r w:rsidR="005F39C3" w:rsidRPr="001E57D5">
        <w:rPr>
          <w:sz w:val="28"/>
          <w:szCs w:val="28"/>
          <w:lang w:val="kk-KZ"/>
        </w:rPr>
        <w:t>aterialły XXII Międzynarodowej naukowi-praktycznej konferencji, «Strategiczne pytania światowej nauki - 2025»</w:t>
      </w:r>
      <w:r w:rsidR="005E2EA6" w:rsidRPr="001E57D5">
        <w:rPr>
          <w:sz w:val="28"/>
          <w:szCs w:val="28"/>
          <w:lang w:val="kk-KZ"/>
        </w:rPr>
        <w:t xml:space="preserve"> (</w:t>
      </w:r>
      <w:r w:rsidR="006D2098" w:rsidRPr="001E57D5">
        <w:rPr>
          <w:sz w:val="28"/>
          <w:szCs w:val="28"/>
          <w:lang w:val="cs-CZ"/>
        </w:rPr>
        <w:t>Przemyl</w:t>
      </w:r>
      <w:r w:rsidR="006D2098" w:rsidRPr="001E57D5">
        <w:rPr>
          <w:sz w:val="28"/>
          <w:szCs w:val="28"/>
          <w:lang w:val="kk-KZ"/>
        </w:rPr>
        <w:t>,</w:t>
      </w:r>
      <w:r w:rsidR="004E3D76" w:rsidRPr="001E57D5">
        <w:rPr>
          <w:rFonts w:eastAsiaTheme="minorEastAsia"/>
          <w:sz w:val="28"/>
          <w:szCs w:val="28"/>
          <w:lang w:val="kk-KZ" w:eastAsia="zh-TW"/>
        </w:rPr>
        <w:t>, 2025</w:t>
      </w:r>
      <w:r w:rsidR="005E2EA6" w:rsidRPr="001E57D5">
        <w:rPr>
          <w:sz w:val="28"/>
          <w:szCs w:val="28"/>
          <w:lang w:val="kk-KZ"/>
        </w:rPr>
        <w:t>)</w:t>
      </w:r>
      <w:r w:rsidR="006D2098" w:rsidRPr="001E57D5">
        <w:rPr>
          <w:sz w:val="28"/>
          <w:szCs w:val="28"/>
          <w:lang w:val="kk-KZ"/>
        </w:rPr>
        <w:t>.</w:t>
      </w:r>
    </w:p>
    <w:p w14:paraId="52508F58" w14:textId="77777777" w:rsidR="0096278F" w:rsidRPr="001E57D5" w:rsidRDefault="0096278F" w:rsidP="00E17CC4">
      <w:pPr>
        <w:pStyle w:val="ab"/>
        <w:ind w:firstLine="709"/>
        <w:jc w:val="both"/>
        <w:rPr>
          <w:b/>
          <w:bCs/>
          <w:sz w:val="28"/>
          <w:szCs w:val="28"/>
          <w:lang w:val="kk-KZ"/>
        </w:rPr>
      </w:pPr>
      <w:r w:rsidRPr="001E57D5">
        <w:rPr>
          <w:b/>
          <w:bCs/>
          <w:sz w:val="28"/>
          <w:szCs w:val="28"/>
          <w:lang w:val="kk-KZ"/>
        </w:rPr>
        <w:t>Ғылыми жариялымдар.</w:t>
      </w:r>
    </w:p>
    <w:p w14:paraId="7798087E" w14:textId="77777777" w:rsidR="0096278F" w:rsidRPr="001E57D5" w:rsidRDefault="0096278F" w:rsidP="00E17CC4">
      <w:pPr>
        <w:pStyle w:val="ab"/>
        <w:ind w:firstLine="709"/>
        <w:jc w:val="both"/>
        <w:rPr>
          <w:bCs/>
          <w:sz w:val="28"/>
          <w:szCs w:val="28"/>
          <w:lang w:val="kk-KZ"/>
        </w:rPr>
      </w:pPr>
      <w:r w:rsidRPr="001E57D5">
        <w:rPr>
          <w:bCs/>
          <w:sz w:val="28"/>
          <w:szCs w:val="28"/>
          <w:lang w:val="kk-KZ"/>
        </w:rPr>
        <w:t>Диссертация тақырыбы бойынша 11 ғылыми еңбек жарияланды. Олардың ішінде 4 мақала Қазақстан Республикасы білім және ғылым министрлігінің білім және ғылым саласындағы бақылау комитеті ұсынған журналдарда, 1 мақала Journal of Advanced Research in Natural Science журналында, 4 мақала халықаралық ғылыми-тәжірибелік конференция жинақтарында, 2 мақала Scopus/Web of Science базасында Q1 квартиліне енетін, процентилі 96% General Engineering  және 86% Environmental Science журналында жарияланды.</w:t>
      </w:r>
    </w:p>
    <w:p w14:paraId="1E8ACEB3" w14:textId="77777777" w:rsidR="0096278F" w:rsidRPr="001E57D5" w:rsidRDefault="0096278F" w:rsidP="00E17CC4">
      <w:pPr>
        <w:pStyle w:val="ab"/>
        <w:ind w:firstLine="709"/>
        <w:jc w:val="both"/>
        <w:rPr>
          <w:bCs/>
          <w:sz w:val="28"/>
          <w:szCs w:val="28"/>
          <w:lang w:val="kk-KZ"/>
        </w:rPr>
      </w:pPr>
      <w:r w:rsidRPr="001E57D5">
        <w:rPr>
          <w:b/>
          <w:bCs/>
          <w:sz w:val="28"/>
          <w:szCs w:val="28"/>
          <w:lang w:val="kk-KZ"/>
        </w:rPr>
        <w:t xml:space="preserve">Диссертациялық жұмыстың құрылымы мен көлемі. </w:t>
      </w:r>
    </w:p>
    <w:p w14:paraId="4E286558" w14:textId="27E10724" w:rsidR="0096278F" w:rsidRPr="001E57D5" w:rsidRDefault="0096278F" w:rsidP="00E17CC4">
      <w:pPr>
        <w:pStyle w:val="Default"/>
        <w:ind w:firstLine="709"/>
        <w:jc w:val="both"/>
        <w:rPr>
          <w:color w:val="auto"/>
          <w:sz w:val="28"/>
          <w:szCs w:val="28"/>
          <w:lang w:val="kk-KZ"/>
        </w:rPr>
      </w:pPr>
      <w:r w:rsidRPr="001E57D5">
        <w:rPr>
          <w:color w:val="auto"/>
          <w:sz w:val="28"/>
          <w:szCs w:val="28"/>
          <w:lang w:val="kk-KZ"/>
        </w:rPr>
        <w:t>Ди</w:t>
      </w:r>
      <w:r w:rsidR="00546B2A">
        <w:rPr>
          <w:color w:val="auto"/>
          <w:sz w:val="28"/>
          <w:szCs w:val="28"/>
          <w:lang w:val="kk-KZ"/>
        </w:rPr>
        <w:t>ссертациялық жұмыс кіріспеден, 3 тараудан, қорытындыдан және 1</w:t>
      </w:r>
      <w:r w:rsidR="007F530A" w:rsidRPr="007F530A">
        <w:rPr>
          <w:color w:val="auto"/>
          <w:sz w:val="28"/>
          <w:szCs w:val="28"/>
          <w:lang w:val="kk-KZ"/>
        </w:rPr>
        <w:t>1</w:t>
      </w:r>
      <w:r w:rsidR="00546B2A">
        <w:rPr>
          <w:color w:val="auto"/>
          <w:sz w:val="28"/>
          <w:szCs w:val="28"/>
          <w:lang w:val="kk-KZ"/>
        </w:rPr>
        <w:t>5</w:t>
      </w:r>
      <w:r w:rsidRPr="001E57D5">
        <w:rPr>
          <w:color w:val="auto"/>
          <w:sz w:val="28"/>
          <w:szCs w:val="28"/>
          <w:lang w:val="kk-KZ"/>
        </w:rPr>
        <w:t xml:space="preserve"> пайдала</w:t>
      </w:r>
      <w:r w:rsidR="00546B2A">
        <w:rPr>
          <w:color w:val="auto"/>
          <w:sz w:val="28"/>
          <w:szCs w:val="28"/>
          <w:lang w:val="kk-KZ"/>
        </w:rPr>
        <w:t>нылған әдебиеттер тізімінен, 1</w:t>
      </w:r>
      <w:r w:rsidR="007F530A" w:rsidRPr="007F530A">
        <w:rPr>
          <w:color w:val="auto"/>
          <w:sz w:val="28"/>
          <w:szCs w:val="28"/>
          <w:lang w:val="kk-KZ"/>
        </w:rPr>
        <w:t>01</w:t>
      </w:r>
      <w:r w:rsidR="00546B2A">
        <w:rPr>
          <w:color w:val="auto"/>
          <w:sz w:val="28"/>
          <w:szCs w:val="28"/>
          <w:lang w:val="kk-KZ"/>
        </w:rPr>
        <w:t xml:space="preserve"> беттен, </w:t>
      </w:r>
      <w:r w:rsidR="009333AA">
        <w:rPr>
          <w:color w:val="auto"/>
          <w:sz w:val="28"/>
          <w:szCs w:val="28"/>
          <w:lang w:val="kk-KZ"/>
        </w:rPr>
        <w:t>55</w:t>
      </w:r>
      <w:r w:rsidRPr="001E57D5">
        <w:rPr>
          <w:color w:val="auto"/>
          <w:sz w:val="28"/>
          <w:szCs w:val="28"/>
          <w:lang w:val="kk-KZ"/>
        </w:rPr>
        <w:t xml:space="preserve"> суреттен тұрады.</w:t>
      </w:r>
    </w:p>
    <w:bookmarkEnd w:id="0"/>
    <w:p w14:paraId="7EC4C345" w14:textId="77777777" w:rsidR="0096278F" w:rsidRPr="001E57D5" w:rsidRDefault="0096278F" w:rsidP="0096278F">
      <w:pPr>
        <w:ind w:firstLine="709"/>
        <w:jc w:val="both"/>
        <w:rPr>
          <w:sz w:val="28"/>
          <w:szCs w:val="28"/>
          <w:lang w:val="kk-KZ"/>
        </w:rPr>
      </w:pPr>
    </w:p>
    <w:p w14:paraId="5D843A41" w14:textId="77777777" w:rsidR="0096278F" w:rsidRPr="001E57D5" w:rsidRDefault="0096278F" w:rsidP="0096278F">
      <w:pPr>
        <w:ind w:firstLine="709"/>
        <w:jc w:val="both"/>
        <w:rPr>
          <w:sz w:val="28"/>
          <w:szCs w:val="28"/>
          <w:lang w:val="kk-KZ"/>
        </w:rPr>
      </w:pPr>
    </w:p>
    <w:p w14:paraId="34BBCA1F" w14:textId="77777777" w:rsidR="0096278F" w:rsidRPr="001E57D5" w:rsidRDefault="0096278F" w:rsidP="0096278F">
      <w:pPr>
        <w:ind w:firstLine="709"/>
        <w:jc w:val="both"/>
        <w:rPr>
          <w:sz w:val="28"/>
          <w:szCs w:val="28"/>
          <w:lang w:val="kk-KZ"/>
        </w:rPr>
      </w:pPr>
    </w:p>
    <w:p w14:paraId="2345E06E" w14:textId="77777777" w:rsidR="0096278F" w:rsidRPr="001E57D5" w:rsidRDefault="0096278F" w:rsidP="0096278F">
      <w:pPr>
        <w:ind w:firstLine="709"/>
        <w:jc w:val="both"/>
        <w:rPr>
          <w:sz w:val="28"/>
          <w:szCs w:val="28"/>
          <w:lang w:val="kk-KZ"/>
        </w:rPr>
      </w:pPr>
    </w:p>
    <w:p w14:paraId="4ABF9548" w14:textId="77777777" w:rsidR="0096278F" w:rsidRPr="001E57D5" w:rsidRDefault="0096278F" w:rsidP="0096278F">
      <w:pPr>
        <w:ind w:firstLine="709"/>
        <w:jc w:val="both"/>
        <w:rPr>
          <w:sz w:val="28"/>
          <w:szCs w:val="28"/>
          <w:lang w:val="kk-KZ"/>
        </w:rPr>
      </w:pPr>
    </w:p>
    <w:p w14:paraId="32CEC346" w14:textId="77777777" w:rsidR="0096278F" w:rsidRDefault="0096278F" w:rsidP="0096278F">
      <w:pPr>
        <w:ind w:firstLine="709"/>
        <w:jc w:val="both"/>
        <w:rPr>
          <w:sz w:val="28"/>
          <w:szCs w:val="28"/>
          <w:lang w:val="kk-KZ"/>
        </w:rPr>
      </w:pPr>
    </w:p>
    <w:p w14:paraId="5E02DA5A" w14:textId="77777777" w:rsidR="00520241" w:rsidRDefault="00520241" w:rsidP="0096278F">
      <w:pPr>
        <w:ind w:firstLine="709"/>
        <w:jc w:val="both"/>
        <w:rPr>
          <w:sz w:val="28"/>
          <w:szCs w:val="28"/>
          <w:lang w:val="kk-KZ"/>
        </w:rPr>
      </w:pPr>
    </w:p>
    <w:p w14:paraId="7029A478" w14:textId="77777777" w:rsidR="00520241" w:rsidRDefault="00520241" w:rsidP="0096278F">
      <w:pPr>
        <w:ind w:firstLine="709"/>
        <w:jc w:val="both"/>
        <w:rPr>
          <w:sz w:val="28"/>
          <w:szCs w:val="28"/>
          <w:lang w:val="kk-KZ"/>
        </w:rPr>
      </w:pPr>
    </w:p>
    <w:p w14:paraId="39071BC5" w14:textId="77777777" w:rsidR="00520241" w:rsidRDefault="00520241" w:rsidP="0096278F">
      <w:pPr>
        <w:ind w:firstLine="709"/>
        <w:jc w:val="both"/>
        <w:rPr>
          <w:sz w:val="28"/>
          <w:szCs w:val="28"/>
          <w:lang w:val="kk-KZ"/>
        </w:rPr>
      </w:pPr>
    </w:p>
    <w:p w14:paraId="6F90ECC4" w14:textId="77777777" w:rsidR="00520241" w:rsidRDefault="00520241" w:rsidP="0096278F">
      <w:pPr>
        <w:ind w:firstLine="709"/>
        <w:jc w:val="both"/>
        <w:rPr>
          <w:sz w:val="28"/>
          <w:szCs w:val="28"/>
          <w:lang w:val="kk-KZ"/>
        </w:rPr>
      </w:pPr>
    </w:p>
    <w:p w14:paraId="6F60CDEF" w14:textId="77777777" w:rsidR="00520241" w:rsidRDefault="00520241" w:rsidP="0096278F">
      <w:pPr>
        <w:ind w:firstLine="709"/>
        <w:jc w:val="both"/>
        <w:rPr>
          <w:sz w:val="28"/>
          <w:szCs w:val="28"/>
          <w:lang w:val="kk-KZ"/>
        </w:rPr>
      </w:pPr>
    </w:p>
    <w:p w14:paraId="190CD627" w14:textId="77777777" w:rsidR="00520241" w:rsidRDefault="00520241" w:rsidP="0096278F">
      <w:pPr>
        <w:ind w:firstLine="709"/>
        <w:jc w:val="both"/>
        <w:rPr>
          <w:sz w:val="28"/>
          <w:szCs w:val="28"/>
          <w:lang w:val="kk-KZ"/>
        </w:rPr>
      </w:pPr>
    </w:p>
    <w:p w14:paraId="7FD29967" w14:textId="77777777" w:rsidR="00520241" w:rsidRDefault="00520241" w:rsidP="0096278F">
      <w:pPr>
        <w:ind w:firstLine="709"/>
        <w:jc w:val="both"/>
        <w:rPr>
          <w:sz w:val="28"/>
          <w:szCs w:val="28"/>
          <w:lang w:val="kk-KZ"/>
        </w:rPr>
      </w:pPr>
    </w:p>
    <w:p w14:paraId="2CF1461C" w14:textId="77777777" w:rsidR="00520241" w:rsidRDefault="00520241" w:rsidP="0096278F">
      <w:pPr>
        <w:ind w:firstLine="709"/>
        <w:jc w:val="both"/>
        <w:rPr>
          <w:sz w:val="28"/>
          <w:szCs w:val="28"/>
          <w:lang w:val="kk-KZ"/>
        </w:rPr>
      </w:pPr>
    </w:p>
    <w:p w14:paraId="1C77F304" w14:textId="77777777" w:rsidR="00520241" w:rsidRPr="001E57D5" w:rsidRDefault="00520241" w:rsidP="0096278F">
      <w:pPr>
        <w:ind w:firstLine="709"/>
        <w:jc w:val="both"/>
        <w:rPr>
          <w:sz w:val="28"/>
          <w:szCs w:val="28"/>
          <w:lang w:val="kk-KZ"/>
        </w:rPr>
      </w:pPr>
    </w:p>
    <w:p w14:paraId="41261F49" w14:textId="77777777" w:rsidR="0096278F" w:rsidRPr="001E57D5" w:rsidRDefault="0096278F" w:rsidP="0096278F">
      <w:pPr>
        <w:ind w:firstLine="709"/>
        <w:jc w:val="both"/>
        <w:rPr>
          <w:sz w:val="28"/>
          <w:szCs w:val="28"/>
          <w:lang w:val="kk-KZ"/>
        </w:rPr>
      </w:pPr>
    </w:p>
    <w:p w14:paraId="42173242" w14:textId="77777777" w:rsidR="009B1F48" w:rsidRPr="007C01DE" w:rsidRDefault="009B1F48" w:rsidP="006329D8">
      <w:pPr>
        <w:jc w:val="both"/>
        <w:rPr>
          <w:sz w:val="28"/>
          <w:szCs w:val="28"/>
          <w:lang w:val="kk-KZ"/>
        </w:rPr>
      </w:pPr>
    </w:p>
    <w:p w14:paraId="5BD00D3A" w14:textId="2120FF6F" w:rsidR="00954601" w:rsidRDefault="00954601" w:rsidP="00954601">
      <w:pPr>
        <w:ind w:firstLine="709"/>
        <w:jc w:val="both"/>
        <w:rPr>
          <w:b/>
          <w:bCs/>
          <w:sz w:val="28"/>
          <w:szCs w:val="28"/>
          <w:lang w:val="kk-KZ"/>
        </w:rPr>
      </w:pPr>
      <w:r w:rsidRPr="001E57D5">
        <w:rPr>
          <w:b/>
          <w:bCs/>
          <w:sz w:val="28"/>
          <w:szCs w:val="28"/>
          <w:lang w:val="kk-KZ"/>
        </w:rPr>
        <w:lastRenderedPageBreak/>
        <w:t xml:space="preserve">1 </w:t>
      </w:r>
      <w:r w:rsidR="00600C53">
        <w:rPr>
          <w:b/>
          <w:bCs/>
          <w:sz w:val="28"/>
          <w:szCs w:val="28"/>
          <w:lang w:val="kk-KZ"/>
        </w:rPr>
        <w:t xml:space="preserve">ҚОРШАҒАН ОРТА ЛАСТАНУЫНЫҢ ҚАЗІРГІ ЖАҒДАЙЫ ЖӘНЕ ЭКОЛОГИЯЛЫҚ </w:t>
      </w:r>
      <w:r w:rsidR="00600C53" w:rsidRPr="00600C53">
        <w:rPr>
          <w:b/>
          <w:bCs/>
          <w:sz w:val="28"/>
          <w:szCs w:val="28"/>
          <w:lang w:val="kk-KZ"/>
        </w:rPr>
        <w:t>КАРТОГРАФИ</w:t>
      </w:r>
      <w:r w:rsidR="00600C53">
        <w:rPr>
          <w:b/>
          <w:bCs/>
          <w:sz w:val="28"/>
          <w:szCs w:val="28"/>
          <w:lang w:val="kk-KZ"/>
        </w:rPr>
        <w:t>ЯЛАУ</w:t>
      </w:r>
    </w:p>
    <w:p w14:paraId="1A749794" w14:textId="77777777" w:rsidR="00600C53" w:rsidRPr="001E57D5" w:rsidRDefault="00600C53" w:rsidP="00954601">
      <w:pPr>
        <w:ind w:firstLine="709"/>
        <w:jc w:val="both"/>
        <w:rPr>
          <w:b/>
          <w:bCs/>
          <w:sz w:val="28"/>
          <w:szCs w:val="28"/>
          <w:lang w:val="kk-KZ"/>
        </w:rPr>
      </w:pPr>
    </w:p>
    <w:p w14:paraId="431C964C" w14:textId="705FBCC5" w:rsidR="00D64A8E" w:rsidRDefault="00954601" w:rsidP="00954601">
      <w:pPr>
        <w:ind w:firstLine="709"/>
        <w:jc w:val="both"/>
        <w:rPr>
          <w:b/>
          <w:bCs/>
          <w:sz w:val="28"/>
          <w:szCs w:val="28"/>
          <w:lang w:val="kk-KZ"/>
        </w:rPr>
      </w:pPr>
      <w:r w:rsidRPr="001E57D5">
        <w:rPr>
          <w:b/>
          <w:bCs/>
          <w:sz w:val="28"/>
          <w:szCs w:val="28"/>
          <w:lang w:val="kk-KZ"/>
        </w:rPr>
        <w:t>1.1</w:t>
      </w:r>
      <w:r w:rsidRPr="001E57D5">
        <w:rPr>
          <w:b/>
          <w:bCs/>
          <w:sz w:val="28"/>
          <w:szCs w:val="28"/>
          <w:lang w:val="kk-KZ"/>
        </w:rPr>
        <w:tab/>
      </w:r>
      <w:r w:rsidR="00D64A8E">
        <w:rPr>
          <w:b/>
          <w:bCs/>
          <w:sz w:val="28"/>
          <w:szCs w:val="28"/>
          <w:lang w:val="kk-KZ"/>
        </w:rPr>
        <w:t>Қоршаған ортаны</w:t>
      </w:r>
      <w:r w:rsidR="00D64A8E" w:rsidRPr="00600C53">
        <w:rPr>
          <w:b/>
          <w:bCs/>
          <w:sz w:val="28"/>
          <w:szCs w:val="28"/>
          <w:lang w:val="kk-KZ"/>
        </w:rPr>
        <w:t xml:space="preserve"> ластану</w:t>
      </w:r>
      <w:r w:rsidR="00D64A8E">
        <w:rPr>
          <w:b/>
          <w:bCs/>
          <w:sz w:val="28"/>
          <w:szCs w:val="28"/>
          <w:lang w:val="kk-KZ"/>
        </w:rPr>
        <w:t>шы</w:t>
      </w:r>
      <w:r w:rsidR="00D64A8E" w:rsidRPr="00600C53">
        <w:rPr>
          <w:b/>
          <w:bCs/>
          <w:sz w:val="28"/>
          <w:szCs w:val="28"/>
          <w:lang w:val="kk-KZ"/>
        </w:rPr>
        <w:t xml:space="preserve"> </w:t>
      </w:r>
      <w:r w:rsidR="008C0157">
        <w:rPr>
          <w:b/>
          <w:bCs/>
          <w:sz w:val="28"/>
          <w:szCs w:val="28"/>
          <w:lang w:val="kk-KZ"/>
        </w:rPr>
        <w:t xml:space="preserve">негізгі </w:t>
      </w:r>
      <w:r w:rsidR="00D64A8E" w:rsidRPr="00600C53">
        <w:rPr>
          <w:b/>
          <w:bCs/>
          <w:sz w:val="28"/>
          <w:szCs w:val="28"/>
          <w:lang w:val="kk-KZ"/>
        </w:rPr>
        <w:t>көздер</w:t>
      </w:r>
      <w:r w:rsidR="008C0157">
        <w:rPr>
          <w:b/>
          <w:bCs/>
          <w:sz w:val="28"/>
          <w:szCs w:val="28"/>
          <w:lang w:val="kk-KZ"/>
        </w:rPr>
        <w:t>і</w:t>
      </w:r>
      <w:r w:rsidR="00D64A8E" w:rsidRPr="00600C53">
        <w:rPr>
          <w:b/>
          <w:bCs/>
          <w:sz w:val="28"/>
          <w:szCs w:val="28"/>
          <w:lang w:val="kk-KZ"/>
        </w:rPr>
        <w:t xml:space="preserve"> және </w:t>
      </w:r>
      <w:r w:rsidR="008C0157">
        <w:rPr>
          <w:b/>
          <w:bCs/>
          <w:sz w:val="28"/>
          <w:szCs w:val="28"/>
          <w:lang w:val="kk-KZ"/>
        </w:rPr>
        <w:t>салдары</w:t>
      </w:r>
    </w:p>
    <w:p w14:paraId="42657876" w14:textId="77777777" w:rsidR="00D64A8E" w:rsidRDefault="00D64A8E" w:rsidP="00954601">
      <w:pPr>
        <w:ind w:firstLine="709"/>
        <w:jc w:val="both"/>
        <w:rPr>
          <w:sz w:val="28"/>
          <w:szCs w:val="28"/>
          <w:lang w:val="kk-KZ"/>
        </w:rPr>
      </w:pPr>
    </w:p>
    <w:p w14:paraId="72B54576" w14:textId="0B1D9145" w:rsidR="00A011E5" w:rsidRPr="00A011E5" w:rsidRDefault="00A011E5" w:rsidP="00A011E5">
      <w:pPr>
        <w:ind w:firstLine="709"/>
        <w:jc w:val="both"/>
        <w:rPr>
          <w:sz w:val="28"/>
          <w:szCs w:val="28"/>
          <w:lang w:val="kk-KZ"/>
        </w:rPr>
      </w:pPr>
      <w:r w:rsidRPr="00A011E5">
        <w:rPr>
          <w:sz w:val="28"/>
          <w:szCs w:val="28"/>
          <w:lang w:val="kk-KZ"/>
        </w:rPr>
        <w:t>Қоршаған ортаның физикалық және биологиялық құрамдас бөліктерінің табиғи тепе-теңдігін бұзатын деңгейдегі ластану бүгінгі XXI ғасырдағы ең өзекті экологиялық мәселелердің біріне айналып отыр. Мұндай ластану адам денсаулығына, экожүйелердің тұрақтылығына және жалпы планеталық қауіпсі</w:t>
      </w:r>
      <w:r>
        <w:rPr>
          <w:sz w:val="28"/>
          <w:szCs w:val="28"/>
          <w:lang w:val="kk-KZ"/>
        </w:rPr>
        <w:t>здікке тікелей қауіп төндіреді.</w:t>
      </w:r>
    </w:p>
    <w:p w14:paraId="26B3B2F2" w14:textId="2F36B38F" w:rsidR="0000452C" w:rsidRDefault="00A011E5" w:rsidP="00A011E5">
      <w:pPr>
        <w:ind w:firstLine="709"/>
        <w:jc w:val="both"/>
        <w:rPr>
          <w:sz w:val="28"/>
          <w:szCs w:val="28"/>
          <w:lang w:val="kk-KZ"/>
        </w:rPr>
      </w:pPr>
      <w:r w:rsidRPr="00A011E5">
        <w:rPr>
          <w:sz w:val="28"/>
          <w:szCs w:val="28"/>
          <w:lang w:val="kk-KZ"/>
        </w:rPr>
        <w:t>Қоршаған ортаның ластануы – қатты, сұйық және газ тәрізді заттардың, сондай-ақ жылу, дыбыс, радиация тәрізді энергия түрлерінің қоршаған ортаға түсуі және таралуы нәтижесінде табиғи жүйелерге әсер етуі (1.1-сурет). Жалпы алғанда, ластану ауаның, судың, топырақтың, шу, жарық және пластикалық ластану түрлеріне бөлінеді (1.2-сурет). Аталған ластану түрлерінің барлығы табиғи ортаға кері әсерін тигізіп қана қоймай, адам денсаулығы мен әлеуметтік жағдайына да тікелей ықпал етеді [1].</w:t>
      </w:r>
    </w:p>
    <w:p w14:paraId="085ABA18" w14:textId="77777777" w:rsidR="00A011E5" w:rsidRDefault="00A011E5" w:rsidP="00A011E5">
      <w:pPr>
        <w:ind w:firstLine="709"/>
        <w:jc w:val="both"/>
        <w:rPr>
          <w:sz w:val="28"/>
          <w:szCs w:val="28"/>
          <w:lang w:val="kk-KZ"/>
        </w:rPr>
      </w:pPr>
    </w:p>
    <w:p w14:paraId="615D247B" w14:textId="2711E25C" w:rsidR="006024A2" w:rsidRPr="006024A2" w:rsidRDefault="006024A2" w:rsidP="006024A2">
      <w:pPr>
        <w:jc w:val="center"/>
        <w:rPr>
          <w:sz w:val="28"/>
          <w:szCs w:val="28"/>
        </w:rPr>
      </w:pPr>
      <w:r w:rsidRPr="006024A2">
        <w:rPr>
          <w:noProof/>
          <w:sz w:val="28"/>
          <w:szCs w:val="28"/>
        </w:rPr>
        <w:drawing>
          <wp:inline distT="0" distB="0" distL="0" distR="0" wp14:anchorId="76742931" wp14:editId="3317A01C">
            <wp:extent cx="4645132" cy="3620770"/>
            <wp:effectExtent l="0" t="0" r="3175" b="0"/>
            <wp:docPr id="759792794" name="Рисунок 53" descr="Изображение выглядит как текст, карт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92794" name="Рисунок 53" descr="Изображение выглядит как текст, карта&#10;&#10;Содержимое, созданное искусственным интеллектом, может быть неверным."/>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54249" cy="3627877"/>
                    </a:xfrm>
                    <a:prstGeom prst="rect">
                      <a:avLst/>
                    </a:prstGeom>
                    <a:noFill/>
                    <a:ln>
                      <a:noFill/>
                    </a:ln>
                  </pic:spPr>
                </pic:pic>
              </a:graphicData>
            </a:graphic>
          </wp:inline>
        </w:drawing>
      </w:r>
    </w:p>
    <w:p w14:paraId="1E7D2F11" w14:textId="12DF8651" w:rsidR="0000452C" w:rsidRDefault="0000452C" w:rsidP="0000452C">
      <w:pPr>
        <w:jc w:val="center"/>
        <w:rPr>
          <w:sz w:val="28"/>
          <w:szCs w:val="28"/>
          <w:lang w:val="kk-KZ"/>
        </w:rPr>
      </w:pPr>
    </w:p>
    <w:p w14:paraId="61CB425F" w14:textId="089B7D17" w:rsidR="0000452C" w:rsidRDefault="00CE7940" w:rsidP="006024A2">
      <w:pPr>
        <w:ind w:firstLine="709"/>
        <w:jc w:val="center"/>
        <w:rPr>
          <w:sz w:val="28"/>
          <w:szCs w:val="28"/>
          <w:lang w:val="kk-KZ"/>
        </w:rPr>
      </w:pPr>
      <w:r w:rsidRPr="008E3ECA">
        <w:rPr>
          <w:rFonts w:eastAsia="DengXian"/>
          <w:sz w:val="28"/>
          <w:szCs w:val="28"/>
          <w:lang w:val="kk-KZ"/>
        </w:rPr>
        <w:t>1</w:t>
      </w:r>
      <w:r w:rsidR="0061146A" w:rsidRPr="008E3ECA">
        <w:rPr>
          <w:rFonts w:eastAsia="DengXian"/>
          <w:sz w:val="28"/>
          <w:szCs w:val="28"/>
          <w:lang w:val="kk-KZ"/>
        </w:rPr>
        <w:t>.1</w:t>
      </w:r>
      <w:r w:rsidRPr="00C54B01">
        <w:rPr>
          <w:rFonts w:eastAsia="DengXian"/>
          <w:sz w:val="28"/>
          <w:szCs w:val="28"/>
          <w:lang w:val="kk-KZ"/>
        </w:rPr>
        <w:t xml:space="preserve"> </w:t>
      </w:r>
      <w:r w:rsidRPr="00C54B01">
        <w:rPr>
          <w:sz w:val="28"/>
          <w:szCs w:val="28"/>
          <w:lang w:val="kk-KZ"/>
        </w:rPr>
        <w:t>Сурет –</w:t>
      </w:r>
      <w:r w:rsidR="006024A2" w:rsidRPr="006024A2">
        <w:rPr>
          <w:sz w:val="28"/>
          <w:szCs w:val="28"/>
          <w:lang w:val="kk-KZ"/>
        </w:rPr>
        <w:t xml:space="preserve"> </w:t>
      </w:r>
      <w:r w:rsidR="006024A2" w:rsidRPr="00044907">
        <w:rPr>
          <w:sz w:val="28"/>
          <w:szCs w:val="28"/>
          <w:lang w:val="kk-KZ"/>
        </w:rPr>
        <w:t>Қоршаған ортаның ластану</w:t>
      </w:r>
      <w:r w:rsidR="006024A2">
        <w:rPr>
          <w:sz w:val="28"/>
          <w:szCs w:val="28"/>
          <w:lang w:val="kk-KZ"/>
        </w:rPr>
        <w:t xml:space="preserve"> барысы</w:t>
      </w:r>
    </w:p>
    <w:p w14:paraId="128CEABE" w14:textId="77777777" w:rsidR="006024A2" w:rsidRDefault="006024A2" w:rsidP="006024A2">
      <w:pPr>
        <w:ind w:firstLine="709"/>
        <w:jc w:val="center"/>
        <w:rPr>
          <w:sz w:val="28"/>
          <w:szCs w:val="28"/>
          <w:lang w:val="kk-KZ"/>
        </w:rPr>
      </w:pPr>
    </w:p>
    <w:p w14:paraId="46C0D0EB" w14:textId="1AD1483B" w:rsidR="006024A2" w:rsidRDefault="00A011E5" w:rsidP="00A011E5">
      <w:pPr>
        <w:ind w:firstLine="709"/>
        <w:jc w:val="both"/>
        <w:rPr>
          <w:sz w:val="28"/>
          <w:szCs w:val="28"/>
          <w:lang w:val="kk-KZ"/>
        </w:rPr>
      </w:pPr>
      <w:r w:rsidRPr="00A011E5">
        <w:rPr>
          <w:sz w:val="28"/>
          <w:szCs w:val="28"/>
          <w:lang w:val="kk-KZ"/>
        </w:rPr>
        <w:t xml:space="preserve">Ауаны ластайтын газ тәрізді заттардың қатарына күкірт диоксиді, азот диоксиді және көмірқышқыл газы кіреді. Бұл заттар электр станцияларында, автокөліктерде және басқа да жану көздерінде мазут, бензин және табиғи газ секілді қазбалы отындардың жануы нәтижесінде тікелей атмосфераға таралады. Түтін құрамының маңызды компоненттерінің бірі – озон, ол атмосферада азот диоксиді мен әртүрлі ұшпа органикалық қосылыстардың </w:t>
      </w:r>
      <w:r w:rsidRPr="00A011E5">
        <w:rPr>
          <w:sz w:val="28"/>
          <w:szCs w:val="28"/>
          <w:lang w:val="kk-KZ"/>
        </w:rPr>
        <w:lastRenderedPageBreak/>
        <w:t>(мысалы, жанармай буларының) өзара әрекеттесуі арқылы жүретін күрделі химиялық реакциялар нәтижесінде пайда болады.</w:t>
      </w:r>
    </w:p>
    <w:p w14:paraId="69CCBD8C" w14:textId="77777777" w:rsidR="00A011E5" w:rsidRDefault="00A011E5" w:rsidP="006024A2">
      <w:pPr>
        <w:ind w:firstLine="709"/>
        <w:jc w:val="center"/>
        <w:rPr>
          <w:sz w:val="28"/>
          <w:szCs w:val="28"/>
          <w:lang w:val="kk-KZ"/>
        </w:rPr>
      </w:pPr>
    </w:p>
    <w:p w14:paraId="05993525" w14:textId="25A2382C" w:rsidR="006024A2" w:rsidRPr="006024A2" w:rsidRDefault="006024A2" w:rsidP="006024A2">
      <w:pPr>
        <w:jc w:val="center"/>
        <w:rPr>
          <w:noProof/>
        </w:rPr>
      </w:pPr>
      <w:r w:rsidRPr="006024A2">
        <w:rPr>
          <w:noProof/>
        </w:rPr>
        <w:drawing>
          <wp:inline distT="0" distB="0" distL="0" distR="0" wp14:anchorId="641E9DD1" wp14:editId="404ADBD0">
            <wp:extent cx="4454173" cy="4319905"/>
            <wp:effectExtent l="0" t="0" r="3810" b="4445"/>
            <wp:docPr id="678974016" name="Рисунок 51" descr="Изображение выглядит как текст, снимок экрана, диаграмм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974016" name="Рисунок 51" descr="Изображение выглядит как текст, снимок экрана, диаграмма, Шрифт&#10;&#10;Содержимое, созданное искусственным интеллектом, может быть неверным."/>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62070" cy="4327563"/>
                    </a:xfrm>
                    <a:prstGeom prst="rect">
                      <a:avLst/>
                    </a:prstGeom>
                    <a:noFill/>
                    <a:ln>
                      <a:noFill/>
                    </a:ln>
                  </pic:spPr>
                </pic:pic>
              </a:graphicData>
            </a:graphic>
          </wp:inline>
        </w:drawing>
      </w:r>
    </w:p>
    <w:p w14:paraId="268ECB40" w14:textId="4580DAD1" w:rsidR="007F436D" w:rsidRDefault="007F436D" w:rsidP="007F436D">
      <w:pPr>
        <w:jc w:val="center"/>
        <w:rPr>
          <w:color w:val="000000" w:themeColor="text1"/>
          <w:sz w:val="28"/>
          <w:szCs w:val="28"/>
          <w:lang w:val="kk-KZ"/>
        </w:rPr>
      </w:pPr>
    </w:p>
    <w:p w14:paraId="6DDD0C52" w14:textId="26287014" w:rsidR="007F436D" w:rsidRPr="009D6BDE" w:rsidRDefault="00CE7940" w:rsidP="007F436D">
      <w:pPr>
        <w:jc w:val="center"/>
        <w:rPr>
          <w:color w:val="000000" w:themeColor="text1"/>
          <w:sz w:val="28"/>
          <w:szCs w:val="28"/>
          <w:lang w:val="kk-KZ"/>
        </w:rPr>
      </w:pPr>
      <w:r w:rsidRPr="00FA4A8B">
        <w:rPr>
          <w:sz w:val="28"/>
          <w:szCs w:val="28"/>
          <w:lang w:val="kk-KZ"/>
        </w:rPr>
        <w:t xml:space="preserve">     </w:t>
      </w:r>
      <w:r w:rsidR="0061146A" w:rsidRPr="0061146A">
        <w:rPr>
          <w:sz w:val="28"/>
          <w:szCs w:val="28"/>
          <w:lang w:val="kk-KZ"/>
        </w:rPr>
        <w:t>1.</w:t>
      </w:r>
      <w:r w:rsidRPr="00CE7940">
        <w:rPr>
          <w:sz w:val="28"/>
          <w:szCs w:val="28"/>
          <w:lang w:val="kk-KZ"/>
        </w:rPr>
        <w:t>2</w:t>
      </w:r>
      <w:r w:rsidRPr="00C54B01">
        <w:rPr>
          <w:rFonts w:eastAsia="DengXian"/>
          <w:sz w:val="28"/>
          <w:szCs w:val="28"/>
          <w:lang w:val="kk-KZ"/>
        </w:rPr>
        <w:t xml:space="preserve"> </w:t>
      </w:r>
      <w:r w:rsidRPr="00C54B01">
        <w:rPr>
          <w:sz w:val="28"/>
          <w:szCs w:val="28"/>
          <w:lang w:val="kk-KZ"/>
        </w:rPr>
        <w:t xml:space="preserve">Сурет – </w:t>
      </w:r>
      <w:r w:rsidR="007F436D">
        <w:rPr>
          <w:color w:val="000000" w:themeColor="text1"/>
          <w:sz w:val="28"/>
          <w:szCs w:val="28"/>
          <w:lang w:val="kk-KZ"/>
        </w:rPr>
        <w:t>Қ</w:t>
      </w:r>
      <w:r w:rsidR="007F436D" w:rsidRPr="009D6BDE">
        <w:rPr>
          <w:color w:val="000000" w:themeColor="text1"/>
          <w:sz w:val="28"/>
          <w:szCs w:val="28"/>
          <w:lang w:val="kk-KZ"/>
        </w:rPr>
        <w:t>оршаған ортаны ластануының негізгі түрлері </w:t>
      </w:r>
    </w:p>
    <w:p w14:paraId="0244DAE9" w14:textId="77777777" w:rsidR="007F436D" w:rsidRPr="00E67739" w:rsidRDefault="007F436D" w:rsidP="00044907">
      <w:pPr>
        <w:ind w:firstLine="709"/>
        <w:jc w:val="both"/>
        <w:rPr>
          <w:sz w:val="28"/>
          <w:szCs w:val="28"/>
          <w:lang w:val="kk-KZ"/>
        </w:rPr>
      </w:pPr>
    </w:p>
    <w:p w14:paraId="38067556" w14:textId="11F209A7" w:rsidR="00384066" w:rsidRPr="00384066" w:rsidRDefault="00384066" w:rsidP="00384066">
      <w:pPr>
        <w:ind w:firstLine="709"/>
        <w:jc w:val="both"/>
        <w:rPr>
          <w:sz w:val="28"/>
          <w:szCs w:val="28"/>
          <w:lang w:val="kk-KZ"/>
        </w:rPr>
      </w:pPr>
      <w:r w:rsidRPr="00384066">
        <w:rPr>
          <w:sz w:val="28"/>
          <w:szCs w:val="28"/>
          <w:lang w:val="kk-KZ"/>
        </w:rPr>
        <w:t xml:space="preserve">Дүниежүзілік денсаулық сақтау ұйымының (ДДҰ) мәліметі бойынша, PM₂.₅ майда бөлшектерінің ауадағы ластануынан әлем бойынша жыл сайын шамамен 4,2 миллион мезгілсіз өлім тіркеледі, ал әлем халқының 90%-дан астамы олардың зиянды әсеріне ұшырайды. Кейбір ғылыми зерттеулерде PM₂.₅ деңгейлері ДДҰ-ның ауа сапасы жөніндегі нұсқаулықтарынан бес есеге дейін асып </w:t>
      </w:r>
      <w:r>
        <w:rPr>
          <w:sz w:val="28"/>
          <w:szCs w:val="28"/>
          <w:lang w:val="kk-KZ"/>
        </w:rPr>
        <w:t xml:space="preserve">түсетіні көрсетілген [2, 3, 4]. </w:t>
      </w:r>
      <w:r w:rsidRPr="00384066">
        <w:rPr>
          <w:sz w:val="28"/>
          <w:szCs w:val="28"/>
          <w:lang w:val="kk-KZ"/>
        </w:rPr>
        <w:t>ДДҰ деректер базасында жинақталған PM₂.₅ жерүсті өлшемдері бүкіл әлемде біркелкі емес болып келеді және көбіне жоғары және орташа кірісі бар елдерде, сондай-ақ Қытай, Еуропа, Үндістан және Солтүстік Америка аймақтарында шоғырланған (1.3-сурет). Бұл суретте 2010–2019 жылдар аралығындағы PM₂.₅ деректері бар елді мекендердің орналасуы мен өлшеулер саны көрсетілген.</w:t>
      </w:r>
    </w:p>
    <w:p w14:paraId="392772BC" w14:textId="6AD02B7F" w:rsidR="0000452C" w:rsidRDefault="00384066" w:rsidP="00384066">
      <w:pPr>
        <w:ind w:firstLine="709"/>
        <w:jc w:val="both"/>
        <w:rPr>
          <w:sz w:val="28"/>
          <w:szCs w:val="28"/>
          <w:lang w:val="kk-KZ"/>
        </w:rPr>
      </w:pPr>
      <w:r w:rsidRPr="00384066">
        <w:rPr>
          <w:sz w:val="28"/>
          <w:szCs w:val="28"/>
          <w:lang w:val="kk-KZ"/>
        </w:rPr>
        <w:t>Атмосфералық ауаның ластануының қоғамдық денсаулыққа төнетін қауіптері саясатты қалыптастыруға және халықтың хабардар болуына тікелей әсер етеді. Осы тұрғыдан, өнеркәсіптік шығарындылардан туындайтын денсаулық мәселелерін шешуде тиімді коммуникациялық стратегияларды қолдану маңызды болып табылады.</w:t>
      </w:r>
    </w:p>
    <w:p w14:paraId="4F219D5F" w14:textId="77777777" w:rsidR="00384066" w:rsidRPr="001E57D5" w:rsidRDefault="00384066" w:rsidP="00384066">
      <w:pPr>
        <w:ind w:firstLine="709"/>
        <w:jc w:val="both"/>
        <w:rPr>
          <w:rFonts w:eastAsiaTheme="minorEastAsia"/>
          <w:sz w:val="28"/>
          <w:szCs w:val="28"/>
          <w:lang w:val="kk-KZ" w:eastAsia="zh-TW"/>
        </w:rPr>
      </w:pPr>
    </w:p>
    <w:p w14:paraId="396964AC" w14:textId="77777777" w:rsidR="0000452C" w:rsidRPr="001E57D5" w:rsidRDefault="0000452C" w:rsidP="0000452C">
      <w:pPr>
        <w:ind w:firstLine="709"/>
        <w:jc w:val="both"/>
        <w:rPr>
          <w:sz w:val="28"/>
          <w:szCs w:val="28"/>
          <w:lang w:val="kk-KZ"/>
        </w:rPr>
      </w:pPr>
      <w:r w:rsidRPr="001E57D5">
        <w:rPr>
          <w:noProof/>
          <w:color w:val="FF0000"/>
          <w:sz w:val="28"/>
          <w:szCs w:val="28"/>
          <w:u w:color="FF0000"/>
        </w:rPr>
        <w:lastRenderedPageBreak/>
        <w:drawing>
          <wp:inline distT="0" distB="0" distL="0" distR="0" wp14:anchorId="534638D1" wp14:editId="57250696">
            <wp:extent cx="5816600" cy="2889250"/>
            <wp:effectExtent l="0" t="0" r="0" b="6350"/>
            <wp:docPr id="52" name="Рисунок 1" descr="https://www.ncbi.nlm.nih.gov/pmc/articles/instance/10680116/bin/BLT.23.290188-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https://www.ncbi.nlm.nih.gov/pmc/articles/instance/10680116/bin/BLT.23.290188-F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6600" cy="2889250"/>
                    </a:xfrm>
                    <a:prstGeom prst="rect">
                      <a:avLst/>
                    </a:prstGeom>
                    <a:noFill/>
                    <a:ln>
                      <a:noFill/>
                    </a:ln>
                  </pic:spPr>
                </pic:pic>
              </a:graphicData>
            </a:graphic>
          </wp:inline>
        </w:drawing>
      </w:r>
    </w:p>
    <w:p w14:paraId="1B47F42D" w14:textId="77777777" w:rsidR="0000452C" w:rsidRPr="00FA4A8B" w:rsidRDefault="0000452C" w:rsidP="0000452C">
      <w:pPr>
        <w:pStyle w:val="10"/>
        <w:spacing w:after="0" w:line="240" w:lineRule="auto"/>
        <w:jc w:val="center"/>
        <w:rPr>
          <w:rFonts w:ascii="Times New Roman" w:eastAsia="Times New Roman" w:hAnsi="Times New Roman" w:cs="Times New Roman"/>
          <w:sz w:val="28"/>
          <w:szCs w:val="28"/>
          <w:lang w:val="kk-KZ"/>
        </w:rPr>
      </w:pPr>
      <w:r w:rsidRPr="00FA4A8B">
        <w:rPr>
          <w:rFonts w:ascii="Times New Roman" w:eastAsia="Segoe UI" w:hAnsi="Times New Roman" w:cs="Times New Roman"/>
          <w:b/>
          <w:bCs/>
          <w:color w:val="FFFFFF"/>
          <w:sz w:val="28"/>
          <w:szCs w:val="28"/>
          <w:u w:color="FFFFFF"/>
          <w:lang w:val="kk-KZ"/>
        </w:rPr>
        <w:t>2-рет</w:t>
      </w:r>
    </w:p>
    <w:p w14:paraId="326F2616" w14:textId="6E21A0AA" w:rsidR="0000452C" w:rsidRPr="00FA4A8B" w:rsidRDefault="0000452C" w:rsidP="0000452C">
      <w:pPr>
        <w:pStyle w:val="10"/>
        <w:shd w:val="clear" w:color="auto" w:fill="FFFFFF"/>
        <w:spacing w:after="0" w:line="240" w:lineRule="auto"/>
        <w:ind w:firstLine="709"/>
        <w:jc w:val="both"/>
        <w:rPr>
          <w:rFonts w:ascii="Times New Roman" w:hAnsi="Times New Roman" w:cs="Times New Roman"/>
          <w:sz w:val="28"/>
          <w:szCs w:val="28"/>
          <w:lang w:val="kk-KZ"/>
        </w:rPr>
      </w:pPr>
      <w:r w:rsidRPr="00FA4A8B">
        <w:rPr>
          <w:rFonts w:ascii="Times New Roman" w:hAnsi="Times New Roman" w:cs="Times New Roman"/>
          <w:sz w:val="28"/>
          <w:szCs w:val="28"/>
          <w:lang w:val="kk-KZ"/>
        </w:rPr>
        <w:t xml:space="preserve">     </w:t>
      </w:r>
      <w:r w:rsidR="0061146A" w:rsidRPr="0061146A">
        <w:rPr>
          <w:rFonts w:ascii="Times New Roman" w:hAnsi="Times New Roman" w:cs="Times New Roman"/>
          <w:sz w:val="28"/>
          <w:szCs w:val="28"/>
          <w:lang w:val="kk-KZ"/>
        </w:rPr>
        <w:t>1.</w:t>
      </w:r>
      <w:r w:rsidR="00306A97">
        <w:rPr>
          <w:rFonts w:ascii="Times New Roman" w:eastAsia="DengXian" w:hAnsi="Times New Roman" w:cs="Times New Roman"/>
          <w:sz w:val="28"/>
          <w:szCs w:val="28"/>
          <w:lang w:val="kk-KZ"/>
        </w:rPr>
        <w:t>3</w:t>
      </w:r>
      <w:r w:rsidRPr="00C54B01">
        <w:rPr>
          <w:rFonts w:ascii="Times New Roman" w:eastAsia="DengXian" w:hAnsi="Times New Roman" w:cs="Times New Roman"/>
          <w:sz w:val="28"/>
          <w:szCs w:val="28"/>
          <w:lang w:val="kk-KZ"/>
        </w:rPr>
        <w:t xml:space="preserve"> </w:t>
      </w:r>
      <w:r w:rsidRPr="00C54B01">
        <w:rPr>
          <w:rFonts w:ascii="Times New Roman" w:hAnsi="Times New Roman" w:cs="Times New Roman"/>
          <w:sz w:val="28"/>
          <w:szCs w:val="28"/>
          <w:lang w:val="kk-KZ"/>
        </w:rPr>
        <w:t xml:space="preserve">Сурет – </w:t>
      </w:r>
      <w:r w:rsidRPr="00FA4A8B">
        <w:rPr>
          <w:rFonts w:ascii="Times New Roman" w:hAnsi="Times New Roman" w:cs="Times New Roman"/>
          <w:sz w:val="28"/>
          <w:szCs w:val="28"/>
          <w:lang w:val="kk-KZ"/>
        </w:rPr>
        <w:t>2010 жылдан 2019 жылға дейін PM2.5 тарату деңгейлері</w:t>
      </w:r>
    </w:p>
    <w:p w14:paraId="6D14D542" w14:textId="77777777" w:rsidR="0000452C" w:rsidRPr="00FA4A8B" w:rsidRDefault="0000452C" w:rsidP="0000452C">
      <w:pPr>
        <w:pStyle w:val="10"/>
        <w:shd w:val="clear" w:color="auto" w:fill="FFFFFF"/>
        <w:spacing w:after="0" w:line="240" w:lineRule="auto"/>
        <w:ind w:firstLine="709"/>
        <w:jc w:val="both"/>
        <w:rPr>
          <w:rFonts w:ascii="Times New Roman" w:eastAsia="Times New Roman" w:hAnsi="Times New Roman" w:cs="Times New Roman"/>
          <w:color w:val="FF0000"/>
          <w:sz w:val="28"/>
          <w:szCs w:val="28"/>
          <w:u w:color="FF0000"/>
          <w:lang w:val="kk-KZ"/>
        </w:rPr>
      </w:pPr>
    </w:p>
    <w:p w14:paraId="41FCFD3D" w14:textId="354FE1B6" w:rsidR="00384066" w:rsidRPr="00384066" w:rsidRDefault="00384066" w:rsidP="00384066">
      <w:pPr>
        <w:ind w:firstLine="709"/>
        <w:jc w:val="both"/>
        <w:rPr>
          <w:sz w:val="28"/>
          <w:szCs w:val="28"/>
          <w:lang w:val="kk-KZ"/>
        </w:rPr>
      </w:pPr>
      <w:r w:rsidRPr="00384066">
        <w:rPr>
          <w:sz w:val="28"/>
          <w:szCs w:val="28"/>
          <w:lang w:val="kk-KZ"/>
        </w:rPr>
        <w:t>Қазақстандағы атмосфералық ауаны ластаушы негізгі көздердің әсерін зерттеу барысында 2024 жылғы қаңтардағы статистикалық мәліметтер бойынша 70 елді мекеннің ішінде атмосфералық ауаның төмен ластану дәрежесі 32, орташа ластану дәрежесі 27, жоғары ластану дәрежесі 8 және өте жоғары ластану дәрежесі 3 елді мекенде тіркелген. 2020–2024 жылдар аралығында атмосфералық ауаның тұрақты жоғары ластануы Қарағанды, Астана, Алматы және Теміртау қалаларында байқалды. Алматы қаласында PM₂.₅ аспалы бөлшектері, көміртегі оксиді және азот диоксиді негізгі ластауш</w:t>
      </w:r>
      <w:r>
        <w:rPr>
          <w:sz w:val="28"/>
          <w:szCs w:val="28"/>
          <w:lang w:val="kk-KZ"/>
        </w:rPr>
        <w:t>ы заттар ретінде анықталған.</w:t>
      </w:r>
    </w:p>
    <w:p w14:paraId="0F467B62" w14:textId="7F836D11" w:rsidR="00384066" w:rsidRPr="00384066" w:rsidRDefault="00384066" w:rsidP="00384066">
      <w:pPr>
        <w:ind w:firstLine="709"/>
        <w:jc w:val="both"/>
        <w:rPr>
          <w:sz w:val="28"/>
          <w:szCs w:val="28"/>
          <w:lang w:val="kk-KZ"/>
        </w:rPr>
      </w:pPr>
      <w:r w:rsidRPr="00384066">
        <w:rPr>
          <w:sz w:val="28"/>
          <w:szCs w:val="28"/>
          <w:lang w:val="kk-KZ"/>
        </w:rPr>
        <w:t>Осыған байланысты, ауа сапасының жоғары ластану деңгейі байқалатын аймақтарда ластаушы заттарды тұрақты мониторингілеу және экологиялық жағдайды уақтылы бақылау өзекті мәселе болып табылады. Диссертациялық зерттеу барысында Алматы қаласы бойынша 2022 жылдың әр мезгіліндегі – қыс, көктем, жаз және күз айларындағы – атмосфералық ауадағы ластану көрсеткіштерінің өзгерісі талданды. Зерттеу нәтижесі көрсеткендей, қыс айларында жылыту маусымының әсерінен PM₂.₅ концентрациясы көктем және жаз айларына қарағанда едәуір жоғары болып, максималды мәндерге жеткен. Ал жаз мезгілінде бұл көрсеткіш экологиялық тұрғыдан салыстырмалы түрде төм</w:t>
      </w:r>
      <w:r>
        <w:rPr>
          <w:sz w:val="28"/>
          <w:szCs w:val="28"/>
          <w:lang w:val="kk-KZ"/>
        </w:rPr>
        <w:t>ен деңгейде болған (1.4-сурет).</w:t>
      </w:r>
    </w:p>
    <w:p w14:paraId="7257A28B" w14:textId="1DF80EC8" w:rsidR="007720CA" w:rsidRDefault="00384066" w:rsidP="00384066">
      <w:pPr>
        <w:ind w:firstLine="709"/>
        <w:jc w:val="both"/>
        <w:rPr>
          <w:sz w:val="28"/>
          <w:szCs w:val="28"/>
          <w:lang w:val="kk-KZ"/>
        </w:rPr>
      </w:pPr>
      <w:r w:rsidRPr="00384066">
        <w:rPr>
          <w:sz w:val="28"/>
          <w:szCs w:val="28"/>
          <w:lang w:val="kk-KZ"/>
        </w:rPr>
        <w:t>Экономикалық орталық ретінде Алматы қаласы ластанған қалалар қатарына жатқызылады, бұл қала тұрғындарының тыныс алу жолдары ауруларымен жиі ауыруына себеп болып отыр. Соңғы бес жылда тіркелген көрсеткіштерге сәйкес, аурулардың үлесі мынадай: бронхит – 79,7 %, инфекциялық бронхит – 5,9 %, пневмония – 6,4 %, астма – 3,4 %, өкпенің созылмалы аурулары – 3,2 %, инфекциялық емес бронхит – 1,4 %. Бұл көрсеткіштер жас ерекшелігіне байланысты әртүрлі мәндерге ие болғаны 1.1-кестеде көрсетілген.</w:t>
      </w:r>
    </w:p>
    <w:p w14:paraId="505BE0A1" w14:textId="77777777" w:rsidR="00384066" w:rsidRDefault="00384066" w:rsidP="00384066">
      <w:pPr>
        <w:ind w:firstLine="709"/>
        <w:jc w:val="both"/>
        <w:rPr>
          <w:rFonts w:eastAsiaTheme="minorEastAsia"/>
          <w:color w:val="000000" w:themeColor="text1"/>
          <w:sz w:val="28"/>
          <w:szCs w:val="28"/>
          <w:lang w:val="kk-KZ" w:eastAsia="zh-CN"/>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35"/>
        <w:gridCol w:w="5736"/>
      </w:tblGrid>
      <w:tr w:rsidR="00807090" w14:paraId="2474AFE6" w14:textId="77777777" w:rsidTr="00807090">
        <w:tc>
          <w:tcPr>
            <w:tcW w:w="4785" w:type="dxa"/>
          </w:tcPr>
          <w:p w14:paraId="1BDA2BCA" w14:textId="77777777" w:rsidR="007720CA" w:rsidRDefault="007720CA" w:rsidP="00036AF2">
            <w:pPr>
              <w:jc w:val="both"/>
              <w:rPr>
                <w:color w:val="000000" w:themeColor="text1"/>
                <w:lang w:val="kk-KZ"/>
              </w:rPr>
            </w:pPr>
            <w:r>
              <w:rPr>
                <w:noProof/>
              </w:rPr>
              <w:drawing>
                <wp:inline distT="0" distB="0" distL="0" distR="0" wp14:anchorId="2C98C418" wp14:editId="32151BB0">
                  <wp:extent cx="2114550" cy="1623314"/>
                  <wp:effectExtent l="0" t="0" r="0" b="0"/>
                  <wp:docPr id="1058299086" name="Рисунок 46" descr="Изображение выглядит как Наземный транспорт, на открытом воздухе, машина, Вид транспорт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99086" name="Рисунок 46" descr="Изображение выглядит как Наземный транспорт, на открытом воздухе, машина, Вид транспорта&#10;&#10;Содержимое, созданное искусственным интеллектом, может быть неверным."/>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62861" cy="1660402"/>
                          </a:xfrm>
                          <a:prstGeom prst="rect">
                            <a:avLst/>
                          </a:prstGeom>
                          <a:noFill/>
                          <a:ln>
                            <a:noFill/>
                          </a:ln>
                        </pic:spPr>
                      </pic:pic>
                    </a:graphicData>
                  </a:graphic>
                </wp:inline>
              </w:drawing>
            </w:r>
          </w:p>
        </w:tc>
        <w:tc>
          <w:tcPr>
            <w:tcW w:w="4786" w:type="dxa"/>
            <w:vMerge w:val="restart"/>
          </w:tcPr>
          <w:p w14:paraId="1BCEA8CB" w14:textId="77777777" w:rsidR="007720CA" w:rsidRDefault="007720CA" w:rsidP="00036AF2">
            <w:pPr>
              <w:jc w:val="both"/>
              <w:rPr>
                <w:noProof/>
                <w:color w:val="000000" w:themeColor="text1"/>
                <w:lang w:val="kk-KZ"/>
              </w:rPr>
            </w:pPr>
          </w:p>
          <w:p w14:paraId="622E475D" w14:textId="77777777" w:rsidR="007720CA" w:rsidRPr="00A01B06" w:rsidRDefault="007720CA" w:rsidP="00036AF2">
            <w:pPr>
              <w:jc w:val="both"/>
              <w:rPr>
                <w:color w:val="000000" w:themeColor="text1"/>
                <w:lang w:val="kk-KZ"/>
              </w:rPr>
            </w:pPr>
            <w:r>
              <w:rPr>
                <w:noProof/>
              </w:rPr>
              <mc:AlternateContent>
                <mc:Choice Requires="wps">
                  <w:drawing>
                    <wp:anchor distT="0" distB="0" distL="114300" distR="114300" simplePos="0" relativeHeight="251651072" behindDoc="0" locked="0" layoutInCell="1" allowOverlap="1" wp14:anchorId="6879FB75" wp14:editId="693B478B">
                      <wp:simplePos x="0" y="0"/>
                      <wp:positionH relativeFrom="column">
                        <wp:posOffset>-340360</wp:posOffset>
                      </wp:positionH>
                      <wp:positionV relativeFrom="paragraph">
                        <wp:posOffset>812800</wp:posOffset>
                      </wp:positionV>
                      <wp:extent cx="355600" cy="120650"/>
                      <wp:effectExtent l="0" t="19050" r="44450" b="31750"/>
                      <wp:wrapNone/>
                      <wp:docPr id="1083461724" name="Стрелка: вправо 47"/>
                      <wp:cNvGraphicFramePr/>
                      <a:graphic xmlns:a="http://schemas.openxmlformats.org/drawingml/2006/main">
                        <a:graphicData uri="http://schemas.microsoft.com/office/word/2010/wordprocessingShape">
                          <wps:wsp>
                            <wps:cNvSpPr/>
                            <wps:spPr>
                              <a:xfrm>
                                <a:off x="0" y="0"/>
                                <a:ext cx="355600" cy="1206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7231A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7" o:spid="_x0000_s1026" type="#_x0000_t13" style="position:absolute;margin-left:-26.8pt;margin-top:64pt;width:28pt;height: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" adj="17936" fillcolor="#4f81bd [3204]" strokecolor="#0a121c [484]" strokeweight="2pt"/>
                  </w:pict>
                </mc:Fallback>
              </mc:AlternateContent>
            </w:r>
            <w:r w:rsidRPr="00514177">
              <w:rPr>
                <w:noProof/>
                <w:color w:val="000000" w:themeColor="text1"/>
              </w:rPr>
              <w:drawing>
                <wp:inline distT="0" distB="0" distL="0" distR="0" wp14:anchorId="558D8E91" wp14:editId="32A337DA">
                  <wp:extent cx="3503016" cy="2863850"/>
                  <wp:effectExtent l="0" t="0" r="2540" b="0"/>
                  <wp:docPr id="1542943638" name="Рисунок 154294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20613" cy="2878236"/>
                          </a:xfrm>
                          <a:prstGeom prst="rect">
                            <a:avLst/>
                          </a:prstGeom>
                        </pic:spPr>
                      </pic:pic>
                    </a:graphicData>
                  </a:graphic>
                </wp:inline>
              </w:drawing>
            </w:r>
          </w:p>
        </w:tc>
      </w:tr>
      <w:tr w:rsidR="00807090" w14:paraId="50F32C88" w14:textId="77777777" w:rsidTr="00807090">
        <w:tc>
          <w:tcPr>
            <w:tcW w:w="4785" w:type="dxa"/>
          </w:tcPr>
          <w:p w14:paraId="2B8CE0B9" w14:textId="6B873665" w:rsidR="007720CA" w:rsidRDefault="00807090" w:rsidP="00036AF2">
            <w:pPr>
              <w:spacing w:line="288" w:lineRule="auto"/>
              <w:jc w:val="both"/>
              <w:rPr>
                <w:color w:val="000000" w:themeColor="text1"/>
                <w:lang w:val="kk-KZ"/>
              </w:rPr>
            </w:pPr>
            <w:r>
              <w:rPr>
                <w:noProof/>
              </w:rPr>
              <mc:AlternateContent>
                <mc:Choice Requires="wps">
                  <w:drawing>
                    <wp:anchor distT="0" distB="0" distL="114300" distR="114300" simplePos="0" relativeHeight="251652096" behindDoc="0" locked="0" layoutInCell="1" allowOverlap="1" wp14:anchorId="3DBBB245" wp14:editId="223497AF">
                      <wp:simplePos x="0" y="0"/>
                      <wp:positionH relativeFrom="column">
                        <wp:posOffset>2100580</wp:posOffset>
                      </wp:positionH>
                      <wp:positionV relativeFrom="paragraph">
                        <wp:posOffset>395605</wp:posOffset>
                      </wp:positionV>
                      <wp:extent cx="355600" cy="120650"/>
                      <wp:effectExtent l="0" t="19050" r="44450" b="31750"/>
                      <wp:wrapNone/>
                      <wp:docPr id="1116853216" name="Стрелка: вправо 47"/>
                      <wp:cNvGraphicFramePr/>
                      <a:graphic xmlns:a="http://schemas.openxmlformats.org/drawingml/2006/main">
                        <a:graphicData uri="http://schemas.microsoft.com/office/word/2010/wordprocessingShape">
                          <wps:wsp>
                            <wps:cNvSpPr/>
                            <wps:spPr>
                              <a:xfrm>
                                <a:off x="0" y="0"/>
                                <a:ext cx="355600" cy="1206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88A73" id="Стрелка: вправо 47" o:spid="_x0000_s1026" type="#_x0000_t13" style="position:absolute;margin-left:165.4pt;margin-top:31.15pt;width:28pt;height: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" adj="17936" fillcolor="#4f81bd [3204]" strokecolor="#0a121c [484]" strokeweight="2pt"/>
                  </w:pict>
                </mc:Fallback>
              </mc:AlternateContent>
            </w:r>
            <w:r w:rsidR="007720CA">
              <w:rPr>
                <w:noProof/>
              </w:rPr>
              <w:drawing>
                <wp:inline distT="0" distB="0" distL="0" distR="0" wp14:anchorId="526FF445" wp14:editId="3D3EC2EB">
                  <wp:extent cx="2114550" cy="1618615"/>
                  <wp:effectExtent l="0" t="0" r="0" b="635"/>
                  <wp:docPr id="197101294" name="Рисунок 19710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22421" cy="1624640"/>
                          </a:xfrm>
                          <a:prstGeom prst="rect">
                            <a:avLst/>
                          </a:prstGeom>
                          <a:noFill/>
                          <a:ln>
                            <a:noFill/>
                          </a:ln>
                        </pic:spPr>
                      </pic:pic>
                    </a:graphicData>
                  </a:graphic>
                </wp:inline>
              </w:drawing>
            </w:r>
          </w:p>
        </w:tc>
        <w:tc>
          <w:tcPr>
            <w:tcW w:w="4786" w:type="dxa"/>
            <w:vMerge/>
          </w:tcPr>
          <w:p w14:paraId="5695EEB3" w14:textId="77777777" w:rsidR="007720CA" w:rsidRDefault="007720CA" w:rsidP="00036AF2">
            <w:pPr>
              <w:spacing w:line="288" w:lineRule="auto"/>
              <w:jc w:val="both"/>
              <w:rPr>
                <w:color w:val="000000" w:themeColor="text1"/>
                <w:lang w:val="kk-KZ"/>
              </w:rPr>
            </w:pPr>
          </w:p>
        </w:tc>
      </w:tr>
    </w:tbl>
    <w:p w14:paraId="1C003FA4" w14:textId="77777777" w:rsidR="007720CA" w:rsidRDefault="007720CA" w:rsidP="007720CA">
      <w:pPr>
        <w:spacing w:line="288" w:lineRule="auto"/>
        <w:ind w:firstLine="709"/>
        <w:jc w:val="both"/>
        <w:rPr>
          <w:color w:val="000000" w:themeColor="text1"/>
          <w:lang w:val="kk-KZ"/>
        </w:rPr>
      </w:pPr>
    </w:p>
    <w:p w14:paraId="50962F13" w14:textId="52765420" w:rsidR="007720CA" w:rsidRPr="007720CA" w:rsidRDefault="00CE7940" w:rsidP="007720CA">
      <w:pPr>
        <w:ind w:firstLine="709"/>
        <w:jc w:val="center"/>
        <w:rPr>
          <w:iCs/>
          <w:color w:val="000000" w:themeColor="text1"/>
          <w:sz w:val="28"/>
          <w:szCs w:val="28"/>
          <w:lang w:val="kk-KZ"/>
        </w:rPr>
      </w:pPr>
      <w:r w:rsidRPr="00FA4A8B">
        <w:rPr>
          <w:sz w:val="28"/>
          <w:szCs w:val="28"/>
          <w:lang w:val="kk-KZ"/>
        </w:rPr>
        <w:t xml:space="preserve">    </w:t>
      </w:r>
      <w:r w:rsidR="0061146A" w:rsidRPr="0061146A">
        <w:rPr>
          <w:sz w:val="28"/>
          <w:szCs w:val="28"/>
          <w:lang w:val="kk-KZ"/>
        </w:rPr>
        <w:t>1.</w:t>
      </w:r>
      <w:r w:rsidRPr="00CE7940">
        <w:rPr>
          <w:rFonts w:eastAsia="DengXian"/>
          <w:sz w:val="28"/>
          <w:szCs w:val="28"/>
          <w:lang w:val="kk-KZ"/>
        </w:rPr>
        <w:t>4</w:t>
      </w:r>
      <w:r w:rsidRPr="00C54B01">
        <w:rPr>
          <w:rFonts w:eastAsia="DengXian"/>
          <w:sz w:val="28"/>
          <w:szCs w:val="28"/>
          <w:lang w:val="kk-KZ"/>
        </w:rPr>
        <w:t xml:space="preserve"> </w:t>
      </w:r>
      <w:r w:rsidRPr="00C54B01">
        <w:rPr>
          <w:sz w:val="28"/>
          <w:szCs w:val="28"/>
          <w:lang w:val="kk-KZ"/>
        </w:rPr>
        <w:t xml:space="preserve">Сурет – </w:t>
      </w:r>
      <w:r w:rsidR="007720CA" w:rsidRPr="007720CA">
        <w:rPr>
          <w:iCs/>
          <w:color w:val="000000" w:themeColor="text1"/>
          <w:sz w:val="28"/>
          <w:szCs w:val="28"/>
          <w:lang w:val="kk-KZ"/>
        </w:rPr>
        <w:t>2022 жылғы Алматы қаласының қыс, көктем, жаз және күз айларындағы PM</w:t>
      </w:r>
      <w:r w:rsidR="007720CA" w:rsidRPr="007720CA">
        <w:rPr>
          <w:iCs/>
          <w:color w:val="000000" w:themeColor="text1"/>
          <w:sz w:val="28"/>
          <w:szCs w:val="28"/>
          <w:vertAlign w:val="subscript"/>
          <w:lang w:val="kk-KZ"/>
        </w:rPr>
        <w:t xml:space="preserve">2,5 </w:t>
      </w:r>
      <w:r w:rsidR="007720CA" w:rsidRPr="007720CA">
        <w:rPr>
          <w:iCs/>
          <w:color w:val="000000" w:themeColor="text1"/>
          <w:sz w:val="28"/>
          <w:szCs w:val="28"/>
          <w:lang w:val="kk-KZ"/>
        </w:rPr>
        <w:t>мен ластану өзгерісі</w:t>
      </w:r>
    </w:p>
    <w:p w14:paraId="03D19F55" w14:textId="77777777" w:rsidR="007720CA" w:rsidRPr="007720CA" w:rsidRDefault="007720CA" w:rsidP="007720CA">
      <w:pPr>
        <w:ind w:firstLine="709"/>
        <w:jc w:val="both"/>
        <w:rPr>
          <w:rFonts w:eastAsiaTheme="minorEastAsia"/>
          <w:color w:val="000000" w:themeColor="text1"/>
          <w:sz w:val="28"/>
          <w:szCs w:val="28"/>
          <w:lang w:val="kk-KZ" w:eastAsia="zh-CN"/>
        </w:rPr>
      </w:pPr>
    </w:p>
    <w:p w14:paraId="195EBA2E" w14:textId="54539E86" w:rsidR="00A01B06" w:rsidRPr="007720CA" w:rsidRDefault="0061146A" w:rsidP="00CE7940">
      <w:pPr>
        <w:ind w:firstLine="709"/>
        <w:jc w:val="both"/>
        <w:rPr>
          <w:color w:val="000000" w:themeColor="text1"/>
          <w:sz w:val="28"/>
          <w:szCs w:val="28"/>
          <w:lang w:val="kk-KZ" w:eastAsia="zh-CN"/>
        </w:rPr>
      </w:pPr>
      <w:r w:rsidRPr="00036AF2">
        <w:rPr>
          <w:color w:val="000000" w:themeColor="text1"/>
          <w:sz w:val="28"/>
          <w:szCs w:val="28"/>
          <w:lang w:val="kk-KZ" w:eastAsia="zh-CN"/>
        </w:rPr>
        <w:t>1.</w:t>
      </w:r>
      <w:r w:rsidR="00CE7940" w:rsidRPr="00CE7940">
        <w:rPr>
          <w:color w:val="000000" w:themeColor="text1"/>
          <w:sz w:val="28"/>
          <w:szCs w:val="28"/>
          <w:lang w:val="kk-KZ" w:eastAsia="zh-CN"/>
        </w:rPr>
        <w:t xml:space="preserve">1 – </w:t>
      </w:r>
      <w:r w:rsidR="00CE7940" w:rsidRPr="007720CA">
        <w:rPr>
          <w:color w:val="000000" w:themeColor="text1"/>
          <w:sz w:val="28"/>
          <w:szCs w:val="28"/>
          <w:lang w:val="kk-KZ" w:eastAsia="zh-CN"/>
        </w:rPr>
        <w:t>Кесте</w:t>
      </w:r>
      <w:r w:rsidR="00CE7940" w:rsidRPr="00036AF2">
        <w:rPr>
          <w:color w:val="000000" w:themeColor="text1"/>
          <w:sz w:val="28"/>
          <w:szCs w:val="28"/>
          <w:lang w:val="kk-KZ" w:eastAsia="zh-CN"/>
        </w:rPr>
        <w:t>.</w:t>
      </w:r>
      <w:r w:rsidR="00CE7940" w:rsidRPr="00CE7940">
        <w:rPr>
          <w:color w:val="000000" w:themeColor="text1"/>
          <w:sz w:val="28"/>
          <w:szCs w:val="28"/>
          <w:lang w:val="kk-KZ" w:eastAsia="zh-CN"/>
        </w:rPr>
        <w:t xml:space="preserve"> </w:t>
      </w:r>
      <w:r w:rsidR="00A01B06" w:rsidRPr="007720CA">
        <w:rPr>
          <w:color w:val="000000" w:themeColor="text1"/>
          <w:sz w:val="28"/>
          <w:szCs w:val="28"/>
          <w:lang w:val="kk-KZ" w:eastAsia="zh-CN"/>
        </w:rPr>
        <w:t xml:space="preserve">Алматы қаласының жас ерекшелігіне сәйкес аурулардың жіктелу көрсеткіші </w:t>
      </w:r>
    </w:p>
    <w:tbl>
      <w:tblPr>
        <w:tblStyle w:val="a5"/>
        <w:tblW w:w="0" w:type="auto"/>
        <w:jc w:val="center"/>
        <w:tblLook w:val="04A0" w:firstRow="1" w:lastRow="0" w:firstColumn="1" w:lastColumn="0" w:noHBand="0" w:noVBand="1"/>
      </w:tblPr>
      <w:tblGrid>
        <w:gridCol w:w="445"/>
        <w:gridCol w:w="2974"/>
        <w:gridCol w:w="1984"/>
        <w:gridCol w:w="1753"/>
        <w:gridCol w:w="2388"/>
      </w:tblGrid>
      <w:tr w:rsidR="00A01B06" w:rsidRPr="007720CA" w14:paraId="0D545FAF" w14:textId="77777777" w:rsidTr="00036AF2">
        <w:trPr>
          <w:jc w:val="center"/>
        </w:trPr>
        <w:tc>
          <w:tcPr>
            <w:tcW w:w="445" w:type="dxa"/>
            <w:vMerge w:val="restart"/>
          </w:tcPr>
          <w:p w14:paraId="62193C51" w14:textId="77777777" w:rsidR="00A01B06" w:rsidRPr="007720CA" w:rsidRDefault="00A01B06" w:rsidP="007720CA">
            <w:pPr>
              <w:jc w:val="center"/>
              <w:rPr>
                <w:color w:val="000000" w:themeColor="text1"/>
                <w:lang w:eastAsia="zh-CN"/>
              </w:rPr>
            </w:pPr>
            <w:r w:rsidRPr="007720CA">
              <w:rPr>
                <w:color w:val="000000" w:themeColor="text1"/>
                <w:lang w:eastAsia="zh-CN"/>
              </w:rPr>
              <w:t>№</w:t>
            </w:r>
          </w:p>
        </w:tc>
        <w:tc>
          <w:tcPr>
            <w:tcW w:w="2974" w:type="dxa"/>
            <w:vMerge w:val="restart"/>
          </w:tcPr>
          <w:p w14:paraId="7D2BE5CF" w14:textId="77777777" w:rsidR="00A01B06" w:rsidRPr="007720CA" w:rsidRDefault="00A01B06" w:rsidP="007720CA">
            <w:pPr>
              <w:jc w:val="center"/>
              <w:rPr>
                <w:color w:val="000000" w:themeColor="text1"/>
                <w:lang w:eastAsia="zh-CN"/>
              </w:rPr>
            </w:pPr>
            <w:r w:rsidRPr="007720CA">
              <w:rPr>
                <w:color w:val="000000" w:themeColor="text1"/>
                <w:lang w:eastAsia="zh-CN"/>
              </w:rPr>
              <w:t>Ауру атауы</w:t>
            </w:r>
          </w:p>
        </w:tc>
        <w:tc>
          <w:tcPr>
            <w:tcW w:w="5968" w:type="dxa"/>
            <w:gridSpan w:val="3"/>
          </w:tcPr>
          <w:p w14:paraId="181C361B" w14:textId="77777777" w:rsidR="00A01B06" w:rsidRPr="007720CA" w:rsidRDefault="00A01B06" w:rsidP="007720CA">
            <w:pPr>
              <w:jc w:val="center"/>
              <w:rPr>
                <w:color w:val="000000" w:themeColor="text1"/>
                <w:lang w:eastAsia="zh-CN"/>
              </w:rPr>
            </w:pPr>
            <w:r w:rsidRPr="007720CA">
              <w:rPr>
                <w:color w:val="000000" w:themeColor="text1"/>
                <w:lang w:eastAsia="zh-CN"/>
              </w:rPr>
              <w:t>Жас кезеңдері, %</w:t>
            </w:r>
          </w:p>
        </w:tc>
      </w:tr>
      <w:tr w:rsidR="00A01B06" w:rsidRPr="007720CA" w14:paraId="0DACC999" w14:textId="77777777" w:rsidTr="00036AF2">
        <w:trPr>
          <w:jc w:val="center"/>
        </w:trPr>
        <w:tc>
          <w:tcPr>
            <w:tcW w:w="445" w:type="dxa"/>
            <w:vMerge/>
            <w:tcBorders>
              <w:bottom w:val="single" w:sz="4" w:space="0" w:color="auto"/>
            </w:tcBorders>
          </w:tcPr>
          <w:p w14:paraId="78E7870D" w14:textId="77777777" w:rsidR="00A01B06" w:rsidRPr="007720CA" w:rsidRDefault="00A01B06" w:rsidP="007720CA">
            <w:pPr>
              <w:jc w:val="center"/>
              <w:rPr>
                <w:color w:val="000000" w:themeColor="text1"/>
                <w:lang w:eastAsia="zh-CN"/>
              </w:rPr>
            </w:pPr>
          </w:p>
        </w:tc>
        <w:tc>
          <w:tcPr>
            <w:tcW w:w="2974" w:type="dxa"/>
            <w:vMerge/>
            <w:tcBorders>
              <w:bottom w:val="single" w:sz="4" w:space="0" w:color="auto"/>
            </w:tcBorders>
          </w:tcPr>
          <w:p w14:paraId="6534ECB1" w14:textId="77777777" w:rsidR="00A01B06" w:rsidRPr="007720CA" w:rsidRDefault="00A01B06" w:rsidP="007720CA">
            <w:pPr>
              <w:jc w:val="center"/>
              <w:rPr>
                <w:color w:val="000000" w:themeColor="text1"/>
                <w:lang w:eastAsia="zh-CN"/>
              </w:rPr>
            </w:pPr>
          </w:p>
        </w:tc>
        <w:tc>
          <w:tcPr>
            <w:tcW w:w="1984" w:type="dxa"/>
            <w:tcBorders>
              <w:bottom w:val="single" w:sz="4" w:space="0" w:color="auto"/>
            </w:tcBorders>
          </w:tcPr>
          <w:p w14:paraId="3A691C97" w14:textId="77777777" w:rsidR="00A01B06" w:rsidRPr="007720CA" w:rsidRDefault="00A01B06" w:rsidP="007720CA">
            <w:pPr>
              <w:jc w:val="center"/>
              <w:rPr>
                <w:color w:val="000000" w:themeColor="text1"/>
                <w:lang w:eastAsia="zh-CN"/>
              </w:rPr>
            </w:pPr>
            <w:r w:rsidRPr="007720CA">
              <w:rPr>
                <w:color w:val="000000" w:themeColor="text1"/>
                <w:lang w:eastAsia="zh-CN"/>
              </w:rPr>
              <w:t>Балалар 0…14 жас</w:t>
            </w:r>
          </w:p>
        </w:tc>
        <w:tc>
          <w:tcPr>
            <w:tcW w:w="1596" w:type="dxa"/>
            <w:tcBorders>
              <w:bottom w:val="single" w:sz="4" w:space="0" w:color="auto"/>
            </w:tcBorders>
          </w:tcPr>
          <w:p w14:paraId="6D7AA1F9" w14:textId="77777777" w:rsidR="00A01B06" w:rsidRPr="007720CA" w:rsidRDefault="00A01B06" w:rsidP="007720CA">
            <w:pPr>
              <w:jc w:val="center"/>
              <w:rPr>
                <w:color w:val="000000" w:themeColor="text1"/>
                <w:lang w:eastAsia="zh-CN"/>
              </w:rPr>
            </w:pPr>
            <w:r w:rsidRPr="007720CA">
              <w:rPr>
                <w:color w:val="000000" w:themeColor="text1"/>
                <w:lang w:eastAsia="zh-CN"/>
              </w:rPr>
              <w:t>Жасөспірімдер 14…18 жас</w:t>
            </w:r>
          </w:p>
        </w:tc>
        <w:tc>
          <w:tcPr>
            <w:tcW w:w="2388" w:type="dxa"/>
            <w:tcBorders>
              <w:bottom w:val="single" w:sz="4" w:space="0" w:color="auto"/>
            </w:tcBorders>
          </w:tcPr>
          <w:p w14:paraId="14A4B47D" w14:textId="77777777" w:rsidR="00A01B06" w:rsidRPr="007720CA" w:rsidRDefault="00A01B06" w:rsidP="007720CA">
            <w:pPr>
              <w:jc w:val="center"/>
              <w:rPr>
                <w:color w:val="000000" w:themeColor="text1"/>
                <w:lang w:eastAsia="zh-CN"/>
              </w:rPr>
            </w:pPr>
            <w:r w:rsidRPr="007720CA">
              <w:rPr>
                <w:color w:val="000000" w:themeColor="text1"/>
                <w:lang w:eastAsia="zh-CN"/>
              </w:rPr>
              <w:t>Ересектер 18-ден жоғары</w:t>
            </w:r>
          </w:p>
        </w:tc>
      </w:tr>
      <w:tr w:rsidR="00A01B06" w:rsidRPr="007720CA" w14:paraId="42F0DD22" w14:textId="77777777" w:rsidTr="00036AF2">
        <w:trPr>
          <w:jc w:val="center"/>
        </w:trPr>
        <w:tc>
          <w:tcPr>
            <w:tcW w:w="445" w:type="dxa"/>
            <w:tcBorders>
              <w:top w:val="single" w:sz="4" w:space="0" w:color="auto"/>
              <w:left w:val="single" w:sz="4" w:space="0" w:color="auto"/>
              <w:bottom w:val="nil"/>
              <w:right w:val="nil"/>
            </w:tcBorders>
          </w:tcPr>
          <w:p w14:paraId="38BEB02D" w14:textId="77777777" w:rsidR="00A01B06" w:rsidRPr="007720CA" w:rsidRDefault="00A01B06" w:rsidP="007720CA">
            <w:pPr>
              <w:jc w:val="center"/>
              <w:rPr>
                <w:color w:val="000000" w:themeColor="text1"/>
                <w:lang w:eastAsia="zh-CN"/>
              </w:rPr>
            </w:pPr>
            <w:r w:rsidRPr="007720CA">
              <w:rPr>
                <w:color w:val="000000" w:themeColor="text1"/>
                <w:lang w:eastAsia="zh-CN"/>
              </w:rPr>
              <w:t>1</w:t>
            </w:r>
          </w:p>
        </w:tc>
        <w:tc>
          <w:tcPr>
            <w:tcW w:w="2974" w:type="dxa"/>
            <w:tcBorders>
              <w:top w:val="single" w:sz="4" w:space="0" w:color="auto"/>
              <w:left w:val="nil"/>
              <w:bottom w:val="nil"/>
              <w:right w:val="nil"/>
            </w:tcBorders>
            <w:vAlign w:val="center"/>
          </w:tcPr>
          <w:p w14:paraId="06796DAA" w14:textId="77777777" w:rsidR="00A01B06" w:rsidRPr="007720CA" w:rsidRDefault="00A01B06" w:rsidP="007720CA">
            <w:pPr>
              <w:jc w:val="center"/>
              <w:rPr>
                <w:color w:val="000000" w:themeColor="text1"/>
                <w:lang w:eastAsia="zh-CN"/>
              </w:rPr>
            </w:pPr>
            <w:r w:rsidRPr="007720CA">
              <w:rPr>
                <w:color w:val="000000" w:themeColor="text1"/>
                <w:lang w:eastAsia="zh-CN"/>
              </w:rPr>
              <w:t>Жедел бронхит</w:t>
            </w:r>
          </w:p>
        </w:tc>
        <w:tc>
          <w:tcPr>
            <w:tcW w:w="1984" w:type="dxa"/>
            <w:tcBorders>
              <w:top w:val="single" w:sz="4" w:space="0" w:color="auto"/>
              <w:left w:val="nil"/>
              <w:bottom w:val="nil"/>
              <w:right w:val="nil"/>
            </w:tcBorders>
            <w:vAlign w:val="center"/>
          </w:tcPr>
          <w:p w14:paraId="7B70D8E3" w14:textId="77777777" w:rsidR="00A01B06" w:rsidRPr="007720CA" w:rsidRDefault="00A01B06" w:rsidP="007720CA">
            <w:pPr>
              <w:jc w:val="center"/>
              <w:rPr>
                <w:color w:val="000000" w:themeColor="text1"/>
                <w:lang w:eastAsia="zh-CN"/>
              </w:rPr>
            </w:pPr>
            <w:r w:rsidRPr="007720CA">
              <w:rPr>
                <w:color w:val="000000" w:themeColor="text1"/>
                <w:lang w:eastAsia="zh-CN"/>
              </w:rPr>
              <w:t>55,8</w:t>
            </w:r>
          </w:p>
        </w:tc>
        <w:tc>
          <w:tcPr>
            <w:tcW w:w="1596" w:type="dxa"/>
            <w:tcBorders>
              <w:top w:val="single" w:sz="4" w:space="0" w:color="auto"/>
              <w:left w:val="nil"/>
              <w:bottom w:val="nil"/>
              <w:right w:val="nil"/>
            </w:tcBorders>
            <w:vAlign w:val="center"/>
          </w:tcPr>
          <w:p w14:paraId="333D7D45" w14:textId="77777777" w:rsidR="00A01B06" w:rsidRPr="007720CA" w:rsidRDefault="00A01B06" w:rsidP="007720CA">
            <w:pPr>
              <w:jc w:val="center"/>
              <w:rPr>
                <w:color w:val="000000" w:themeColor="text1"/>
                <w:lang w:eastAsia="zh-CN"/>
              </w:rPr>
            </w:pPr>
            <w:r w:rsidRPr="007720CA">
              <w:rPr>
                <w:color w:val="000000" w:themeColor="text1"/>
                <w:lang w:eastAsia="zh-CN"/>
              </w:rPr>
              <w:t>4,1</w:t>
            </w:r>
          </w:p>
        </w:tc>
        <w:tc>
          <w:tcPr>
            <w:tcW w:w="2388" w:type="dxa"/>
            <w:tcBorders>
              <w:top w:val="single" w:sz="4" w:space="0" w:color="auto"/>
              <w:left w:val="nil"/>
              <w:bottom w:val="nil"/>
              <w:right w:val="single" w:sz="4" w:space="0" w:color="auto"/>
            </w:tcBorders>
            <w:vAlign w:val="center"/>
          </w:tcPr>
          <w:p w14:paraId="58FB7CD5" w14:textId="77777777" w:rsidR="00A01B06" w:rsidRPr="007720CA" w:rsidRDefault="00A01B06" w:rsidP="007720CA">
            <w:pPr>
              <w:jc w:val="center"/>
              <w:rPr>
                <w:color w:val="000000" w:themeColor="text1"/>
                <w:lang w:eastAsia="zh-CN"/>
              </w:rPr>
            </w:pPr>
            <w:r w:rsidRPr="007720CA">
              <w:rPr>
                <w:color w:val="000000" w:themeColor="text1"/>
                <w:lang w:eastAsia="zh-CN"/>
              </w:rPr>
              <w:t>40,2</w:t>
            </w:r>
          </w:p>
        </w:tc>
      </w:tr>
      <w:tr w:rsidR="00A01B06" w:rsidRPr="007720CA" w14:paraId="23504F46" w14:textId="77777777" w:rsidTr="00036AF2">
        <w:trPr>
          <w:jc w:val="center"/>
        </w:trPr>
        <w:tc>
          <w:tcPr>
            <w:tcW w:w="445" w:type="dxa"/>
            <w:tcBorders>
              <w:top w:val="nil"/>
              <w:left w:val="single" w:sz="4" w:space="0" w:color="auto"/>
              <w:bottom w:val="nil"/>
              <w:right w:val="nil"/>
            </w:tcBorders>
          </w:tcPr>
          <w:p w14:paraId="2D602E74" w14:textId="77777777" w:rsidR="00A01B06" w:rsidRPr="007720CA" w:rsidRDefault="00A01B06" w:rsidP="007720CA">
            <w:pPr>
              <w:jc w:val="center"/>
              <w:rPr>
                <w:color w:val="000000" w:themeColor="text1"/>
                <w:lang w:eastAsia="zh-CN"/>
              </w:rPr>
            </w:pPr>
            <w:r w:rsidRPr="007720CA">
              <w:rPr>
                <w:color w:val="000000" w:themeColor="text1"/>
                <w:lang w:eastAsia="zh-CN"/>
              </w:rPr>
              <w:t>2</w:t>
            </w:r>
          </w:p>
        </w:tc>
        <w:tc>
          <w:tcPr>
            <w:tcW w:w="2974" w:type="dxa"/>
            <w:tcBorders>
              <w:top w:val="nil"/>
              <w:left w:val="nil"/>
              <w:bottom w:val="nil"/>
              <w:right w:val="nil"/>
            </w:tcBorders>
            <w:vAlign w:val="center"/>
          </w:tcPr>
          <w:p w14:paraId="5DE2EE75" w14:textId="77777777" w:rsidR="00A01B06" w:rsidRPr="007720CA" w:rsidRDefault="00A01B06" w:rsidP="007720CA">
            <w:pPr>
              <w:jc w:val="center"/>
              <w:rPr>
                <w:color w:val="000000" w:themeColor="text1"/>
                <w:lang w:eastAsia="zh-CN"/>
              </w:rPr>
            </w:pPr>
            <w:r w:rsidRPr="007720CA">
              <w:rPr>
                <w:color w:val="000000" w:themeColor="text1"/>
                <w:lang w:eastAsia="zh-CN"/>
              </w:rPr>
              <w:t>Инфекциялық бронхит</w:t>
            </w:r>
          </w:p>
        </w:tc>
        <w:tc>
          <w:tcPr>
            <w:tcW w:w="1984" w:type="dxa"/>
            <w:tcBorders>
              <w:top w:val="nil"/>
              <w:left w:val="nil"/>
              <w:bottom w:val="nil"/>
              <w:right w:val="nil"/>
            </w:tcBorders>
            <w:vAlign w:val="center"/>
          </w:tcPr>
          <w:p w14:paraId="65E2E1EF" w14:textId="77777777" w:rsidR="00A01B06" w:rsidRPr="007720CA" w:rsidRDefault="00A01B06" w:rsidP="007720CA">
            <w:pPr>
              <w:jc w:val="center"/>
              <w:rPr>
                <w:color w:val="000000" w:themeColor="text1"/>
                <w:lang w:eastAsia="zh-CN"/>
              </w:rPr>
            </w:pPr>
            <w:r w:rsidRPr="007720CA">
              <w:rPr>
                <w:color w:val="000000" w:themeColor="text1"/>
                <w:lang w:eastAsia="zh-CN"/>
              </w:rPr>
              <w:t>48,6</w:t>
            </w:r>
          </w:p>
        </w:tc>
        <w:tc>
          <w:tcPr>
            <w:tcW w:w="1596" w:type="dxa"/>
            <w:tcBorders>
              <w:top w:val="nil"/>
              <w:left w:val="nil"/>
              <w:bottom w:val="nil"/>
              <w:right w:val="nil"/>
            </w:tcBorders>
            <w:vAlign w:val="center"/>
          </w:tcPr>
          <w:p w14:paraId="4C026916" w14:textId="77777777" w:rsidR="00A01B06" w:rsidRPr="007720CA" w:rsidRDefault="00A01B06" w:rsidP="007720CA">
            <w:pPr>
              <w:jc w:val="center"/>
              <w:rPr>
                <w:color w:val="000000" w:themeColor="text1"/>
                <w:lang w:eastAsia="zh-CN"/>
              </w:rPr>
            </w:pPr>
            <w:r w:rsidRPr="007720CA">
              <w:rPr>
                <w:color w:val="000000" w:themeColor="text1"/>
                <w:lang w:eastAsia="zh-CN"/>
              </w:rPr>
              <w:t>4,7</w:t>
            </w:r>
          </w:p>
        </w:tc>
        <w:tc>
          <w:tcPr>
            <w:tcW w:w="2388" w:type="dxa"/>
            <w:tcBorders>
              <w:top w:val="nil"/>
              <w:left w:val="nil"/>
              <w:bottom w:val="nil"/>
              <w:right w:val="single" w:sz="4" w:space="0" w:color="auto"/>
            </w:tcBorders>
            <w:vAlign w:val="center"/>
          </w:tcPr>
          <w:p w14:paraId="138653FA" w14:textId="77777777" w:rsidR="00A01B06" w:rsidRPr="007720CA" w:rsidRDefault="00A01B06" w:rsidP="007720CA">
            <w:pPr>
              <w:jc w:val="center"/>
              <w:rPr>
                <w:color w:val="000000" w:themeColor="text1"/>
                <w:lang w:eastAsia="zh-CN"/>
              </w:rPr>
            </w:pPr>
            <w:r w:rsidRPr="007720CA">
              <w:rPr>
                <w:color w:val="000000" w:themeColor="text1"/>
                <w:lang w:eastAsia="zh-CN"/>
              </w:rPr>
              <w:t>46,7</w:t>
            </w:r>
          </w:p>
        </w:tc>
      </w:tr>
      <w:tr w:rsidR="00A01B06" w:rsidRPr="007720CA" w14:paraId="32047480" w14:textId="77777777" w:rsidTr="00036AF2">
        <w:trPr>
          <w:jc w:val="center"/>
        </w:trPr>
        <w:tc>
          <w:tcPr>
            <w:tcW w:w="445" w:type="dxa"/>
            <w:tcBorders>
              <w:top w:val="nil"/>
              <w:left w:val="single" w:sz="4" w:space="0" w:color="auto"/>
              <w:bottom w:val="nil"/>
              <w:right w:val="nil"/>
            </w:tcBorders>
          </w:tcPr>
          <w:p w14:paraId="5AFE05C6" w14:textId="77777777" w:rsidR="00A01B06" w:rsidRPr="007720CA" w:rsidRDefault="00A01B06" w:rsidP="007720CA">
            <w:pPr>
              <w:jc w:val="center"/>
              <w:rPr>
                <w:color w:val="000000" w:themeColor="text1"/>
                <w:lang w:eastAsia="zh-CN"/>
              </w:rPr>
            </w:pPr>
            <w:r w:rsidRPr="007720CA">
              <w:rPr>
                <w:color w:val="000000" w:themeColor="text1"/>
                <w:lang w:eastAsia="zh-CN"/>
              </w:rPr>
              <w:t>3</w:t>
            </w:r>
          </w:p>
        </w:tc>
        <w:tc>
          <w:tcPr>
            <w:tcW w:w="2974" w:type="dxa"/>
            <w:tcBorders>
              <w:top w:val="nil"/>
              <w:left w:val="nil"/>
              <w:bottom w:val="nil"/>
              <w:right w:val="nil"/>
            </w:tcBorders>
            <w:vAlign w:val="center"/>
          </w:tcPr>
          <w:p w14:paraId="5E30527F" w14:textId="77777777" w:rsidR="00A01B06" w:rsidRPr="007720CA" w:rsidRDefault="00A01B06" w:rsidP="007720CA">
            <w:pPr>
              <w:jc w:val="center"/>
              <w:rPr>
                <w:color w:val="000000" w:themeColor="text1"/>
                <w:lang w:eastAsia="zh-CN"/>
              </w:rPr>
            </w:pPr>
            <w:r w:rsidRPr="007720CA">
              <w:rPr>
                <w:color w:val="000000" w:themeColor="text1"/>
                <w:lang w:eastAsia="zh-CN"/>
              </w:rPr>
              <w:t>Инфекциялық емес бронхит</w:t>
            </w:r>
          </w:p>
        </w:tc>
        <w:tc>
          <w:tcPr>
            <w:tcW w:w="1984" w:type="dxa"/>
            <w:tcBorders>
              <w:top w:val="nil"/>
              <w:left w:val="nil"/>
              <w:bottom w:val="nil"/>
              <w:right w:val="nil"/>
            </w:tcBorders>
            <w:vAlign w:val="center"/>
          </w:tcPr>
          <w:p w14:paraId="7ED9BC9B" w14:textId="77777777" w:rsidR="00A01B06" w:rsidRPr="007720CA" w:rsidRDefault="00A01B06" w:rsidP="007720CA">
            <w:pPr>
              <w:jc w:val="center"/>
              <w:rPr>
                <w:color w:val="000000" w:themeColor="text1"/>
                <w:lang w:eastAsia="zh-CN"/>
              </w:rPr>
            </w:pPr>
            <w:r w:rsidRPr="007720CA">
              <w:rPr>
                <w:color w:val="000000" w:themeColor="text1"/>
                <w:lang w:eastAsia="zh-CN"/>
              </w:rPr>
              <w:t>44,9</w:t>
            </w:r>
          </w:p>
        </w:tc>
        <w:tc>
          <w:tcPr>
            <w:tcW w:w="1596" w:type="dxa"/>
            <w:tcBorders>
              <w:top w:val="nil"/>
              <w:left w:val="nil"/>
              <w:bottom w:val="nil"/>
              <w:right w:val="nil"/>
            </w:tcBorders>
            <w:vAlign w:val="center"/>
          </w:tcPr>
          <w:p w14:paraId="02258AC9" w14:textId="77777777" w:rsidR="00A01B06" w:rsidRPr="007720CA" w:rsidRDefault="00A01B06" w:rsidP="007720CA">
            <w:pPr>
              <w:jc w:val="center"/>
              <w:rPr>
                <w:color w:val="000000" w:themeColor="text1"/>
                <w:lang w:eastAsia="zh-CN"/>
              </w:rPr>
            </w:pPr>
            <w:r w:rsidRPr="007720CA">
              <w:rPr>
                <w:color w:val="000000" w:themeColor="text1"/>
                <w:lang w:eastAsia="zh-CN"/>
              </w:rPr>
              <w:t>4,4</w:t>
            </w:r>
          </w:p>
        </w:tc>
        <w:tc>
          <w:tcPr>
            <w:tcW w:w="2388" w:type="dxa"/>
            <w:tcBorders>
              <w:top w:val="nil"/>
              <w:left w:val="nil"/>
              <w:bottom w:val="nil"/>
              <w:right w:val="single" w:sz="4" w:space="0" w:color="auto"/>
            </w:tcBorders>
            <w:vAlign w:val="center"/>
          </w:tcPr>
          <w:p w14:paraId="7549F9E3" w14:textId="77777777" w:rsidR="00A01B06" w:rsidRPr="007720CA" w:rsidRDefault="00A01B06" w:rsidP="007720CA">
            <w:pPr>
              <w:jc w:val="center"/>
              <w:rPr>
                <w:color w:val="000000" w:themeColor="text1"/>
                <w:lang w:eastAsia="zh-CN"/>
              </w:rPr>
            </w:pPr>
            <w:r w:rsidRPr="007720CA">
              <w:rPr>
                <w:color w:val="000000" w:themeColor="text1"/>
                <w:lang w:eastAsia="zh-CN"/>
              </w:rPr>
              <w:t>50,6</w:t>
            </w:r>
          </w:p>
        </w:tc>
      </w:tr>
      <w:tr w:rsidR="00A01B06" w:rsidRPr="007720CA" w14:paraId="19658E79" w14:textId="77777777" w:rsidTr="00036AF2">
        <w:trPr>
          <w:jc w:val="center"/>
        </w:trPr>
        <w:tc>
          <w:tcPr>
            <w:tcW w:w="445" w:type="dxa"/>
            <w:tcBorders>
              <w:top w:val="nil"/>
              <w:left w:val="single" w:sz="4" w:space="0" w:color="auto"/>
              <w:bottom w:val="nil"/>
              <w:right w:val="nil"/>
            </w:tcBorders>
          </w:tcPr>
          <w:p w14:paraId="6FF626CB" w14:textId="77777777" w:rsidR="00A01B06" w:rsidRPr="007720CA" w:rsidRDefault="00A01B06" w:rsidP="007720CA">
            <w:pPr>
              <w:jc w:val="center"/>
              <w:rPr>
                <w:color w:val="000000" w:themeColor="text1"/>
                <w:lang w:val="en-US" w:eastAsia="zh-CN"/>
              </w:rPr>
            </w:pPr>
            <w:r w:rsidRPr="007720CA">
              <w:rPr>
                <w:color w:val="000000" w:themeColor="text1"/>
                <w:lang w:val="en-US" w:eastAsia="zh-CN"/>
              </w:rPr>
              <w:t>4</w:t>
            </w:r>
          </w:p>
        </w:tc>
        <w:tc>
          <w:tcPr>
            <w:tcW w:w="2974" w:type="dxa"/>
            <w:tcBorders>
              <w:top w:val="nil"/>
              <w:left w:val="nil"/>
              <w:bottom w:val="nil"/>
              <w:right w:val="nil"/>
            </w:tcBorders>
            <w:vAlign w:val="center"/>
          </w:tcPr>
          <w:p w14:paraId="513B20D9" w14:textId="77777777" w:rsidR="00A01B06" w:rsidRPr="007720CA" w:rsidRDefault="00A01B06" w:rsidP="007720CA">
            <w:pPr>
              <w:jc w:val="center"/>
              <w:rPr>
                <w:color w:val="000000" w:themeColor="text1"/>
                <w:lang w:eastAsia="zh-CN"/>
              </w:rPr>
            </w:pPr>
            <w:r w:rsidRPr="007720CA">
              <w:rPr>
                <w:color w:val="000000" w:themeColor="text1"/>
                <w:lang w:eastAsia="zh-CN"/>
              </w:rPr>
              <w:t>Өкпенің созылмалы аурулары</w:t>
            </w:r>
          </w:p>
        </w:tc>
        <w:tc>
          <w:tcPr>
            <w:tcW w:w="1984" w:type="dxa"/>
            <w:tcBorders>
              <w:top w:val="nil"/>
              <w:left w:val="nil"/>
              <w:bottom w:val="nil"/>
              <w:right w:val="nil"/>
            </w:tcBorders>
            <w:vAlign w:val="center"/>
          </w:tcPr>
          <w:p w14:paraId="6467FC45" w14:textId="77777777" w:rsidR="00A01B06" w:rsidRPr="007720CA" w:rsidRDefault="00A01B06" w:rsidP="007720CA">
            <w:pPr>
              <w:jc w:val="center"/>
              <w:rPr>
                <w:color w:val="000000" w:themeColor="text1"/>
                <w:lang w:eastAsia="zh-CN"/>
              </w:rPr>
            </w:pPr>
            <w:r w:rsidRPr="007720CA">
              <w:rPr>
                <w:color w:val="000000" w:themeColor="text1"/>
                <w:lang w:eastAsia="zh-CN"/>
              </w:rPr>
              <w:t>17,6</w:t>
            </w:r>
          </w:p>
        </w:tc>
        <w:tc>
          <w:tcPr>
            <w:tcW w:w="1596" w:type="dxa"/>
            <w:tcBorders>
              <w:top w:val="nil"/>
              <w:left w:val="nil"/>
              <w:bottom w:val="nil"/>
              <w:right w:val="nil"/>
            </w:tcBorders>
            <w:vAlign w:val="center"/>
          </w:tcPr>
          <w:p w14:paraId="0445E24C" w14:textId="77777777" w:rsidR="00A01B06" w:rsidRPr="007720CA" w:rsidRDefault="00A01B06" w:rsidP="007720CA">
            <w:pPr>
              <w:jc w:val="center"/>
              <w:rPr>
                <w:color w:val="000000" w:themeColor="text1"/>
                <w:lang w:eastAsia="zh-CN"/>
              </w:rPr>
            </w:pPr>
            <w:r w:rsidRPr="007720CA">
              <w:rPr>
                <w:color w:val="000000" w:themeColor="text1"/>
                <w:lang w:eastAsia="zh-CN"/>
              </w:rPr>
              <w:t>2,7</w:t>
            </w:r>
          </w:p>
        </w:tc>
        <w:tc>
          <w:tcPr>
            <w:tcW w:w="2388" w:type="dxa"/>
            <w:tcBorders>
              <w:top w:val="nil"/>
              <w:left w:val="nil"/>
              <w:bottom w:val="nil"/>
              <w:right w:val="single" w:sz="4" w:space="0" w:color="auto"/>
            </w:tcBorders>
            <w:vAlign w:val="center"/>
          </w:tcPr>
          <w:p w14:paraId="0807416C" w14:textId="77777777" w:rsidR="00A01B06" w:rsidRPr="007720CA" w:rsidRDefault="00A01B06" w:rsidP="007720CA">
            <w:pPr>
              <w:jc w:val="center"/>
              <w:rPr>
                <w:color w:val="000000" w:themeColor="text1"/>
                <w:lang w:eastAsia="zh-CN"/>
              </w:rPr>
            </w:pPr>
            <w:r w:rsidRPr="007720CA">
              <w:rPr>
                <w:color w:val="000000" w:themeColor="text1"/>
                <w:lang w:eastAsia="zh-CN"/>
              </w:rPr>
              <w:t>76,5</w:t>
            </w:r>
          </w:p>
        </w:tc>
      </w:tr>
      <w:tr w:rsidR="00A01B06" w:rsidRPr="007720CA" w14:paraId="37063F73" w14:textId="77777777" w:rsidTr="00036AF2">
        <w:trPr>
          <w:jc w:val="center"/>
        </w:trPr>
        <w:tc>
          <w:tcPr>
            <w:tcW w:w="445" w:type="dxa"/>
            <w:tcBorders>
              <w:top w:val="nil"/>
              <w:left w:val="single" w:sz="4" w:space="0" w:color="auto"/>
              <w:bottom w:val="nil"/>
              <w:right w:val="nil"/>
            </w:tcBorders>
          </w:tcPr>
          <w:p w14:paraId="6817814F" w14:textId="77777777" w:rsidR="00A01B06" w:rsidRPr="007720CA" w:rsidRDefault="00A01B06" w:rsidP="007720CA">
            <w:pPr>
              <w:jc w:val="center"/>
              <w:rPr>
                <w:color w:val="000000" w:themeColor="text1"/>
                <w:lang w:val="en-US" w:eastAsia="zh-CN"/>
              </w:rPr>
            </w:pPr>
            <w:r w:rsidRPr="007720CA">
              <w:rPr>
                <w:color w:val="000000" w:themeColor="text1"/>
                <w:lang w:val="en-US" w:eastAsia="zh-CN"/>
              </w:rPr>
              <w:t>5</w:t>
            </w:r>
          </w:p>
        </w:tc>
        <w:tc>
          <w:tcPr>
            <w:tcW w:w="2974" w:type="dxa"/>
            <w:tcBorders>
              <w:top w:val="nil"/>
              <w:left w:val="nil"/>
              <w:bottom w:val="nil"/>
              <w:right w:val="nil"/>
            </w:tcBorders>
            <w:vAlign w:val="center"/>
          </w:tcPr>
          <w:p w14:paraId="68C8AD3B" w14:textId="77777777" w:rsidR="00A01B06" w:rsidRPr="007720CA" w:rsidRDefault="00A01B06" w:rsidP="007720CA">
            <w:pPr>
              <w:jc w:val="center"/>
              <w:rPr>
                <w:color w:val="000000" w:themeColor="text1"/>
                <w:lang w:eastAsia="zh-CN"/>
              </w:rPr>
            </w:pPr>
            <w:r w:rsidRPr="007720CA">
              <w:rPr>
                <w:color w:val="000000" w:themeColor="text1"/>
                <w:lang w:eastAsia="zh-CN"/>
              </w:rPr>
              <w:t>Астма</w:t>
            </w:r>
          </w:p>
        </w:tc>
        <w:tc>
          <w:tcPr>
            <w:tcW w:w="1984" w:type="dxa"/>
            <w:tcBorders>
              <w:top w:val="nil"/>
              <w:left w:val="nil"/>
              <w:bottom w:val="nil"/>
              <w:right w:val="nil"/>
            </w:tcBorders>
            <w:vAlign w:val="center"/>
          </w:tcPr>
          <w:p w14:paraId="75AAA219" w14:textId="77777777" w:rsidR="00A01B06" w:rsidRPr="007720CA" w:rsidRDefault="00A01B06" w:rsidP="007720CA">
            <w:pPr>
              <w:jc w:val="center"/>
              <w:rPr>
                <w:color w:val="000000" w:themeColor="text1"/>
                <w:lang w:eastAsia="zh-CN"/>
              </w:rPr>
            </w:pPr>
            <w:r w:rsidRPr="007720CA">
              <w:rPr>
                <w:color w:val="000000" w:themeColor="text1"/>
                <w:lang w:eastAsia="zh-CN"/>
              </w:rPr>
              <w:t>38,4</w:t>
            </w:r>
          </w:p>
        </w:tc>
        <w:tc>
          <w:tcPr>
            <w:tcW w:w="1596" w:type="dxa"/>
            <w:tcBorders>
              <w:top w:val="nil"/>
              <w:left w:val="nil"/>
              <w:bottom w:val="nil"/>
              <w:right w:val="nil"/>
            </w:tcBorders>
            <w:vAlign w:val="center"/>
          </w:tcPr>
          <w:p w14:paraId="2E1987FA" w14:textId="77777777" w:rsidR="00A01B06" w:rsidRPr="007720CA" w:rsidRDefault="00A01B06" w:rsidP="007720CA">
            <w:pPr>
              <w:jc w:val="center"/>
              <w:rPr>
                <w:color w:val="000000" w:themeColor="text1"/>
                <w:lang w:eastAsia="zh-CN"/>
              </w:rPr>
            </w:pPr>
            <w:r w:rsidRPr="007720CA">
              <w:rPr>
                <w:color w:val="000000" w:themeColor="text1"/>
                <w:lang w:eastAsia="zh-CN"/>
              </w:rPr>
              <w:t>5,1</w:t>
            </w:r>
          </w:p>
        </w:tc>
        <w:tc>
          <w:tcPr>
            <w:tcW w:w="2388" w:type="dxa"/>
            <w:tcBorders>
              <w:top w:val="nil"/>
              <w:left w:val="nil"/>
              <w:bottom w:val="nil"/>
              <w:right w:val="single" w:sz="4" w:space="0" w:color="auto"/>
            </w:tcBorders>
            <w:vAlign w:val="center"/>
          </w:tcPr>
          <w:p w14:paraId="24825511" w14:textId="77777777" w:rsidR="00A01B06" w:rsidRPr="007720CA" w:rsidRDefault="00A01B06" w:rsidP="007720CA">
            <w:pPr>
              <w:jc w:val="center"/>
              <w:rPr>
                <w:color w:val="000000" w:themeColor="text1"/>
                <w:lang w:eastAsia="zh-CN"/>
              </w:rPr>
            </w:pPr>
            <w:r w:rsidRPr="007720CA">
              <w:rPr>
                <w:color w:val="000000" w:themeColor="text1"/>
                <w:lang w:eastAsia="zh-CN"/>
              </w:rPr>
              <w:t>56,4</w:t>
            </w:r>
          </w:p>
        </w:tc>
      </w:tr>
      <w:tr w:rsidR="00A01B06" w:rsidRPr="007720CA" w14:paraId="2B07680A" w14:textId="77777777" w:rsidTr="00036AF2">
        <w:trPr>
          <w:jc w:val="center"/>
        </w:trPr>
        <w:tc>
          <w:tcPr>
            <w:tcW w:w="445" w:type="dxa"/>
            <w:tcBorders>
              <w:top w:val="nil"/>
              <w:left w:val="single" w:sz="4" w:space="0" w:color="auto"/>
              <w:bottom w:val="single" w:sz="4" w:space="0" w:color="auto"/>
              <w:right w:val="nil"/>
            </w:tcBorders>
          </w:tcPr>
          <w:p w14:paraId="05BCE331" w14:textId="77777777" w:rsidR="00A01B06" w:rsidRPr="007720CA" w:rsidRDefault="00A01B06" w:rsidP="007720CA">
            <w:pPr>
              <w:jc w:val="center"/>
              <w:rPr>
                <w:color w:val="000000" w:themeColor="text1"/>
                <w:lang w:val="en-US" w:eastAsia="zh-CN"/>
              </w:rPr>
            </w:pPr>
            <w:r w:rsidRPr="007720CA">
              <w:rPr>
                <w:color w:val="000000" w:themeColor="text1"/>
                <w:lang w:val="en-US" w:eastAsia="zh-CN"/>
              </w:rPr>
              <w:t>6</w:t>
            </w:r>
          </w:p>
        </w:tc>
        <w:tc>
          <w:tcPr>
            <w:tcW w:w="2974" w:type="dxa"/>
            <w:tcBorders>
              <w:top w:val="nil"/>
              <w:left w:val="nil"/>
              <w:bottom w:val="single" w:sz="4" w:space="0" w:color="auto"/>
              <w:right w:val="nil"/>
            </w:tcBorders>
            <w:vAlign w:val="center"/>
          </w:tcPr>
          <w:p w14:paraId="3A647C0F" w14:textId="77777777" w:rsidR="00A01B06" w:rsidRPr="007720CA" w:rsidRDefault="00A01B06" w:rsidP="007720CA">
            <w:pPr>
              <w:jc w:val="center"/>
              <w:rPr>
                <w:color w:val="000000" w:themeColor="text1"/>
                <w:lang w:eastAsia="zh-CN"/>
              </w:rPr>
            </w:pPr>
            <w:r w:rsidRPr="007720CA">
              <w:rPr>
                <w:color w:val="000000" w:themeColor="text1"/>
                <w:lang w:eastAsia="zh-CN"/>
              </w:rPr>
              <w:t>Өкпе қабынуы</w:t>
            </w:r>
          </w:p>
        </w:tc>
        <w:tc>
          <w:tcPr>
            <w:tcW w:w="1984" w:type="dxa"/>
            <w:tcBorders>
              <w:top w:val="nil"/>
              <w:left w:val="nil"/>
              <w:bottom w:val="single" w:sz="4" w:space="0" w:color="auto"/>
              <w:right w:val="nil"/>
            </w:tcBorders>
            <w:vAlign w:val="center"/>
          </w:tcPr>
          <w:p w14:paraId="3BF81A33" w14:textId="77777777" w:rsidR="00A01B06" w:rsidRPr="007720CA" w:rsidRDefault="00A01B06" w:rsidP="007720CA">
            <w:pPr>
              <w:jc w:val="center"/>
              <w:rPr>
                <w:color w:val="000000" w:themeColor="text1"/>
                <w:lang w:eastAsia="zh-CN"/>
              </w:rPr>
            </w:pPr>
            <w:r w:rsidRPr="007720CA">
              <w:rPr>
                <w:color w:val="000000" w:themeColor="text1"/>
                <w:lang w:eastAsia="zh-CN"/>
              </w:rPr>
              <w:t>47,3</w:t>
            </w:r>
          </w:p>
        </w:tc>
        <w:tc>
          <w:tcPr>
            <w:tcW w:w="1596" w:type="dxa"/>
            <w:tcBorders>
              <w:top w:val="nil"/>
              <w:left w:val="nil"/>
              <w:bottom w:val="single" w:sz="4" w:space="0" w:color="auto"/>
              <w:right w:val="nil"/>
            </w:tcBorders>
            <w:vAlign w:val="center"/>
          </w:tcPr>
          <w:p w14:paraId="3811ECB2" w14:textId="77777777" w:rsidR="00A01B06" w:rsidRPr="007720CA" w:rsidRDefault="00A01B06" w:rsidP="007720CA">
            <w:pPr>
              <w:jc w:val="center"/>
              <w:rPr>
                <w:color w:val="000000" w:themeColor="text1"/>
                <w:lang w:eastAsia="zh-CN"/>
              </w:rPr>
            </w:pPr>
            <w:r w:rsidRPr="007720CA">
              <w:rPr>
                <w:color w:val="000000" w:themeColor="text1"/>
                <w:lang w:eastAsia="zh-CN"/>
              </w:rPr>
              <w:t>3,9</w:t>
            </w:r>
          </w:p>
        </w:tc>
        <w:tc>
          <w:tcPr>
            <w:tcW w:w="2388" w:type="dxa"/>
            <w:tcBorders>
              <w:top w:val="nil"/>
              <w:left w:val="nil"/>
              <w:bottom w:val="single" w:sz="4" w:space="0" w:color="auto"/>
              <w:right w:val="single" w:sz="4" w:space="0" w:color="auto"/>
            </w:tcBorders>
            <w:vAlign w:val="center"/>
          </w:tcPr>
          <w:p w14:paraId="22B23E29" w14:textId="77777777" w:rsidR="00A01B06" w:rsidRPr="007720CA" w:rsidRDefault="00A01B06" w:rsidP="007720CA">
            <w:pPr>
              <w:jc w:val="center"/>
              <w:rPr>
                <w:color w:val="000000" w:themeColor="text1"/>
                <w:lang w:eastAsia="zh-CN"/>
              </w:rPr>
            </w:pPr>
            <w:r w:rsidRPr="007720CA">
              <w:rPr>
                <w:color w:val="000000" w:themeColor="text1"/>
                <w:lang w:eastAsia="zh-CN"/>
              </w:rPr>
              <w:t>64,6</w:t>
            </w:r>
          </w:p>
        </w:tc>
      </w:tr>
    </w:tbl>
    <w:p w14:paraId="562F0380" w14:textId="77777777" w:rsidR="00A01B06" w:rsidRPr="007720CA" w:rsidRDefault="00A01B06" w:rsidP="007720CA">
      <w:pPr>
        <w:shd w:val="clear" w:color="auto" w:fill="FFFFFF" w:themeFill="background1"/>
        <w:ind w:firstLine="709"/>
        <w:jc w:val="both"/>
        <w:rPr>
          <w:rStyle w:val="ezkurwreuab5ozgtqnkl"/>
          <w:color w:val="000000" w:themeColor="text1"/>
          <w:sz w:val="28"/>
          <w:szCs w:val="28"/>
        </w:rPr>
      </w:pPr>
    </w:p>
    <w:p w14:paraId="38707447" w14:textId="6C822F4A" w:rsidR="00384066" w:rsidRPr="00384066" w:rsidRDefault="00384066" w:rsidP="00384066">
      <w:pPr>
        <w:shd w:val="clear" w:color="auto" w:fill="FFFFFF" w:themeFill="background1"/>
        <w:ind w:firstLine="709"/>
        <w:jc w:val="both"/>
        <w:rPr>
          <w:color w:val="000000" w:themeColor="text1"/>
          <w:sz w:val="28"/>
          <w:szCs w:val="28"/>
          <w:shd w:val="clear" w:color="auto" w:fill="FFFFFF"/>
        </w:rPr>
      </w:pPr>
      <w:r w:rsidRPr="00384066">
        <w:rPr>
          <w:color w:val="000000" w:themeColor="text1"/>
          <w:sz w:val="28"/>
          <w:szCs w:val="28"/>
          <w:shd w:val="clear" w:color="auto" w:fill="FFFFFF"/>
        </w:rPr>
        <w:t>Жоғарыда келтірілген деректерге сүйене отырып, адам денсаулығына әсерді азайту мақсатында атмосфералық ауа сапасын тұрақты мониторингтеу қазіргі уақытта жаһандық маңызы бар мәселе болып отыр. Осы мақалада біз Алматы қаласындағы негізгі ластаушы көздерге талдау жасап, ауа сапасының кеңістік-у</w:t>
      </w:r>
      <w:r>
        <w:rPr>
          <w:color w:val="000000" w:themeColor="text1"/>
          <w:sz w:val="28"/>
          <w:szCs w:val="28"/>
          <w:shd w:val="clear" w:color="auto" w:fill="FFFFFF"/>
        </w:rPr>
        <w:t>ақыттық өзгерістерін зерттедік.</w:t>
      </w:r>
    </w:p>
    <w:p w14:paraId="524A0897" w14:textId="2D7F6062" w:rsidR="00384066" w:rsidRPr="00384066" w:rsidRDefault="00384066" w:rsidP="00384066">
      <w:pPr>
        <w:shd w:val="clear" w:color="auto" w:fill="FFFFFF" w:themeFill="background1"/>
        <w:ind w:firstLine="709"/>
        <w:jc w:val="both"/>
        <w:rPr>
          <w:color w:val="000000" w:themeColor="text1"/>
          <w:sz w:val="28"/>
          <w:szCs w:val="28"/>
          <w:shd w:val="clear" w:color="auto" w:fill="FFFFFF"/>
        </w:rPr>
      </w:pPr>
      <w:r w:rsidRPr="00384066">
        <w:rPr>
          <w:color w:val="000000" w:themeColor="text1"/>
          <w:sz w:val="28"/>
          <w:szCs w:val="28"/>
          <w:shd w:val="clear" w:color="auto" w:fill="FFFFFF"/>
        </w:rPr>
        <w:t xml:space="preserve">Алматы қаласында халық санының өсуі, автокөліктің жоғары тығыздығы, жылу электр орталықтары (ЖЭО) мен жеке сектордағы үйлерде сапасыз көмірдің жағылуы, сондай-ақ көмірмен жұмыс істейтін электр станцияларының шығарындылары тұрғындардың өмір сүру жағдайына теріс әсер тигізуде. Сонымен қатар автокөліктердің шығарындылары мен ЖЭО </w:t>
      </w:r>
      <w:r w:rsidRPr="00384066">
        <w:rPr>
          <w:color w:val="000000" w:themeColor="text1"/>
          <w:sz w:val="28"/>
          <w:szCs w:val="28"/>
          <w:shd w:val="clear" w:color="auto" w:fill="FFFFFF"/>
        </w:rPr>
        <w:lastRenderedPageBreak/>
        <w:t>ластағыштары атмосфераға айтарлықтай қосылып, қалалық экожүйелердің тұр</w:t>
      </w:r>
      <w:r>
        <w:rPr>
          <w:color w:val="000000" w:themeColor="text1"/>
          <w:sz w:val="28"/>
          <w:szCs w:val="28"/>
          <w:shd w:val="clear" w:color="auto" w:fill="FFFFFF"/>
        </w:rPr>
        <w:t>ақтылығына қауіп төндіріп отыр.</w:t>
      </w:r>
    </w:p>
    <w:p w14:paraId="7899480A" w14:textId="77777777" w:rsidR="00384066" w:rsidRDefault="00384066" w:rsidP="00384066">
      <w:pPr>
        <w:ind w:firstLine="709"/>
        <w:jc w:val="both"/>
        <w:rPr>
          <w:color w:val="000000" w:themeColor="text1"/>
          <w:sz w:val="28"/>
          <w:szCs w:val="28"/>
          <w:shd w:val="clear" w:color="auto" w:fill="FFFFFF"/>
        </w:rPr>
      </w:pPr>
      <w:r w:rsidRPr="00384066">
        <w:rPr>
          <w:color w:val="000000" w:themeColor="text1"/>
          <w:sz w:val="28"/>
          <w:szCs w:val="28"/>
          <w:shd w:val="clear" w:color="auto" w:fill="FFFFFF"/>
        </w:rPr>
        <w:t>Осыған байланысты, Алматы қаласының атмосфералық ауасының сапасын бағалау, ластаудың кеңістік-уақыттық таралуын картаға түсіру және экологиялық әсерді нақты есептеу қалалық экожүйелерді қорғау, қалпына келтіру және адам үшін қауіпсіз, жайлы өмір ортасын құру үшін маңызды болып табылады. Қаладағы жағдайды жақсарту мақсатында ЖЭО-2 шығарындыларын қысқарту, оны табиғи газға немесе басқа экологиялық таза энергия көздеріне ауыстыру, шығарындыларды бақылаудың заманауи технологияларын енгізу, сондай-ақ көлік секторында метро маршруттарын дамыту және жеке, қоғамдық көліктерді биоотынға көшіру сияқты шараларды қолдану ұсынылады.</w:t>
      </w:r>
    </w:p>
    <w:p w14:paraId="4DDA83BA" w14:textId="2B6D92DB" w:rsidR="00E3608C" w:rsidRDefault="00FA3BC8" w:rsidP="00384066">
      <w:pPr>
        <w:ind w:firstLine="709"/>
        <w:jc w:val="both"/>
        <w:rPr>
          <w:sz w:val="28"/>
          <w:szCs w:val="28"/>
          <w:lang w:val="kk-KZ"/>
        </w:rPr>
      </w:pPr>
      <w:hyperlink r:id="rId15" w:history="1">
        <w:r w:rsidR="005804A0" w:rsidRPr="005804A0">
          <w:rPr>
            <w:rStyle w:val="aa"/>
            <w:color w:val="auto"/>
            <w:sz w:val="28"/>
            <w:szCs w:val="28"/>
            <w:u w:val="none"/>
            <w:lang w:val="kk-KZ"/>
          </w:rPr>
          <w:t>Жердің ластануын</w:t>
        </w:r>
      </w:hyperlink>
      <w:r w:rsidR="005804A0" w:rsidRPr="005804A0">
        <w:rPr>
          <w:sz w:val="28"/>
          <w:szCs w:val="28"/>
          <w:lang w:val="kk-KZ"/>
        </w:rPr>
        <w:t xml:space="preserve"> тудыратын қалдық материалдар жалпы түрде </w:t>
      </w:r>
      <w:hyperlink r:id="rId16" w:history="1">
        <w:r w:rsidR="005804A0" w:rsidRPr="005804A0">
          <w:rPr>
            <w:rStyle w:val="aa"/>
            <w:color w:val="auto"/>
            <w:sz w:val="28"/>
            <w:szCs w:val="28"/>
            <w:u w:val="none"/>
            <w:lang w:val="kk-KZ"/>
          </w:rPr>
          <w:t>қалалық қатты қалдықтар</w:t>
        </w:r>
      </w:hyperlink>
      <w:r w:rsidR="005804A0" w:rsidRPr="005804A0">
        <w:rPr>
          <w:sz w:val="28"/>
          <w:szCs w:val="28"/>
          <w:lang w:val="kk-KZ"/>
        </w:rPr>
        <w:t>, үйлерден, мекемелерден, сауда мекемелерінен және өнеркәсіптік нысандардан шыққан қоқыс</w:t>
      </w:r>
      <w:r w:rsidR="005804A0">
        <w:rPr>
          <w:rFonts w:eastAsiaTheme="minorEastAsia"/>
          <w:sz w:val="28"/>
          <w:szCs w:val="28"/>
          <w:lang w:val="kk-KZ" w:eastAsia="zh-TW"/>
        </w:rPr>
        <w:t>тар</w:t>
      </w:r>
      <w:r w:rsidR="005804A0" w:rsidRPr="005804A0">
        <w:rPr>
          <w:sz w:val="28"/>
          <w:szCs w:val="28"/>
          <w:lang w:val="kk-KZ"/>
        </w:rPr>
        <w:t xml:space="preserve"> жатады. Қауіпті қалдықтарға негізінен сұйық түрінде, сонымен қатар әртүрлі химиялық өндіріс компаниялары,</w:t>
      </w:r>
      <w:r w:rsidR="005804A0">
        <w:rPr>
          <w:sz w:val="28"/>
          <w:szCs w:val="28"/>
          <w:lang w:val="kk-KZ"/>
        </w:rPr>
        <w:t xml:space="preserve"> </w:t>
      </w:r>
      <w:hyperlink r:id="rId17" w:history="1">
        <w:r w:rsidR="005804A0" w:rsidRPr="005804A0">
          <w:rPr>
            <w:rStyle w:val="aa"/>
            <w:color w:val="auto"/>
            <w:sz w:val="28"/>
            <w:szCs w:val="28"/>
            <w:u w:val="none"/>
            <w:lang w:val="kk-KZ"/>
          </w:rPr>
          <w:t>мұнай өңдеу</w:t>
        </w:r>
      </w:hyperlink>
      <w:r w:rsidR="005804A0" w:rsidRPr="005804A0">
        <w:rPr>
          <w:sz w:val="28"/>
          <w:szCs w:val="28"/>
          <w:lang w:val="kk-KZ"/>
        </w:rPr>
        <w:t>, қағаз</w:t>
      </w:r>
      <w:r w:rsidR="00430073">
        <w:rPr>
          <w:sz w:val="28"/>
          <w:szCs w:val="28"/>
          <w:lang w:val="kk-KZ"/>
        </w:rPr>
        <w:t xml:space="preserve"> және</w:t>
      </w:r>
      <w:r w:rsidR="005804A0" w:rsidRPr="005804A0">
        <w:rPr>
          <w:sz w:val="28"/>
          <w:szCs w:val="28"/>
          <w:lang w:val="kk-KZ"/>
        </w:rPr>
        <w:t xml:space="preserve"> балқыту зауыттары, машина жасау цехтары,</w:t>
      </w:r>
      <w:r w:rsidR="005804A0">
        <w:rPr>
          <w:sz w:val="28"/>
          <w:szCs w:val="28"/>
          <w:lang w:val="kk-KZ"/>
        </w:rPr>
        <w:t xml:space="preserve"> </w:t>
      </w:r>
      <w:hyperlink r:id="rId18" w:history="1">
        <w:r w:rsidR="005804A0" w:rsidRPr="005804A0">
          <w:rPr>
            <w:rStyle w:val="aa"/>
            <w:color w:val="auto"/>
            <w:sz w:val="28"/>
            <w:szCs w:val="28"/>
            <w:u w:val="none"/>
            <w:lang w:val="kk-KZ"/>
          </w:rPr>
          <w:t xml:space="preserve">химиялық тазартқыштар, автомобиль жөндеу шеберханалары </w:t>
        </w:r>
        <w:r w:rsidR="00430073">
          <w:rPr>
            <w:rStyle w:val="aa"/>
            <w:color w:val="auto"/>
            <w:sz w:val="28"/>
            <w:szCs w:val="28"/>
            <w:u w:val="none"/>
            <w:lang w:val="kk-KZ"/>
          </w:rPr>
          <w:t>мен</w:t>
        </w:r>
        <w:r w:rsidR="005804A0" w:rsidRPr="005804A0">
          <w:rPr>
            <w:rStyle w:val="aa"/>
            <w:color w:val="auto"/>
            <w:sz w:val="28"/>
            <w:szCs w:val="28"/>
            <w:u w:val="none"/>
            <w:lang w:val="kk-KZ"/>
          </w:rPr>
          <w:t xml:space="preserve"> басқа да көптеген өндірістер немесе коммерциялық нысандар шығаратын қатты</w:t>
        </w:r>
      </w:hyperlink>
      <w:r w:rsidR="005804A0">
        <w:rPr>
          <w:sz w:val="28"/>
          <w:szCs w:val="28"/>
          <w:lang w:val="kk-KZ"/>
        </w:rPr>
        <w:t xml:space="preserve"> </w:t>
      </w:r>
      <w:r w:rsidR="005804A0" w:rsidRPr="005804A0">
        <w:rPr>
          <w:sz w:val="28"/>
          <w:szCs w:val="28"/>
          <w:lang w:val="kk-KZ"/>
        </w:rPr>
        <w:t>заттар, шламдар немесе газдар түрінде пайда болатын зиянды және қауіпті заттар жатады. ҚТҚ және қауіпті қалдықтарды дұрыс кәдеге жаратпау, жер асты</w:t>
      </w:r>
      <w:r w:rsidR="005804A0">
        <w:rPr>
          <w:sz w:val="28"/>
          <w:szCs w:val="28"/>
          <w:lang w:val="kk-KZ"/>
        </w:rPr>
        <w:t xml:space="preserve"> </w:t>
      </w:r>
      <w:r w:rsidR="005804A0">
        <w:rPr>
          <w:rFonts w:eastAsiaTheme="minorEastAsia"/>
          <w:sz w:val="28"/>
          <w:szCs w:val="28"/>
          <w:lang w:val="kk-KZ" w:eastAsia="zh-TW"/>
        </w:rPr>
        <w:t>және</w:t>
      </w:r>
      <w:r w:rsidR="005804A0" w:rsidRPr="005804A0">
        <w:rPr>
          <w:sz w:val="28"/>
          <w:szCs w:val="28"/>
          <w:lang w:val="kk-KZ"/>
        </w:rPr>
        <w:t xml:space="preserve"> ағынды сулар</w:t>
      </w:r>
      <w:r w:rsidR="005804A0">
        <w:rPr>
          <w:sz w:val="28"/>
          <w:szCs w:val="28"/>
          <w:lang w:val="kk-KZ"/>
        </w:rPr>
        <w:t>ды</w:t>
      </w:r>
      <w:r w:rsidR="005804A0" w:rsidRPr="005804A0">
        <w:rPr>
          <w:sz w:val="28"/>
          <w:szCs w:val="28"/>
          <w:lang w:val="kk-KZ"/>
        </w:rPr>
        <w:t xml:space="preserve"> </w:t>
      </w:r>
      <w:r w:rsidR="005804A0">
        <w:rPr>
          <w:sz w:val="28"/>
          <w:szCs w:val="28"/>
          <w:lang w:val="kk-KZ"/>
        </w:rPr>
        <w:t>және</w:t>
      </w:r>
      <w:r w:rsidR="005804A0" w:rsidRPr="005804A0">
        <w:rPr>
          <w:sz w:val="28"/>
          <w:szCs w:val="28"/>
          <w:lang w:val="kk-KZ"/>
        </w:rPr>
        <w:t xml:space="preserve"> жердің ластануына себеп бол</w:t>
      </w:r>
      <w:r w:rsidR="005804A0">
        <w:rPr>
          <w:sz w:val="28"/>
          <w:szCs w:val="28"/>
          <w:lang w:val="kk-KZ"/>
        </w:rPr>
        <w:t>ады</w:t>
      </w:r>
      <w:r w:rsidR="00F6155E" w:rsidRPr="00F6155E">
        <w:rPr>
          <w:sz w:val="28"/>
          <w:szCs w:val="28"/>
          <w:lang w:val="kk-KZ"/>
        </w:rPr>
        <w:t xml:space="preserve"> </w:t>
      </w:r>
      <w:r w:rsidR="00F6155E">
        <w:rPr>
          <w:sz w:val="28"/>
          <w:szCs w:val="28"/>
          <w:lang w:val="kk-KZ"/>
        </w:rPr>
        <w:t>[</w:t>
      </w:r>
      <w:r w:rsidR="00F6155E" w:rsidRPr="00F6155E">
        <w:rPr>
          <w:sz w:val="28"/>
          <w:szCs w:val="28"/>
          <w:lang w:val="kk-KZ"/>
        </w:rPr>
        <w:t>7</w:t>
      </w:r>
      <w:r w:rsidR="00F6155E" w:rsidRPr="006B0482">
        <w:rPr>
          <w:sz w:val="28"/>
          <w:szCs w:val="28"/>
          <w:lang w:val="kk-KZ"/>
        </w:rPr>
        <w:t>].</w:t>
      </w:r>
      <w:r w:rsidR="005E7B23" w:rsidRPr="005E7B23">
        <w:rPr>
          <w:sz w:val="28"/>
          <w:szCs w:val="28"/>
          <w:lang w:val="kk-KZ"/>
        </w:rPr>
        <w:t xml:space="preserve"> </w:t>
      </w:r>
      <w:r w:rsidR="005E7B23" w:rsidRPr="006B0482">
        <w:rPr>
          <w:sz w:val="28"/>
          <w:szCs w:val="28"/>
          <w:lang w:val="kk-KZ"/>
        </w:rPr>
        <w:t>Қазақстанда жыл көлемінде 4,5-5 млн. т қатты тұрмыстық қалдықтар түзіледі. Оның көпшілік бөлігі п</w:t>
      </w:r>
      <w:r w:rsidR="005E7B23">
        <w:rPr>
          <w:sz w:val="28"/>
          <w:szCs w:val="28"/>
          <w:lang w:val="kk-KZ"/>
        </w:rPr>
        <w:t>олигондарға көмуге жіберіледі [</w:t>
      </w:r>
      <w:r w:rsidR="00F6155E" w:rsidRPr="00F6155E">
        <w:rPr>
          <w:sz w:val="28"/>
          <w:szCs w:val="28"/>
          <w:lang w:val="kk-KZ"/>
        </w:rPr>
        <w:t>8</w:t>
      </w:r>
      <w:r w:rsidR="005E7B23" w:rsidRPr="006B0482">
        <w:rPr>
          <w:sz w:val="28"/>
          <w:szCs w:val="28"/>
          <w:lang w:val="kk-KZ"/>
        </w:rPr>
        <w:t>].</w:t>
      </w:r>
      <w:r w:rsidR="00F6155E" w:rsidRPr="00F6155E">
        <w:rPr>
          <w:sz w:val="28"/>
          <w:szCs w:val="28"/>
          <w:lang w:val="kk-KZ"/>
        </w:rPr>
        <w:t xml:space="preserve"> </w:t>
      </w:r>
      <w:r w:rsidR="005E7B23" w:rsidRPr="005E7B23">
        <w:rPr>
          <w:sz w:val="28"/>
          <w:szCs w:val="28"/>
          <w:lang w:val="kk-KZ"/>
        </w:rPr>
        <w:t xml:space="preserve">Қауіпті қалдықтарды жерге орналастыру әрқашан ең жақсы </w:t>
      </w:r>
      <w:r w:rsidR="005E7B23">
        <w:rPr>
          <w:sz w:val="28"/>
          <w:szCs w:val="28"/>
          <w:lang w:val="kk-KZ"/>
        </w:rPr>
        <w:t>шешім</w:t>
      </w:r>
      <w:r w:rsidR="005E7B23" w:rsidRPr="005E7B23">
        <w:rPr>
          <w:sz w:val="28"/>
          <w:szCs w:val="28"/>
          <w:lang w:val="kk-KZ"/>
        </w:rPr>
        <w:t xml:space="preserve"> бол</w:t>
      </w:r>
      <w:r w:rsidR="005E7B23">
        <w:rPr>
          <w:sz w:val="28"/>
          <w:szCs w:val="28"/>
          <w:lang w:val="kk-KZ"/>
        </w:rPr>
        <w:t>ып табылмайды.</w:t>
      </w:r>
      <w:r w:rsidR="005E7B23" w:rsidRPr="005E7B23">
        <w:rPr>
          <w:sz w:val="28"/>
          <w:szCs w:val="28"/>
          <w:lang w:val="kk-KZ"/>
        </w:rPr>
        <w:t xml:space="preserve"> </w:t>
      </w:r>
      <w:r w:rsidR="005E7B23">
        <w:rPr>
          <w:sz w:val="28"/>
          <w:szCs w:val="28"/>
          <w:lang w:val="kk-KZ"/>
        </w:rPr>
        <w:t xml:space="preserve">Мұнда </w:t>
      </w:r>
      <w:r w:rsidR="005E7B23" w:rsidRPr="005E7B23">
        <w:rPr>
          <w:sz w:val="28"/>
          <w:szCs w:val="28"/>
          <w:lang w:val="kk-KZ"/>
        </w:rPr>
        <w:t>қатты немесе контейнердегі қауіпті қалдықтарды «</w:t>
      </w:r>
      <w:hyperlink r:id="rId19" w:history="1">
        <w:r w:rsidR="005E7B23" w:rsidRPr="005E7B23">
          <w:rPr>
            <w:rStyle w:val="aa"/>
            <w:color w:val="auto"/>
            <w:sz w:val="28"/>
            <w:szCs w:val="28"/>
            <w:u w:val="none"/>
            <w:lang w:val="kk-KZ"/>
          </w:rPr>
          <w:t>қауіпсіз полигондарға</w:t>
        </w:r>
      </w:hyperlink>
      <w:r w:rsidR="005E7B23" w:rsidRPr="005E7B23">
        <w:rPr>
          <w:sz w:val="28"/>
          <w:szCs w:val="28"/>
          <w:lang w:val="kk-KZ"/>
        </w:rPr>
        <w:t>» көму арқылы кәдеге жаратуға болады</w:t>
      </w:r>
      <w:r w:rsidR="005E7B23">
        <w:rPr>
          <w:sz w:val="28"/>
          <w:szCs w:val="28"/>
          <w:lang w:val="kk-KZ"/>
        </w:rPr>
        <w:t>. Бірақ</w:t>
      </w:r>
      <w:r w:rsidR="005E7B23" w:rsidRPr="005E7B23">
        <w:rPr>
          <w:sz w:val="28"/>
          <w:szCs w:val="28"/>
          <w:lang w:val="kk-KZ"/>
        </w:rPr>
        <w:t xml:space="preserve"> сұйық қауіпті қалдықтар геологиялық жағдайлар қолайлы болған жағдайда терең ұңғымаларды айдау жүйелерінде жер астында көм</w:t>
      </w:r>
      <w:r w:rsidR="005E7B23">
        <w:rPr>
          <w:sz w:val="28"/>
          <w:szCs w:val="28"/>
          <w:lang w:val="kk-KZ"/>
        </w:rPr>
        <w:t>іледі</w:t>
      </w:r>
      <w:r w:rsidR="005E7B23" w:rsidRPr="005E7B23">
        <w:rPr>
          <w:sz w:val="28"/>
          <w:szCs w:val="28"/>
          <w:lang w:val="kk-KZ"/>
        </w:rPr>
        <w:t>. Кейбір қауіпті қалдықтар, мысалы,</w:t>
      </w:r>
      <w:r w:rsidR="005E7B23">
        <w:rPr>
          <w:sz w:val="28"/>
          <w:szCs w:val="28"/>
          <w:lang w:val="kk-KZ"/>
        </w:rPr>
        <w:t xml:space="preserve"> </w:t>
      </w:r>
      <w:hyperlink r:id="rId20" w:history="1">
        <w:r w:rsidR="005E7B23" w:rsidRPr="005E7B23">
          <w:rPr>
            <w:rStyle w:val="aa"/>
            <w:color w:val="auto"/>
            <w:sz w:val="28"/>
            <w:szCs w:val="28"/>
            <w:u w:val="none"/>
            <w:lang w:val="kk-KZ"/>
          </w:rPr>
          <w:t>диоксиндер</w:t>
        </w:r>
      </w:hyperlink>
      <w:r w:rsidR="005E7B23" w:rsidRPr="005E7B23">
        <w:rPr>
          <w:sz w:val="28"/>
          <w:szCs w:val="28"/>
          <w:lang w:val="kk-KZ"/>
        </w:rPr>
        <w:t>,</w:t>
      </w:r>
      <w:r w:rsidR="005E7B23">
        <w:rPr>
          <w:sz w:val="28"/>
          <w:szCs w:val="28"/>
          <w:lang w:val="kk-KZ"/>
        </w:rPr>
        <w:t xml:space="preserve"> </w:t>
      </w:r>
      <w:hyperlink r:id="rId21" w:history="1">
        <w:r w:rsidR="005E7B23" w:rsidRPr="005E7B23">
          <w:rPr>
            <w:rStyle w:val="aa"/>
            <w:color w:val="auto"/>
            <w:sz w:val="28"/>
            <w:szCs w:val="28"/>
            <w:u w:val="none"/>
            <w:lang w:val="kk-KZ"/>
          </w:rPr>
          <w:t>ПХД</w:t>
        </w:r>
      </w:hyperlink>
      <w:r w:rsidR="005E7B23" w:rsidRPr="005E7B23">
        <w:rPr>
          <w:sz w:val="28"/>
          <w:szCs w:val="28"/>
          <w:lang w:val="kk-KZ"/>
        </w:rPr>
        <w:t>,</w:t>
      </w:r>
      <w:r w:rsidR="005E7B23">
        <w:rPr>
          <w:sz w:val="28"/>
          <w:szCs w:val="28"/>
          <w:lang w:val="kk-KZ"/>
        </w:rPr>
        <w:t xml:space="preserve"> </w:t>
      </w:r>
      <w:hyperlink r:id="rId22" w:history="1">
        <w:r w:rsidR="005E7B23" w:rsidRPr="005E7B23">
          <w:rPr>
            <w:rStyle w:val="aa"/>
            <w:color w:val="auto"/>
            <w:sz w:val="28"/>
            <w:szCs w:val="28"/>
            <w:u w:val="none"/>
            <w:lang w:val="kk-KZ"/>
          </w:rPr>
          <w:t>цианидтер</w:t>
        </w:r>
      </w:hyperlink>
      <w:r w:rsidR="005E7B23" w:rsidRPr="005E7B23">
        <w:rPr>
          <w:sz w:val="28"/>
          <w:szCs w:val="28"/>
          <w:lang w:val="kk-KZ"/>
        </w:rPr>
        <w:t>,</w:t>
      </w:r>
      <w:r w:rsidR="005E7B23">
        <w:rPr>
          <w:sz w:val="28"/>
          <w:szCs w:val="28"/>
          <w:lang w:val="kk-KZ"/>
        </w:rPr>
        <w:t xml:space="preserve"> </w:t>
      </w:r>
      <w:hyperlink r:id="rId23" w:history="1">
        <w:r w:rsidR="005E7B23" w:rsidRPr="005E7B23">
          <w:rPr>
            <w:rStyle w:val="aa"/>
            <w:color w:val="auto"/>
            <w:sz w:val="28"/>
            <w:szCs w:val="28"/>
            <w:u w:val="none"/>
            <w:lang w:val="kk-KZ"/>
          </w:rPr>
          <w:t>галогенді органикалық заттар</w:t>
        </w:r>
      </w:hyperlink>
      <w:r w:rsidR="005E7B23">
        <w:rPr>
          <w:sz w:val="28"/>
          <w:szCs w:val="28"/>
          <w:lang w:val="kk-KZ"/>
        </w:rPr>
        <w:t xml:space="preserve"> </w:t>
      </w:r>
      <w:r w:rsidR="005E7B23" w:rsidRPr="005E7B23">
        <w:rPr>
          <w:sz w:val="28"/>
          <w:szCs w:val="28"/>
          <w:lang w:val="kk-KZ"/>
        </w:rPr>
        <w:t>және күшті</w:t>
      </w:r>
      <w:r w:rsidR="005E7B23">
        <w:rPr>
          <w:sz w:val="28"/>
          <w:szCs w:val="28"/>
          <w:lang w:val="kk-KZ"/>
        </w:rPr>
        <w:t xml:space="preserve"> </w:t>
      </w:r>
      <w:hyperlink r:id="rId24" w:history="1">
        <w:r w:rsidR="005E7B23" w:rsidRPr="005E7B23">
          <w:rPr>
            <w:rStyle w:val="aa"/>
            <w:color w:val="auto"/>
            <w:sz w:val="28"/>
            <w:szCs w:val="28"/>
            <w:u w:val="none"/>
            <w:lang w:val="kk-KZ"/>
          </w:rPr>
          <w:t>қышқылдар</w:t>
        </w:r>
      </w:hyperlink>
      <w:r w:rsidR="005E7B23" w:rsidRPr="005E7B23">
        <w:rPr>
          <w:sz w:val="28"/>
          <w:szCs w:val="28"/>
          <w:lang w:val="kk-KZ"/>
        </w:rPr>
        <w:t xml:space="preserve"> өңделмесе немесе тұрақтандырылмаса</w:t>
      </w:r>
      <w:r w:rsidR="005E7B23">
        <w:rPr>
          <w:sz w:val="28"/>
          <w:szCs w:val="28"/>
          <w:lang w:val="kk-KZ"/>
        </w:rPr>
        <w:t>,</w:t>
      </w:r>
      <w:r w:rsidR="005E7B23" w:rsidRPr="005E7B23">
        <w:rPr>
          <w:sz w:val="28"/>
          <w:szCs w:val="28"/>
          <w:lang w:val="kk-KZ"/>
        </w:rPr>
        <w:t xml:space="preserve"> белгілі бір концентрация шегіне сай болмаса, Құрама Штаттарда жерге тастауға тыйым салынады</w:t>
      </w:r>
      <w:r w:rsidR="00F6155E">
        <w:rPr>
          <w:sz w:val="28"/>
          <w:szCs w:val="28"/>
          <w:lang w:val="kk-KZ"/>
        </w:rPr>
        <w:t xml:space="preserve"> [</w:t>
      </w:r>
      <w:r w:rsidR="00F6155E" w:rsidRPr="00F6155E">
        <w:rPr>
          <w:sz w:val="28"/>
          <w:szCs w:val="28"/>
          <w:lang w:val="kk-KZ"/>
        </w:rPr>
        <w:t>9, 10, 11</w:t>
      </w:r>
      <w:r w:rsidR="00F6155E" w:rsidRPr="006B0482">
        <w:rPr>
          <w:sz w:val="28"/>
          <w:szCs w:val="28"/>
          <w:lang w:val="kk-KZ"/>
        </w:rPr>
        <w:t>]</w:t>
      </w:r>
      <w:r w:rsidR="005E7B23" w:rsidRPr="005E7B23">
        <w:rPr>
          <w:sz w:val="28"/>
          <w:szCs w:val="28"/>
          <w:lang w:val="kk-KZ"/>
        </w:rPr>
        <w:t xml:space="preserve">. Қауіпсіз полигондарда полигонның түбі мен астыңғы </w:t>
      </w:r>
      <w:r w:rsidR="005E7B23">
        <w:rPr>
          <w:sz w:val="28"/>
          <w:szCs w:val="28"/>
          <w:lang w:val="kk-KZ"/>
        </w:rPr>
        <w:t>тау</w:t>
      </w:r>
      <w:r w:rsidR="005E7B23" w:rsidRPr="005E7B23">
        <w:rPr>
          <w:sz w:val="28"/>
          <w:szCs w:val="28"/>
          <w:lang w:val="kk-KZ"/>
        </w:rPr>
        <w:t>жыныстар немесе</w:t>
      </w:r>
      <w:r w:rsidR="005E7B23">
        <w:rPr>
          <w:sz w:val="28"/>
          <w:szCs w:val="28"/>
          <w:lang w:val="kk-KZ"/>
        </w:rPr>
        <w:t xml:space="preserve"> </w:t>
      </w:r>
      <w:hyperlink r:id="rId25" w:history="1">
        <w:r w:rsidR="005E7B23" w:rsidRPr="005E7B23">
          <w:rPr>
            <w:rStyle w:val="aa"/>
            <w:color w:val="auto"/>
            <w:sz w:val="28"/>
            <w:szCs w:val="28"/>
            <w:u w:val="none"/>
            <w:lang w:val="kk-KZ"/>
          </w:rPr>
          <w:t>жер асты сулары қабаты</w:t>
        </w:r>
      </w:hyperlink>
      <w:r w:rsidR="005E7B23">
        <w:rPr>
          <w:sz w:val="28"/>
          <w:szCs w:val="28"/>
          <w:lang w:val="kk-KZ"/>
        </w:rPr>
        <w:t xml:space="preserve"> </w:t>
      </w:r>
      <w:r w:rsidR="005E7B23" w:rsidRPr="005E7B23">
        <w:rPr>
          <w:sz w:val="28"/>
          <w:szCs w:val="28"/>
          <w:lang w:val="kk-KZ"/>
        </w:rPr>
        <w:t>арасында кемінде 3 метр топырақ болуы керек</w:t>
      </w:r>
      <w:r w:rsidR="00DF083A">
        <w:rPr>
          <w:sz w:val="28"/>
          <w:szCs w:val="28"/>
          <w:lang w:val="kk-KZ"/>
        </w:rPr>
        <w:t xml:space="preserve">, ал </w:t>
      </w:r>
      <w:r w:rsidR="005E7B23" w:rsidRPr="005E7B23">
        <w:rPr>
          <w:sz w:val="28"/>
          <w:szCs w:val="28"/>
          <w:lang w:val="kk-KZ"/>
        </w:rPr>
        <w:t xml:space="preserve">тұрмыстық қатты қалдықтар полигондары үшін қажет екі есе, аяқталғаннан кейін соңғы өткізбейтін жабын және қауіпсіздікті арттыру үшін екі рет өткізбейтін төменгі төсеніш болуы керек. Жер асты айдау ұңғымалары (оларға сұйық қалдықтар жоғары қысыммен айдалады) сұйықтықты тау жыныстарының немесе саздың су өткізбейтін қабаттары арасында қысылған </w:t>
      </w:r>
      <w:r w:rsidR="00DF083A">
        <w:rPr>
          <w:sz w:val="28"/>
          <w:szCs w:val="28"/>
          <w:lang w:val="kk-KZ"/>
        </w:rPr>
        <w:t>тау</w:t>
      </w:r>
      <w:r w:rsidR="005E7B23" w:rsidRPr="005E7B23">
        <w:rPr>
          <w:sz w:val="28"/>
          <w:szCs w:val="28"/>
          <w:lang w:val="kk-KZ"/>
        </w:rPr>
        <w:t>жыныстың өткізгіш қабатында тұндыру керек. Сондай-ақ, ұңғымалар үш концентрлі құбырмен қапталған және тығыздалған және қосымша қауіпсіздік үшін кез келген ауыз су көздерінен кемінде 400 метр қашықтықта болуы керек.</w:t>
      </w:r>
      <w:r w:rsidR="008F77F3">
        <w:rPr>
          <w:sz w:val="28"/>
          <w:szCs w:val="28"/>
          <w:lang w:val="kk-KZ"/>
        </w:rPr>
        <w:t xml:space="preserve"> Ал</w:t>
      </w:r>
      <w:r w:rsidR="00F6155E">
        <w:rPr>
          <w:sz w:val="28"/>
          <w:szCs w:val="28"/>
          <w:lang w:val="kk-KZ"/>
        </w:rPr>
        <w:t xml:space="preserve"> </w:t>
      </w:r>
      <w:r w:rsidR="00E3608C" w:rsidRPr="00AC21A2">
        <w:rPr>
          <w:sz w:val="28"/>
          <w:szCs w:val="28"/>
          <w:lang w:val="kk-KZ"/>
        </w:rPr>
        <w:t xml:space="preserve">Қазақстан Республикасы Статистика комитетінің мәліметі бойынша, Қазақстанда қалдықтардың пайда </w:t>
      </w:r>
      <w:r w:rsidR="00E3608C" w:rsidRPr="00AC21A2">
        <w:rPr>
          <w:sz w:val="28"/>
          <w:szCs w:val="28"/>
          <w:lang w:val="kk-KZ"/>
        </w:rPr>
        <w:lastRenderedPageBreak/>
        <w:t>болуының негізгі көзі тау-кен өнеркәсібі болып табылады – жылына 88,3 млн тонна немесе жалпы жылдық қалдықтар көлемінің 68%. Тұрмыстық қалдықтар жыл сайынғы қалдықтардың барлық түрлерінің 2,3% (3 млн. тонна) құрайды</w:t>
      </w:r>
      <w:r w:rsidR="00E3608C">
        <w:rPr>
          <w:sz w:val="28"/>
          <w:szCs w:val="28"/>
          <w:lang w:val="kk-KZ"/>
        </w:rPr>
        <w:t xml:space="preserve"> </w:t>
      </w:r>
      <w:r w:rsidR="00E3608C" w:rsidRPr="00AC21A2">
        <w:rPr>
          <w:sz w:val="28"/>
          <w:szCs w:val="28"/>
          <w:lang w:val="kk-KZ"/>
        </w:rPr>
        <w:t>[</w:t>
      </w:r>
      <w:r w:rsidR="00F6155E" w:rsidRPr="00F6155E">
        <w:rPr>
          <w:sz w:val="28"/>
          <w:szCs w:val="28"/>
          <w:lang w:val="kk-KZ"/>
        </w:rPr>
        <w:t>12</w:t>
      </w:r>
      <w:r w:rsidR="00E3608C" w:rsidRPr="00AC21A2">
        <w:rPr>
          <w:sz w:val="28"/>
          <w:szCs w:val="28"/>
          <w:lang w:val="kk-KZ"/>
        </w:rPr>
        <w:t>].</w:t>
      </w:r>
    </w:p>
    <w:p w14:paraId="0BFDBC22" w14:textId="2C6019A6" w:rsidR="00AB642A" w:rsidRDefault="00AB642A" w:rsidP="00AB642A">
      <w:pPr>
        <w:ind w:firstLine="709"/>
        <w:jc w:val="both"/>
        <w:rPr>
          <w:sz w:val="28"/>
          <w:szCs w:val="28"/>
          <w:lang w:val="kk-KZ"/>
        </w:rPr>
      </w:pPr>
      <w:r w:rsidRPr="00AC21A2">
        <w:rPr>
          <w:sz w:val="28"/>
          <w:szCs w:val="28"/>
          <w:lang w:val="kk-KZ"/>
        </w:rPr>
        <w:t>Тұрмыстық қалдықтар</w:t>
      </w:r>
      <w:r>
        <w:rPr>
          <w:sz w:val="28"/>
          <w:szCs w:val="28"/>
          <w:lang w:val="kk-KZ"/>
        </w:rPr>
        <w:t>дың ластануы бойынша зерттеу жұмысында кішігірім бір зерттеу аумағы қарастырылды. Мұнда з</w:t>
      </w:r>
      <w:r w:rsidRPr="0078686E">
        <w:rPr>
          <w:sz w:val="28"/>
          <w:szCs w:val="28"/>
          <w:lang w:val="kk-KZ"/>
        </w:rPr>
        <w:t xml:space="preserve">ерттеу нысаны ретінде Алматы қаласынан 78 км солтүстік-шығысқа қарай орналасқан қатты тұрмыстық қалдықтар полигоны алынды. Полигон аумағы-29 га. Ұзындығы-1 км, ені-380 м. Жер бедері-таулы аймақ. </w:t>
      </w:r>
      <w:r w:rsidRPr="006764E8">
        <w:rPr>
          <w:sz w:val="28"/>
          <w:szCs w:val="28"/>
          <w:lang w:val="kk-KZ"/>
        </w:rPr>
        <w:t xml:space="preserve">Апатты қоқыс алаңына айналған. Елді-мекеннің жанында орналасқандықтан, халықтың шаруашылығына, қоршаған ортаға үлкен зардабын тигізіп отыр. </w:t>
      </w:r>
      <w:r>
        <w:rPr>
          <w:sz w:val="28"/>
          <w:szCs w:val="28"/>
          <w:lang w:val="kk-KZ"/>
        </w:rPr>
        <w:t>Диссертант</w:t>
      </w:r>
      <w:r w:rsidR="001104E5">
        <w:rPr>
          <w:sz w:val="28"/>
          <w:szCs w:val="28"/>
          <w:lang w:val="kk-KZ"/>
        </w:rPr>
        <w:t xml:space="preserve"> </w:t>
      </w:r>
      <w:r w:rsidR="001104E5" w:rsidRPr="001104E5">
        <w:rPr>
          <w:rFonts w:eastAsiaTheme="minorEastAsia"/>
          <w:sz w:val="28"/>
          <w:szCs w:val="28"/>
          <w:lang w:val="kk-KZ" w:eastAsia="zh-TW"/>
        </w:rPr>
        <w:t>20</w:t>
      </w:r>
      <w:r w:rsidR="001104E5">
        <w:rPr>
          <w:rFonts w:eastAsiaTheme="minorEastAsia"/>
          <w:sz w:val="28"/>
          <w:szCs w:val="28"/>
          <w:lang w:val="kk-KZ" w:eastAsia="zh-TW"/>
        </w:rPr>
        <w:t>21 – 2024 жылдары аралығында</w:t>
      </w:r>
      <w:r>
        <w:rPr>
          <w:sz w:val="28"/>
          <w:szCs w:val="28"/>
          <w:lang w:val="kk-KZ"/>
        </w:rPr>
        <w:t xml:space="preserve"> түсірістерді </w:t>
      </w:r>
      <w:r w:rsidRPr="00074202">
        <w:rPr>
          <w:sz w:val="28"/>
          <w:szCs w:val="28"/>
          <w:lang w:val="kk-KZ"/>
        </w:rPr>
        <w:t>DJI Phantom 4RTK ұшқышсыз ұшу аппараты көмегімен</w:t>
      </w:r>
      <w:r w:rsidRPr="00AB642A">
        <w:rPr>
          <w:sz w:val="28"/>
          <w:szCs w:val="28"/>
          <w:lang w:val="kk-KZ"/>
        </w:rPr>
        <w:t xml:space="preserve"> </w:t>
      </w:r>
      <w:r>
        <w:rPr>
          <w:sz w:val="28"/>
          <w:szCs w:val="28"/>
          <w:lang w:val="kk-KZ"/>
        </w:rPr>
        <w:t>80, 120, 150 м биіктікте түсірген</w:t>
      </w:r>
      <w:r w:rsidR="00D95A49" w:rsidRPr="00D95A49">
        <w:rPr>
          <w:sz w:val="28"/>
          <w:szCs w:val="28"/>
          <w:lang w:val="kk-KZ"/>
        </w:rPr>
        <w:t xml:space="preserve"> (</w:t>
      </w:r>
      <w:r w:rsidR="0061146A" w:rsidRPr="0061146A">
        <w:rPr>
          <w:sz w:val="28"/>
          <w:szCs w:val="28"/>
          <w:lang w:val="kk-KZ"/>
        </w:rPr>
        <w:t>1.</w:t>
      </w:r>
      <w:r w:rsidR="00D95A49" w:rsidRPr="00D95A49">
        <w:rPr>
          <w:sz w:val="28"/>
          <w:szCs w:val="28"/>
          <w:lang w:val="kk-KZ"/>
        </w:rPr>
        <w:t xml:space="preserve">5- </w:t>
      </w:r>
      <w:r w:rsidR="00D95A49" w:rsidRPr="00D95A49">
        <w:rPr>
          <w:rFonts w:eastAsiaTheme="minorEastAsia"/>
          <w:sz w:val="28"/>
          <w:szCs w:val="28"/>
          <w:lang w:val="kk-KZ" w:eastAsia="zh-TW"/>
        </w:rPr>
        <w:t>су</w:t>
      </w:r>
      <w:r w:rsidR="00D95A49">
        <w:rPr>
          <w:rFonts w:eastAsiaTheme="minorEastAsia"/>
          <w:sz w:val="28"/>
          <w:szCs w:val="28"/>
          <w:lang w:val="kk-KZ" w:eastAsia="zh-TW"/>
        </w:rPr>
        <w:t>рет</w:t>
      </w:r>
      <w:r w:rsidR="00D95A49" w:rsidRPr="00D95A49">
        <w:rPr>
          <w:sz w:val="28"/>
          <w:szCs w:val="28"/>
          <w:lang w:val="kk-KZ"/>
        </w:rPr>
        <w:t>)</w:t>
      </w:r>
      <w:r>
        <w:rPr>
          <w:sz w:val="28"/>
          <w:szCs w:val="28"/>
          <w:lang w:val="kk-KZ"/>
        </w:rPr>
        <w:t xml:space="preserve">. </w:t>
      </w:r>
      <w:r w:rsidR="001104E5">
        <w:rPr>
          <w:sz w:val="28"/>
          <w:szCs w:val="28"/>
          <w:lang w:val="kk-KZ"/>
        </w:rPr>
        <w:t>Нәтижесінде полигоне аумағының қ</w:t>
      </w:r>
      <w:r w:rsidR="001104E5" w:rsidRPr="006764E8">
        <w:rPr>
          <w:sz w:val="28"/>
          <w:szCs w:val="28"/>
          <w:lang w:val="kk-KZ"/>
        </w:rPr>
        <w:t xml:space="preserve">ұрылғанына </w:t>
      </w:r>
      <w:r w:rsidR="001104E5">
        <w:rPr>
          <w:sz w:val="28"/>
          <w:szCs w:val="28"/>
          <w:lang w:val="kk-KZ"/>
        </w:rPr>
        <w:t>аз</w:t>
      </w:r>
      <w:r w:rsidR="001104E5" w:rsidRPr="006764E8">
        <w:rPr>
          <w:sz w:val="28"/>
          <w:szCs w:val="28"/>
          <w:lang w:val="kk-KZ"/>
        </w:rPr>
        <w:t xml:space="preserve"> уақыт болғанына қарамастан, осы аз уақыттың ішінде аумағы үлкен жылдамдықпен </w:t>
      </w:r>
      <w:r w:rsidR="001104E5">
        <w:rPr>
          <w:sz w:val="28"/>
          <w:szCs w:val="28"/>
          <w:lang w:val="kk-KZ"/>
        </w:rPr>
        <w:t>артып жатқандығын көрсеткен</w:t>
      </w:r>
      <w:r w:rsidR="00D95A49">
        <w:rPr>
          <w:sz w:val="28"/>
          <w:szCs w:val="28"/>
          <w:lang w:val="kk-KZ"/>
        </w:rPr>
        <w:t xml:space="preserve"> (</w:t>
      </w:r>
      <w:r w:rsidR="0061146A" w:rsidRPr="0061146A">
        <w:rPr>
          <w:sz w:val="28"/>
          <w:szCs w:val="28"/>
          <w:lang w:val="kk-KZ"/>
        </w:rPr>
        <w:t>1.</w:t>
      </w:r>
      <w:r w:rsidR="00D95A49">
        <w:rPr>
          <w:rFonts w:eastAsia="DengXian"/>
          <w:sz w:val="28"/>
          <w:szCs w:val="28"/>
          <w:lang w:val="kk-KZ"/>
        </w:rPr>
        <w:t>6 - с</w:t>
      </w:r>
      <w:r w:rsidR="00D95A49" w:rsidRPr="00C54B01">
        <w:rPr>
          <w:sz w:val="28"/>
          <w:szCs w:val="28"/>
          <w:lang w:val="kk-KZ"/>
        </w:rPr>
        <w:t>урет</w:t>
      </w:r>
      <w:r w:rsidR="00D95A49">
        <w:rPr>
          <w:sz w:val="28"/>
          <w:szCs w:val="28"/>
          <w:lang w:val="kk-KZ"/>
        </w:rPr>
        <w:t>)</w:t>
      </w:r>
      <w:r w:rsidR="003B72D3">
        <w:rPr>
          <w:sz w:val="28"/>
          <w:szCs w:val="28"/>
          <w:lang w:val="kk-KZ"/>
        </w:rPr>
        <w:t xml:space="preserve"> </w:t>
      </w:r>
      <w:r w:rsidR="003B72D3" w:rsidRPr="003B72D3">
        <w:rPr>
          <w:sz w:val="28"/>
          <w:szCs w:val="28"/>
          <w:lang w:val="kk-KZ"/>
        </w:rPr>
        <w:t>[13]</w:t>
      </w:r>
      <w:r w:rsidR="001104E5" w:rsidRPr="006764E8">
        <w:rPr>
          <w:sz w:val="28"/>
          <w:szCs w:val="28"/>
          <w:lang w:val="kk-KZ"/>
        </w:rPr>
        <w:t>.</w:t>
      </w:r>
      <w:r w:rsidR="001104E5">
        <w:rPr>
          <w:sz w:val="28"/>
          <w:szCs w:val="28"/>
          <w:lang w:val="kk-KZ"/>
        </w:rPr>
        <w:t xml:space="preserve"> </w:t>
      </w:r>
    </w:p>
    <w:p w14:paraId="2E376CD5" w14:textId="77777777" w:rsidR="00D95A49" w:rsidRDefault="00D95A49" w:rsidP="00AB642A">
      <w:pPr>
        <w:ind w:firstLine="709"/>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564"/>
        <w:gridCol w:w="4176"/>
      </w:tblGrid>
      <w:tr w:rsidR="00D95A49" w14:paraId="51799FC7" w14:textId="77777777" w:rsidTr="00D95A49">
        <w:tc>
          <w:tcPr>
            <w:tcW w:w="2831" w:type="dxa"/>
          </w:tcPr>
          <w:p w14:paraId="6F4DA8A3" w14:textId="7E0AC827" w:rsidR="00D95A49" w:rsidRDefault="00D95A49" w:rsidP="00AB642A">
            <w:pPr>
              <w:jc w:val="both"/>
              <w:rPr>
                <w:sz w:val="28"/>
                <w:szCs w:val="28"/>
                <w:lang w:val="kk-KZ"/>
              </w:rPr>
            </w:pPr>
            <w:r w:rsidRPr="001104E5">
              <w:rPr>
                <w:noProof/>
                <w:sz w:val="28"/>
                <w:szCs w:val="28"/>
              </w:rPr>
              <w:drawing>
                <wp:inline distT="0" distB="0" distL="0" distR="0" wp14:anchorId="7EAD6D56" wp14:editId="5E486F1B">
                  <wp:extent cx="1635125" cy="1781175"/>
                  <wp:effectExtent l="0" t="0" r="3175" b="9525"/>
                  <wp:docPr id="19466"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C504F33-31A2-0828-BAE2-2809E81D0F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C504F33-31A2-0828-BAE2-2809E81D0FF2}"/>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t="11467" r="46451" b="5508"/>
                          <a:stretch>
                            <a:fillRect/>
                          </a:stretch>
                        </pic:blipFill>
                        <pic:spPr bwMode="auto">
                          <a:xfrm>
                            <a:off x="0" y="0"/>
                            <a:ext cx="1635125" cy="17811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tc>
        <w:tc>
          <w:tcPr>
            <w:tcW w:w="2564" w:type="dxa"/>
            <w:vMerge w:val="restart"/>
          </w:tcPr>
          <w:p w14:paraId="6D445918" w14:textId="77777777" w:rsidR="00D95A49" w:rsidRDefault="00D95A49" w:rsidP="00AB642A">
            <w:pPr>
              <w:jc w:val="both"/>
              <w:rPr>
                <w:noProof/>
                <w:sz w:val="28"/>
                <w:szCs w:val="28"/>
                <w:lang w:val="kk-KZ" w:eastAsia="zh-CN"/>
              </w:rPr>
            </w:pPr>
          </w:p>
          <w:p w14:paraId="114B7A4A" w14:textId="721ACFDF" w:rsidR="00D95A49" w:rsidRPr="00D95A49" w:rsidRDefault="00D95A49" w:rsidP="00AB642A">
            <w:pPr>
              <w:jc w:val="both"/>
              <w:rPr>
                <w:sz w:val="28"/>
                <w:szCs w:val="28"/>
                <w:lang w:val="kk-KZ"/>
              </w:rPr>
            </w:pPr>
            <w:r>
              <w:rPr>
                <w:noProof/>
                <w:sz w:val="28"/>
                <w:szCs w:val="28"/>
              </w:rPr>
              <w:drawing>
                <wp:inline distT="0" distB="0" distL="0" distR="0" wp14:anchorId="09A59C6B" wp14:editId="5D9C19EA">
                  <wp:extent cx="1479550" cy="3143250"/>
                  <wp:effectExtent l="0" t="0" r="6350" b="0"/>
                  <wp:docPr id="1137188327" name="Рисунок 113718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84304" cy="3153350"/>
                          </a:xfrm>
                          <a:prstGeom prst="rect">
                            <a:avLst/>
                          </a:prstGeom>
                          <a:noFill/>
                        </pic:spPr>
                      </pic:pic>
                    </a:graphicData>
                  </a:graphic>
                </wp:inline>
              </w:drawing>
            </w:r>
          </w:p>
        </w:tc>
        <w:tc>
          <w:tcPr>
            <w:tcW w:w="4176" w:type="dxa"/>
            <w:vMerge w:val="restart"/>
          </w:tcPr>
          <w:p w14:paraId="179F3324" w14:textId="20DE50E6" w:rsidR="00D95A49" w:rsidRDefault="00D95A49" w:rsidP="00AB642A">
            <w:pPr>
              <w:jc w:val="both"/>
              <w:rPr>
                <w:sz w:val="28"/>
                <w:szCs w:val="28"/>
                <w:lang w:val="kk-KZ"/>
              </w:rPr>
            </w:pPr>
            <w:r w:rsidRPr="001104E5">
              <w:rPr>
                <w:noProof/>
                <w:sz w:val="28"/>
                <w:szCs w:val="28"/>
              </w:rPr>
              <w:drawing>
                <wp:inline distT="0" distB="0" distL="0" distR="0" wp14:anchorId="0BD25D0D" wp14:editId="61818BAA">
                  <wp:extent cx="2508250" cy="3359150"/>
                  <wp:effectExtent l="0" t="0" r="6350" b="0"/>
                  <wp:docPr id="19465" name="Picture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7A2A879-4623-806A-41D1-9FED061B6F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 name="Picture 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7A2A879-4623-806A-41D1-9FED061B6F7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08250" cy="3359150"/>
                          </a:xfrm>
                          <a:prstGeom prst="rect">
                            <a:avLst/>
                          </a:prstGeom>
                          <a:noFill/>
                          <a:ln>
                            <a:noFill/>
                          </a:ln>
                          <a:effectLst/>
                        </pic:spPr>
                      </pic:pic>
                    </a:graphicData>
                  </a:graphic>
                </wp:inline>
              </w:drawing>
            </w:r>
          </w:p>
        </w:tc>
      </w:tr>
      <w:tr w:rsidR="00D95A49" w14:paraId="307439BC" w14:textId="77777777" w:rsidTr="00D95A49">
        <w:tc>
          <w:tcPr>
            <w:tcW w:w="2831" w:type="dxa"/>
          </w:tcPr>
          <w:p w14:paraId="41F37BDF" w14:textId="23366473" w:rsidR="00D95A49" w:rsidRDefault="00D95A49" w:rsidP="00AB642A">
            <w:pPr>
              <w:jc w:val="both"/>
              <w:rPr>
                <w:sz w:val="28"/>
                <w:szCs w:val="28"/>
                <w:lang w:val="kk-KZ"/>
              </w:rPr>
            </w:pPr>
            <w:r w:rsidRPr="001104E5">
              <w:rPr>
                <w:noProof/>
                <w:sz w:val="28"/>
                <w:szCs w:val="28"/>
              </w:rPr>
              <w:drawing>
                <wp:inline distT="0" distB="0" distL="0" distR="0" wp14:anchorId="78B845DF" wp14:editId="0C6E66E6">
                  <wp:extent cx="1616075" cy="1781175"/>
                  <wp:effectExtent l="19050" t="19050" r="22225" b="28575"/>
                  <wp:docPr id="19459" name="Рисунок 1198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2401AC1-096D-6EF6-59FD-F23ADA5D00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Рисунок 1198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2401AC1-096D-6EF6-59FD-F23ADA5D0042}"/>
                              </a:ext>
                            </a:extLst>
                          </pic:cNvPr>
                          <pic:cNvPicPr>
                            <a:picLocks noChangeAspect="1"/>
                          </pic:cNvPicPr>
                        </pic:nvPicPr>
                        <pic:blipFill>
                          <a:blip r:embed="rId29" cstate="print">
                            <a:extLst>
                              <a:ext uri="{28A0092B-C50C-407E-A947-70E740481C1C}">
                                <a14:useLocalDpi xmlns:a14="http://schemas.microsoft.com/office/drawing/2010/main" val="0"/>
                              </a:ext>
                            </a:extLst>
                          </a:blip>
                          <a:srcRect t="17332"/>
                          <a:stretch>
                            <a:fillRect/>
                          </a:stretch>
                        </pic:blipFill>
                        <pic:spPr bwMode="auto">
                          <a:xfrm>
                            <a:off x="0" y="0"/>
                            <a:ext cx="1616075" cy="1781175"/>
                          </a:xfrm>
                          <a:prstGeom prst="rect">
                            <a:avLst/>
                          </a:prstGeom>
                          <a:noFill/>
                          <a:ln w="9525">
                            <a:solidFill>
                              <a:schemeClr val="tx1"/>
                            </a:solidFill>
                            <a:miter lim="800000"/>
                            <a:headEnd/>
                            <a:tailEnd/>
                          </a:ln>
                        </pic:spPr>
                      </pic:pic>
                    </a:graphicData>
                  </a:graphic>
                </wp:inline>
              </w:drawing>
            </w:r>
          </w:p>
        </w:tc>
        <w:tc>
          <w:tcPr>
            <w:tcW w:w="2564" w:type="dxa"/>
            <w:vMerge/>
          </w:tcPr>
          <w:p w14:paraId="34E3E70A" w14:textId="77777777" w:rsidR="00D95A49" w:rsidRDefault="00D95A49" w:rsidP="00AB642A">
            <w:pPr>
              <w:jc w:val="both"/>
              <w:rPr>
                <w:sz w:val="28"/>
                <w:szCs w:val="28"/>
                <w:lang w:val="kk-KZ"/>
              </w:rPr>
            </w:pPr>
          </w:p>
        </w:tc>
        <w:tc>
          <w:tcPr>
            <w:tcW w:w="4176" w:type="dxa"/>
            <w:vMerge/>
          </w:tcPr>
          <w:p w14:paraId="262339FC" w14:textId="77777777" w:rsidR="00D95A49" w:rsidRDefault="00D95A49" w:rsidP="00AB642A">
            <w:pPr>
              <w:jc w:val="both"/>
              <w:rPr>
                <w:sz w:val="28"/>
                <w:szCs w:val="28"/>
                <w:lang w:val="kk-KZ"/>
              </w:rPr>
            </w:pPr>
          </w:p>
        </w:tc>
      </w:tr>
    </w:tbl>
    <w:p w14:paraId="7D3C1AAA" w14:textId="77777777" w:rsidR="00D95A49" w:rsidRDefault="00D95A49" w:rsidP="00D772A8">
      <w:pPr>
        <w:ind w:firstLine="709"/>
        <w:jc w:val="center"/>
        <w:rPr>
          <w:sz w:val="28"/>
          <w:szCs w:val="28"/>
          <w:lang w:val="kk-KZ"/>
        </w:rPr>
      </w:pPr>
    </w:p>
    <w:p w14:paraId="0336091E" w14:textId="7D6C13BD" w:rsidR="00AB642A" w:rsidRDefault="0061146A" w:rsidP="00D772A8">
      <w:pPr>
        <w:ind w:firstLine="709"/>
        <w:jc w:val="center"/>
        <w:rPr>
          <w:sz w:val="28"/>
          <w:szCs w:val="28"/>
          <w:lang w:val="kk-KZ"/>
        </w:rPr>
      </w:pPr>
      <w:r w:rsidRPr="00036AF2">
        <w:rPr>
          <w:rFonts w:eastAsia="DengXian"/>
          <w:sz w:val="28"/>
          <w:szCs w:val="28"/>
          <w:lang w:val="kk-KZ"/>
        </w:rPr>
        <w:t>1.</w:t>
      </w:r>
      <w:r w:rsidR="00D95A49" w:rsidRPr="00D95A49">
        <w:rPr>
          <w:rFonts w:eastAsia="DengXian"/>
          <w:sz w:val="28"/>
          <w:szCs w:val="28"/>
          <w:lang w:val="kk-KZ"/>
        </w:rPr>
        <w:t>5</w:t>
      </w:r>
      <w:r w:rsidR="00D95A49" w:rsidRPr="00C54B01">
        <w:rPr>
          <w:rFonts w:eastAsia="DengXian"/>
          <w:sz w:val="28"/>
          <w:szCs w:val="28"/>
          <w:lang w:val="kk-KZ"/>
        </w:rPr>
        <w:t xml:space="preserve"> </w:t>
      </w:r>
      <w:r w:rsidR="00D95A49" w:rsidRPr="00C54B01">
        <w:rPr>
          <w:sz w:val="28"/>
          <w:szCs w:val="28"/>
          <w:lang w:val="kk-KZ"/>
        </w:rPr>
        <w:t xml:space="preserve">Сурет </w:t>
      </w:r>
      <w:r w:rsidR="00D95A49" w:rsidRPr="00D95A49">
        <w:rPr>
          <w:sz w:val="28"/>
          <w:szCs w:val="28"/>
          <w:lang w:val="kk-KZ"/>
        </w:rPr>
        <w:t xml:space="preserve">– </w:t>
      </w:r>
      <w:r w:rsidR="00D772A8">
        <w:rPr>
          <w:sz w:val="28"/>
          <w:szCs w:val="28"/>
          <w:lang w:val="kk-KZ"/>
        </w:rPr>
        <w:t>Түсіріс жұмыстырының орындалу барысы</w:t>
      </w:r>
    </w:p>
    <w:p w14:paraId="3EBF0323" w14:textId="77777777" w:rsidR="00D4065D" w:rsidRDefault="00D4065D" w:rsidP="00D772A8">
      <w:pPr>
        <w:ind w:firstLine="709"/>
        <w:jc w:val="center"/>
        <w:rPr>
          <w:sz w:val="28"/>
          <w:szCs w:val="28"/>
          <w:lang w:val="kk-KZ"/>
        </w:rPr>
      </w:pPr>
    </w:p>
    <w:p w14:paraId="27D3FE76" w14:textId="77777777" w:rsidR="00384066" w:rsidRDefault="00384066" w:rsidP="00AB642A">
      <w:pPr>
        <w:ind w:firstLine="709"/>
        <w:jc w:val="both"/>
        <w:rPr>
          <w:sz w:val="28"/>
          <w:szCs w:val="28"/>
          <w:lang w:val="kk-KZ"/>
        </w:rPr>
      </w:pPr>
      <w:r w:rsidRPr="00384066">
        <w:rPr>
          <w:sz w:val="28"/>
          <w:szCs w:val="28"/>
          <w:lang w:val="kk-KZ"/>
        </w:rPr>
        <w:t xml:space="preserve">Суды ластаушылар нүктелік және дисперсті көздерден шығуы мүмкін. Нүктелік көздерге өнеркәсіптік кәсіпорындардан немесе қалалық кәріз жүйесінен ағызылатын ағынды сулар жатады; олар арнайы құбырлар немесе арналар арқылы бақыланып, ластанған суды жинап, тазартуға мүмкіндік береді. Дисперсті көздерге ауылшаруашылық жерлерден ағып түсетін ластаушы заттар кіреді, мысалы тыңайтқыштар мен пестицидтер. Ауылшаруашылық сипаттағы ластаушыларды бақылау әлдеқайда қиын, </w:t>
      </w:r>
      <w:r w:rsidRPr="00384066">
        <w:rPr>
          <w:sz w:val="28"/>
          <w:szCs w:val="28"/>
          <w:lang w:val="kk-KZ"/>
        </w:rPr>
        <w:lastRenderedPageBreak/>
        <w:t>себебі олар кең аумақта таралып, концентрациясы уақыт бойынша өзгеріп отырады. Осы себептен, суды ластаудың негізгі проблемаларының бір бөлігі ауылшаруашылық көздерден туындайды.</w:t>
      </w:r>
    </w:p>
    <w:p w14:paraId="471D0ACA" w14:textId="77777777" w:rsidR="00384066" w:rsidRDefault="00384066" w:rsidP="00AB642A">
      <w:pPr>
        <w:ind w:firstLine="709"/>
        <w:jc w:val="both"/>
        <w:rPr>
          <w:sz w:val="28"/>
          <w:szCs w:val="28"/>
          <w:lang w:val="kk-KZ"/>
        </w:rPr>
      </w:pPr>
    </w:p>
    <w:p w14:paraId="2164F232" w14:textId="0AD5CCC3" w:rsidR="00AB642A" w:rsidRDefault="001104E5" w:rsidP="00AB642A">
      <w:pPr>
        <w:ind w:firstLine="709"/>
        <w:jc w:val="both"/>
        <w:rPr>
          <w:sz w:val="28"/>
          <w:szCs w:val="28"/>
          <w:lang w:val="kk-KZ"/>
        </w:rPr>
      </w:pPr>
      <w:r w:rsidRPr="001104E5">
        <w:rPr>
          <w:sz w:val="28"/>
          <w:szCs w:val="28"/>
        </w:rPr>
        <w:object w:dxaOrig="7899" w:dyaOrig="3717" w14:anchorId="33CE5D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5.25pt;height:186pt" o:ole="">
            <v:imagedata r:id="rId30" o:title=""/>
          </v:shape>
          <o:OLEObject Type="Embed" ProgID="Excel.Sheet.8" ShapeID="_x0000_i1025" DrawAspect="Content" ObjectID="_1824282016" r:id="rId31">
            <o:FieldCodes>\s</o:FieldCodes>
          </o:OLEObject>
        </w:object>
      </w:r>
    </w:p>
    <w:p w14:paraId="3ED826CD" w14:textId="77777777" w:rsidR="00AB642A" w:rsidRDefault="00AB642A" w:rsidP="00AB642A">
      <w:pPr>
        <w:ind w:firstLine="709"/>
        <w:jc w:val="both"/>
        <w:rPr>
          <w:sz w:val="28"/>
          <w:szCs w:val="28"/>
          <w:lang w:val="kk-KZ"/>
        </w:rPr>
      </w:pPr>
    </w:p>
    <w:p w14:paraId="1945DC94" w14:textId="0C33258D" w:rsidR="001104E5" w:rsidRDefault="0061146A" w:rsidP="001104E5">
      <w:pPr>
        <w:ind w:firstLine="709"/>
        <w:jc w:val="center"/>
        <w:rPr>
          <w:sz w:val="28"/>
          <w:szCs w:val="28"/>
          <w:lang w:val="kk-KZ"/>
        </w:rPr>
      </w:pPr>
      <w:r w:rsidRPr="0061146A">
        <w:rPr>
          <w:rFonts w:eastAsia="DengXian"/>
          <w:sz w:val="28"/>
          <w:szCs w:val="28"/>
          <w:lang w:val="kk-KZ"/>
        </w:rPr>
        <w:t>1.</w:t>
      </w:r>
      <w:r w:rsidR="00D95A49">
        <w:rPr>
          <w:rFonts w:eastAsia="DengXian"/>
          <w:sz w:val="28"/>
          <w:szCs w:val="28"/>
          <w:lang w:val="kk-KZ"/>
        </w:rPr>
        <w:t>6</w:t>
      </w:r>
      <w:r w:rsidR="00D95A49" w:rsidRPr="00C54B01">
        <w:rPr>
          <w:rFonts w:eastAsia="DengXian"/>
          <w:sz w:val="28"/>
          <w:szCs w:val="28"/>
          <w:lang w:val="kk-KZ"/>
        </w:rPr>
        <w:t xml:space="preserve"> </w:t>
      </w:r>
      <w:r w:rsidR="00D95A49" w:rsidRPr="00C54B01">
        <w:rPr>
          <w:sz w:val="28"/>
          <w:szCs w:val="28"/>
          <w:lang w:val="kk-KZ"/>
        </w:rPr>
        <w:t xml:space="preserve">Сурет </w:t>
      </w:r>
      <w:r w:rsidR="00D95A49">
        <w:rPr>
          <w:sz w:val="28"/>
          <w:szCs w:val="28"/>
          <w:lang w:val="kk-KZ"/>
        </w:rPr>
        <w:t xml:space="preserve">- </w:t>
      </w:r>
      <w:r w:rsidR="001104E5">
        <w:rPr>
          <w:sz w:val="28"/>
          <w:szCs w:val="28"/>
          <w:lang w:val="kk-KZ"/>
        </w:rPr>
        <w:t>Қатты тұрмыстық қалдықтар көлемі</w:t>
      </w:r>
    </w:p>
    <w:p w14:paraId="71E61CFE" w14:textId="77777777" w:rsidR="001104E5" w:rsidRDefault="001104E5" w:rsidP="00AB642A">
      <w:pPr>
        <w:ind w:firstLine="709"/>
        <w:jc w:val="both"/>
        <w:rPr>
          <w:sz w:val="28"/>
          <w:szCs w:val="28"/>
          <w:lang w:val="kk-KZ"/>
        </w:rPr>
      </w:pPr>
    </w:p>
    <w:p w14:paraId="49C3C22E" w14:textId="79899532" w:rsidR="00823FFC" w:rsidRPr="00823FFC" w:rsidRDefault="00823FFC" w:rsidP="00823FFC">
      <w:pPr>
        <w:ind w:firstLine="709"/>
        <w:jc w:val="both"/>
        <w:rPr>
          <w:sz w:val="28"/>
          <w:szCs w:val="28"/>
          <w:lang w:val="kk-KZ"/>
        </w:rPr>
      </w:pPr>
      <w:r w:rsidRPr="00823FFC">
        <w:rPr>
          <w:sz w:val="28"/>
          <w:szCs w:val="28"/>
          <w:lang w:val="kk-KZ"/>
        </w:rPr>
        <w:t>Тау-кен жұмыстары әлеуметтік, экономикалық және экологиялық жағынан әртүрлі әсерлерге ие. Экономикалық тұрғыдан қарағанда, олар мемлекет кірісіне үлес қосып, халықты жұмыспен қамтамасыз етіп, жаңа жұмыс орындарын құруға, жергілікті экономиканы көтеруге және шалғай аудандарда инфрақұрылымды дамытуға мүмкіндік береді. Алайда, бұл әсерлер көбінесе уақытша болып, ал экологиялық және әлеуметтік зардаптары ұзаққа созылады. Сол себепті, зерттеу нәтижесіне сәйкес, пайдалы қазбаларды игерудің әсерлерін экономикалық, экологиялық және әлеуметтік үш категорияға бөліп талдау жүргізілді. Нәтижелер көрсеткендей, пайдалы қазбаны игеру уақытша экономикалық өсімге әкелсе де (1.7-сурет), қоршаған ортаға және әлеуметтік жағдайға кері</w:t>
      </w:r>
      <w:r>
        <w:rPr>
          <w:sz w:val="28"/>
          <w:szCs w:val="28"/>
          <w:lang w:val="kk-KZ"/>
        </w:rPr>
        <w:t xml:space="preserve"> әсерлері басым болып табылады.</w:t>
      </w:r>
    </w:p>
    <w:p w14:paraId="0C362481" w14:textId="25258378" w:rsidR="00823FFC" w:rsidRPr="00823FFC" w:rsidRDefault="00823FFC" w:rsidP="00823FFC">
      <w:pPr>
        <w:ind w:firstLine="709"/>
        <w:jc w:val="both"/>
        <w:rPr>
          <w:sz w:val="28"/>
          <w:szCs w:val="28"/>
          <w:lang w:val="kk-KZ"/>
        </w:rPr>
      </w:pPr>
      <w:r w:rsidRPr="00823FFC">
        <w:rPr>
          <w:sz w:val="28"/>
          <w:szCs w:val="28"/>
          <w:lang w:val="kk-KZ"/>
        </w:rPr>
        <w:t>Ауамен ингаляцияланған ұсақ шаң бөлшектері өкпе ауруларының, соның ішінде пневмокониоздың (тау жынысы шаңы – силикоз) пайда болуына себеп болады. Мысалы, тыныс алу жолдарының қалыпты жұмысында ингаляциялық шаңның 90%-ы сақталса да, ірі бөлшектер шырышты қабыққа қатты зақым келтіреді. Тау жыныстары шаңының әсерінен өкпе тінінің деградациясы дамиды, ал құрамында SiO₂ бар шаң өкпеге енгенде H₂SiO₃ (кремний қышқылы) түзілуін тездетед</w:t>
      </w:r>
      <w:r>
        <w:rPr>
          <w:sz w:val="28"/>
          <w:szCs w:val="28"/>
          <w:lang w:val="kk-KZ"/>
        </w:rPr>
        <w:t>і, бұл ыдырауды күшейтеді [14].</w:t>
      </w:r>
    </w:p>
    <w:p w14:paraId="237E7635" w14:textId="1FAFABCE" w:rsidR="00823FFC" w:rsidRPr="00823FFC" w:rsidRDefault="00823FFC" w:rsidP="00823FFC">
      <w:pPr>
        <w:ind w:firstLine="709"/>
        <w:jc w:val="both"/>
        <w:rPr>
          <w:sz w:val="28"/>
          <w:szCs w:val="28"/>
          <w:lang w:val="kk-KZ"/>
        </w:rPr>
      </w:pPr>
      <w:r w:rsidRPr="00823FFC">
        <w:rPr>
          <w:sz w:val="28"/>
          <w:szCs w:val="28"/>
          <w:lang w:val="kk-KZ"/>
        </w:rPr>
        <w:t xml:space="preserve">Қоршаған ортадағы металдардың (соның ішінде металлойдтардың) пайда болу көздеріне электр станциялары, электрондық қалдықтар, кәріз шөгінділері, қазба отындарын жағу, медициналық қалдықтар, өнеркәсіптік ағынды сулар, тыңайтқыштарды қолдану, аэрозольдер түзілуі, ауыл шаруашылығы және тау-кен өндірісі жатады. Топырақ қоршаған ортаға шығарылған металдардың негізгі сіңірушісі болып саналады. Металдар </w:t>
      </w:r>
      <w:r w:rsidRPr="00823FFC">
        <w:rPr>
          <w:sz w:val="28"/>
          <w:szCs w:val="28"/>
          <w:lang w:val="kk-KZ"/>
        </w:rPr>
        <w:lastRenderedPageBreak/>
        <w:t>топырақта тұндыру, адсорбция, десорбция, металл оксидтері мен гидроксидтерінің түзілуі, гидролиз және биологиялық процестер арқылы күрделі физикалық-химиялық өзгерістерге ұшырайды. Сонымен қатар, металдардың топырақта жиналуын органикалық заттар, филлоссиликаттар, карбонаттар және за</w:t>
      </w:r>
      <w:r>
        <w:rPr>
          <w:sz w:val="28"/>
          <w:szCs w:val="28"/>
          <w:lang w:val="kk-KZ"/>
        </w:rPr>
        <w:t>рядталған минералдар күшейтеді.</w:t>
      </w:r>
    </w:p>
    <w:p w14:paraId="4FE82A71" w14:textId="4589A1C0" w:rsidR="00C54B01" w:rsidRDefault="00823FFC" w:rsidP="00823FFC">
      <w:pPr>
        <w:ind w:firstLine="709"/>
        <w:jc w:val="both"/>
        <w:rPr>
          <w:sz w:val="28"/>
          <w:szCs w:val="28"/>
          <w:lang w:val="kk-KZ"/>
        </w:rPr>
      </w:pPr>
      <w:r w:rsidRPr="00823FFC">
        <w:rPr>
          <w:sz w:val="28"/>
          <w:szCs w:val="28"/>
          <w:lang w:val="kk-KZ"/>
        </w:rPr>
        <w:t>Металдардың таралуы табиғи және антропогендік көздерге бөлінеді. Табиғи көздерге жанартаулардың атқылауы, тау жыныстарының геологиялық үгілуі жатады. Ал антропогендік көздерге ауылшаруашылықта тыңайтқыштар мен пестицидтерді қолдану, металдарды өндіру және балқыту, өнеркәсіптік шығарындылар, аэрозоль шөгінділері және көмірсутектердің төгілуі жатады.</w:t>
      </w:r>
    </w:p>
    <w:p w14:paraId="4C0F1C10" w14:textId="77777777" w:rsidR="00823FFC" w:rsidRPr="009A0C38" w:rsidRDefault="00823FFC" w:rsidP="00823FFC">
      <w:pPr>
        <w:ind w:firstLine="709"/>
        <w:jc w:val="both"/>
        <w:rPr>
          <w:lang w:val="kk-KZ"/>
        </w:rPr>
      </w:pPr>
    </w:p>
    <w:p w14:paraId="32568814" w14:textId="77777777" w:rsidR="00C54B01" w:rsidRPr="009A0C38" w:rsidRDefault="00C54B01" w:rsidP="00C54B01">
      <w:pPr>
        <w:pStyle w:val="ac"/>
        <w:ind w:firstLine="709"/>
        <w:jc w:val="both"/>
        <w:rPr>
          <w:rFonts w:ascii="Times New Roman" w:hAnsi="Times New Roman" w:cs="Times New Roman"/>
          <w:sz w:val="24"/>
          <w:szCs w:val="24"/>
          <w:lang w:val="kk-KZ"/>
        </w:rPr>
      </w:pPr>
      <w:r w:rsidRPr="009A0C38">
        <w:rPr>
          <w:rFonts w:ascii="Times New Roman" w:hAnsi="Times New Roman" w:cs="Times New Roman"/>
          <w:noProof/>
          <w:sz w:val="24"/>
          <w:szCs w:val="24"/>
          <w:lang w:eastAsia="ru-RU"/>
        </w:rPr>
        <w:drawing>
          <wp:inline distT="0" distB="0" distL="0" distR="0" wp14:anchorId="3CE7AFC3" wp14:editId="1F4EB378">
            <wp:extent cx="5199797" cy="4694547"/>
            <wp:effectExtent l="0" t="0" r="0" b="5080"/>
            <wp:docPr id="1952239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239311" name=""/>
                    <pic:cNvPicPr/>
                  </pic:nvPicPr>
                  <pic:blipFill>
                    <a:blip r:embed="rId32"/>
                    <a:stretch>
                      <a:fillRect/>
                    </a:stretch>
                  </pic:blipFill>
                  <pic:spPr>
                    <a:xfrm>
                      <a:off x="0" y="0"/>
                      <a:ext cx="5217921" cy="4710910"/>
                    </a:xfrm>
                    <a:prstGeom prst="rect">
                      <a:avLst/>
                    </a:prstGeom>
                  </pic:spPr>
                </pic:pic>
              </a:graphicData>
            </a:graphic>
          </wp:inline>
        </w:drawing>
      </w:r>
    </w:p>
    <w:p w14:paraId="3CAF31D2" w14:textId="77777777" w:rsidR="00C54B01" w:rsidRPr="00C54B01" w:rsidRDefault="00C54B01" w:rsidP="00C54B01">
      <w:pPr>
        <w:pStyle w:val="ac"/>
        <w:ind w:firstLine="709"/>
        <w:jc w:val="both"/>
        <w:rPr>
          <w:rFonts w:ascii="Times New Roman" w:hAnsi="Times New Roman" w:cs="Times New Roman"/>
          <w:sz w:val="28"/>
          <w:szCs w:val="28"/>
        </w:rPr>
      </w:pPr>
    </w:p>
    <w:p w14:paraId="281714DD" w14:textId="1DB39E59" w:rsidR="00C54B01" w:rsidRPr="00C54B01" w:rsidRDefault="0061146A" w:rsidP="00C54B01">
      <w:pPr>
        <w:pStyle w:val="ac"/>
        <w:jc w:val="center"/>
        <w:rPr>
          <w:rFonts w:ascii="Times New Roman" w:hAnsi="Times New Roman" w:cs="Times New Roman"/>
          <w:bCs/>
          <w:sz w:val="28"/>
          <w:szCs w:val="28"/>
        </w:rPr>
      </w:pPr>
      <w:r w:rsidRPr="0061146A">
        <w:rPr>
          <w:rFonts w:ascii="Times New Roman" w:eastAsia="DengXian" w:hAnsi="Times New Roman" w:cs="Times New Roman"/>
          <w:sz w:val="28"/>
          <w:szCs w:val="28"/>
          <w:lang w:eastAsia="zh-CN"/>
        </w:rPr>
        <w:t>1.</w:t>
      </w:r>
      <w:r w:rsidR="003B72D3">
        <w:rPr>
          <w:rFonts w:ascii="Times New Roman" w:eastAsia="DengXian" w:hAnsi="Times New Roman" w:cs="Times New Roman"/>
          <w:sz w:val="28"/>
          <w:szCs w:val="28"/>
          <w:lang w:eastAsia="zh-CN"/>
        </w:rPr>
        <w:t>7</w:t>
      </w:r>
      <w:r w:rsidR="00C54B01" w:rsidRPr="00C54B01">
        <w:rPr>
          <w:rFonts w:ascii="Times New Roman" w:eastAsia="DengXian" w:hAnsi="Times New Roman" w:cs="Times New Roman"/>
          <w:sz w:val="28"/>
          <w:szCs w:val="28"/>
          <w:lang w:val="kk-KZ" w:eastAsia="zh-CN"/>
        </w:rPr>
        <w:t xml:space="preserve"> </w:t>
      </w:r>
      <w:r w:rsidR="00C54B01" w:rsidRPr="00C54B01">
        <w:rPr>
          <w:rFonts w:ascii="Times New Roman" w:hAnsi="Times New Roman" w:cs="Times New Roman"/>
          <w:sz w:val="28"/>
          <w:szCs w:val="28"/>
          <w:lang w:val="kk-KZ"/>
        </w:rPr>
        <w:t xml:space="preserve">Сурет – </w:t>
      </w:r>
      <w:r w:rsidR="00C54B01" w:rsidRPr="00C54B01">
        <w:rPr>
          <w:rFonts w:ascii="Times New Roman" w:hAnsi="Times New Roman" w:cs="Times New Roman"/>
          <w:bCs/>
          <w:sz w:val="28"/>
          <w:szCs w:val="28"/>
        </w:rPr>
        <w:t xml:space="preserve">Тау-кен өндірісінің </w:t>
      </w:r>
      <w:r w:rsidR="00C54B01" w:rsidRPr="00C54B01">
        <w:rPr>
          <w:rFonts w:ascii="Times New Roman" w:hAnsi="Times New Roman" w:cs="Times New Roman"/>
          <w:bCs/>
          <w:sz w:val="28"/>
          <w:szCs w:val="28"/>
          <w:lang w:val="kk-KZ"/>
        </w:rPr>
        <w:t xml:space="preserve">нақты </w:t>
      </w:r>
      <w:r w:rsidR="00C54B01" w:rsidRPr="00C54B01">
        <w:rPr>
          <w:rFonts w:ascii="Times New Roman" w:hAnsi="Times New Roman" w:cs="Times New Roman"/>
          <w:bCs/>
          <w:sz w:val="28"/>
          <w:szCs w:val="28"/>
        </w:rPr>
        <w:t xml:space="preserve">әсерін бейнелейтін </w:t>
      </w:r>
    </w:p>
    <w:p w14:paraId="18883861" w14:textId="77777777" w:rsidR="00C54B01" w:rsidRDefault="00C54B01" w:rsidP="00C54B01">
      <w:pPr>
        <w:pStyle w:val="ac"/>
        <w:jc w:val="center"/>
        <w:rPr>
          <w:rFonts w:ascii="Times New Roman" w:hAnsi="Times New Roman" w:cs="Times New Roman"/>
          <w:bCs/>
          <w:sz w:val="28"/>
          <w:szCs w:val="28"/>
          <w:lang w:val="kk-KZ"/>
        </w:rPr>
      </w:pPr>
      <w:r w:rsidRPr="00C54B01">
        <w:rPr>
          <w:rFonts w:ascii="Times New Roman" w:hAnsi="Times New Roman" w:cs="Times New Roman"/>
          <w:bCs/>
          <w:sz w:val="28"/>
          <w:szCs w:val="28"/>
        </w:rPr>
        <w:t>тұжырымдамалық құрылым</w:t>
      </w:r>
      <w:r w:rsidRPr="00C54B01">
        <w:rPr>
          <w:rFonts w:ascii="Times New Roman" w:hAnsi="Times New Roman" w:cs="Times New Roman"/>
          <w:bCs/>
          <w:sz w:val="28"/>
          <w:szCs w:val="28"/>
          <w:lang w:val="kk-KZ"/>
        </w:rPr>
        <w:t xml:space="preserve"> сұлбасы</w:t>
      </w:r>
    </w:p>
    <w:p w14:paraId="6EB07D8C" w14:textId="77777777" w:rsidR="00714E9F" w:rsidRDefault="00714E9F" w:rsidP="00C54B01">
      <w:pPr>
        <w:pStyle w:val="ac"/>
        <w:jc w:val="center"/>
        <w:rPr>
          <w:rFonts w:ascii="Times New Roman" w:hAnsi="Times New Roman" w:cs="Times New Roman"/>
          <w:b/>
          <w:sz w:val="28"/>
          <w:szCs w:val="28"/>
          <w:lang w:val="kk-KZ"/>
        </w:rPr>
      </w:pPr>
    </w:p>
    <w:p w14:paraId="4CAF0649" w14:textId="6A9B7AB8" w:rsidR="00823FFC" w:rsidRPr="00823FFC" w:rsidRDefault="00823FFC" w:rsidP="00823FFC">
      <w:pPr>
        <w:ind w:firstLine="709"/>
        <w:jc w:val="both"/>
        <w:rPr>
          <w:color w:val="000000" w:themeColor="text1"/>
          <w:sz w:val="28"/>
          <w:szCs w:val="28"/>
          <w:lang w:val="kk-KZ"/>
        </w:rPr>
      </w:pPr>
      <w:r w:rsidRPr="00823FFC">
        <w:rPr>
          <w:color w:val="000000" w:themeColor="text1"/>
          <w:sz w:val="28"/>
          <w:szCs w:val="28"/>
          <w:lang w:val="kk-KZ"/>
        </w:rPr>
        <w:t xml:space="preserve">Қоршаған ортада металдардың (соның ішінде металлойдтардың) болуы экологиялық ластанудың күрделі үрдістерін тудырып, адам денсаулығына кері әсерін тигізеді және ластанған ортаны қалпына келтіру жаһандық мәселе болып отыр. Зерттеу нәтижелері антропогендік әсерлердің қоршаған ортаға металл(лоид)тардың шамадан тыс түсуіне ықпал ететінін көрсетті. Сондықтан зиянды металдарды (лоидтарды) қоршаған ортадан тиімді түрде </w:t>
      </w:r>
      <w:r w:rsidRPr="00823FFC">
        <w:rPr>
          <w:color w:val="000000" w:themeColor="text1"/>
          <w:sz w:val="28"/>
          <w:szCs w:val="28"/>
          <w:lang w:val="kk-KZ"/>
        </w:rPr>
        <w:lastRenderedPageBreak/>
        <w:t>жоюдың әдістері ретінде фиторемедиация, ион алмасу, мембраналық фильтрация және адсорбция сияқты селективті тех</w:t>
      </w:r>
      <w:r>
        <w:rPr>
          <w:color w:val="000000" w:themeColor="text1"/>
          <w:sz w:val="28"/>
          <w:szCs w:val="28"/>
          <w:lang w:val="kk-KZ"/>
        </w:rPr>
        <w:t>нологиялар кеңінен қолданылуда.</w:t>
      </w:r>
    </w:p>
    <w:p w14:paraId="5F8C6A80" w14:textId="43AA39E9" w:rsidR="00823FFC" w:rsidRPr="00823FFC" w:rsidRDefault="00823FFC" w:rsidP="00823FFC">
      <w:pPr>
        <w:ind w:firstLine="709"/>
        <w:jc w:val="both"/>
        <w:rPr>
          <w:color w:val="000000" w:themeColor="text1"/>
          <w:sz w:val="28"/>
          <w:szCs w:val="28"/>
          <w:lang w:val="kk-KZ"/>
        </w:rPr>
      </w:pPr>
      <w:r w:rsidRPr="00823FFC">
        <w:rPr>
          <w:color w:val="000000" w:themeColor="text1"/>
          <w:sz w:val="28"/>
          <w:szCs w:val="28"/>
          <w:lang w:val="kk-KZ"/>
        </w:rPr>
        <w:t>Бұл зерттеулерде шығарындылардың құрамы мен таралу үлгілері кеннің түрі, өңдеу технологиялары және аймақтың климаттық жағдайлары сияқты көптеген факторларға тәуелді екендігі анықталды. Бұл жергілікті зерттеулердің нақты ластағыштарды анықтау және тиімді төмендету стратегияларын әзірлеуде маңыздылығын айқын көрсетеді. Қазақстанның құрғақ және шөлейт климат жағдайлары тау-кен және металлургиялық өнеркәсіптен шыққан қатты бөлшектердің атмосферада ұзақ уақыт сақталуына және жақын маңдағы халық үшін қауіптің артуына әкеледі. Сонымен қатар, өнеркәсіптік аймақтарға жақын орналасқан қауымдастықтардың әлеуметтік-экономикалық сипаттамалары медициналық қызметке шектеулі қолжетімділік пен қоршаған ортаның денсаулыққа әсері туралы хабардарлықтың төмен деңгейін қамтиды, бұл бағытталған экологиялық шар</w:t>
      </w:r>
      <w:r>
        <w:rPr>
          <w:color w:val="000000" w:themeColor="text1"/>
          <w:sz w:val="28"/>
          <w:szCs w:val="28"/>
          <w:lang w:val="kk-KZ"/>
        </w:rPr>
        <w:t>алардың қажеттілігін күшейтеді.</w:t>
      </w:r>
    </w:p>
    <w:p w14:paraId="6FA46986" w14:textId="28DE9AFA" w:rsidR="00D4065D" w:rsidRPr="00AB642A" w:rsidRDefault="00823FFC" w:rsidP="00823FFC">
      <w:pPr>
        <w:ind w:firstLine="709"/>
        <w:jc w:val="both"/>
        <w:rPr>
          <w:sz w:val="28"/>
          <w:szCs w:val="28"/>
          <w:lang w:val="kk-KZ"/>
        </w:rPr>
      </w:pPr>
      <w:r w:rsidRPr="00823FFC">
        <w:rPr>
          <w:color w:val="000000" w:themeColor="text1"/>
          <w:sz w:val="28"/>
          <w:szCs w:val="28"/>
          <w:lang w:val="kk-KZ"/>
        </w:rPr>
        <w:t>Қоршаған ортаның ластануы қазіргі таңда ғаламдық деңгейдегі экологиялық дағдарыстардың басты көзіне айналды. Ауаның, судың және топырақтың ластануы экожүйелердің тұрақтылығын бұзып, адам денсаулығына тікелей қауіп төндіруде. Сол себепті экологиялық қауіпсіздікті қамтамасыз ету мақсатында атмосфералық, жер және су ресурстарын тұрақты мониторингілеу, қалдықтарды өңдеудің заманауи технологияларын енгізу, энергия көздерін газдандыру және көлік секторының экологиялық тиімділігін арттыру бойынша жүйелі шараларды жүзеге асыру қажет.</w:t>
      </w:r>
    </w:p>
    <w:p w14:paraId="11712BF3" w14:textId="77777777" w:rsidR="00D4065D" w:rsidRPr="00AB642A" w:rsidRDefault="00D4065D" w:rsidP="00D4065D">
      <w:pPr>
        <w:ind w:firstLine="709"/>
        <w:jc w:val="both"/>
        <w:rPr>
          <w:sz w:val="28"/>
          <w:szCs w:val="28"/>
          <w:lang w:val="kk-KZ"/>
        </w:rPr>
      </w:pPr>
    </w:p>
    <w:p w14:paraId="2895B918" w14:textId="27314AE9" w:rsidR="00600C53" w:rsidRPr="00600C53" w:rsidRDefault="00600C53" w:rsidP="00EC1F51">
      <w:pPr>
        <w:ind w:firstLine="709"/>
        <w:contextualSpacing/>
        <w:jc w:val="both"/>
        <w:rPr>
          <w:b/>
          <w:bCs/>
          <w:sz w:val="28"/>
          <w:szCs w:val="28"/>
          <w:lang w:val="kk-KZ"/>
        </w:rPr>
      </w:pPr>
      <w:r w:rsidRPr="00600C53">
        <w:rPr>
          <w:b/>
          <w:bCs/>
          <w:sz w:val="28"/>
          <w:szCs w:val="28"/>
          <w:lang w:val="kk-KZ"/>
        </w:rPr>
        <w:t xml:space="preserve">1.2 </w:t>
      </w:r>
      <w:r w:rsidR="002804C3">
        <w:rPr>
          <w:rFonts w:eastAsiaTheme="minorEastAsia"/>
          <w:b/>
          <w:bCs/>
          <w:sz w:val="28"/>
          <w:szCs w:val="28"/>
          <w:lang w:val="kk-KZ" w:eastAsia="zh-TW"/>
        </w:rPr>
        <w:t>Шет елдегі және е</w:t>
      </w:r>
      <w:r w:rsidRPr="00600C53">
        <w:rPr>
          <w:b/>
          <w:bCs/>
          <w:sz w:val="28"/>
          <w:szCs w:val="28"/>
          <w:lang w:val="kk-KZ"/>
        </w:rPr>
        <w:t xml:space="preserve">ліміздегі экологиялық </w:t>
      </w:r>
      <w:r w:rsidR="00F20C9F">
        <w:rPr>
          <w:b/>
          <w:bCs/>
          <w:sz w:val="28"/>
          <w:szCs w:val="28"/>
          <w:lang w:val="kk-KZ"/>
        </w:rPr>
        <w:t>проблемалардың</w:t>
      </w:r>
      <w:r w:rsidRPr="00600C53">
        <w:rPr>
          <w:b/>
          <w:bCs/>
          <w:sz w:val="28"/>
          <w:szCs w:val="28"/>
          <w:lang w:val="kk-KZ"/>
        </w:rPr>
        <w:t xml:space="preserve"> қазіргі жағдайларын талдау</w:t>
      </w:r>
    </w:p>
    <w:p w14:paraId="67264917" w14:textId="77777777" w:rsidR="00EF2464" w:rsidRDefault="00EF2464" w:rsidP="00EC1F51">
      <w:pPr>
        <w:pStyle w:val="10"/>
        <w:spacing w:after="0" w:line="240" w:lineRule="auto"/>
        <w:ind w:firstLine="709"/>
        <w:jc w:val="both"/>
        <w:rPr>
          <w:rFonts w:ascii="Times New Roman" w:hAnsi="Times New Roman" w:cs="Times New Roman"/>
          <w:sz w:val="28"/>
          <w:szCs w:val="28"/>
          <w:lang w:val="kk-KZ"/>
        </w:rPr>
      </w:pPr>
    </w:p>
    <w:p w14:paraId="65D92196" w14:textId="71938BC4" w:rsidR="00823FFC" w:rsidRPr="00823FFC" w:rsidRDefault="00823FFC" w:rsidP="00823FFC">
      <w:pPr>
        <w:pStyle w:val="10"/>
        <w:spacing w:after="0" w:line="240" w:lineRule="auto"/>
        <w:ind w:firstLine="709"/>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Әлемдегі ең ірі экологиялық проблемалардың бірі ретінде парниктік газдар шығарындыларының әсерінен атмосферада жылуды ұстап, жаһандық жылынуға әкелуі саналады. Зерттеулер бойынша, 2024 жыл рекордтық ең ыстық жыл ретінде тіркелген [15]. Мұндай жағдайлардың басты себебі – көмір, табиғи газ және мұнай сияқты қазбалы отындарды электр энергиясы мен жылу өндіру үшін жағу, бұл парниктік газдар шығарындыларын арттырып, атмосферадағы жылуды ұстап, жер бетінің температурасын жоғарлатады. Соның салдарынан соңғы жылдары әлемде жойқын орман өрті оқиғалары, Африка, Таяу Шығыс және Азияның кейбір бөліктерінде шегірткелердің қаптауы, Арктика аймақтарында мәңгілік мұздықтардың еруі мен теңіз деңгейінің көтерілуі сияқты құбылыстар байқалуда (1.8, 1.9 сурет). Сонымен қатар, экологиялық апаттарға тағам қалдықтарының пайда болуы, ормандардың кесіліп кетуі және биоәртүрліліктің төмендеуі сияқты мәселелер де әсер етуде.</w:t>
      </w:r>
    </w:p>
    <w:p w14:paraId="1BF69C42" w14:textId="77777777" w:rsidR="00823FFC" w:rsidRDefault="00823FFC" w:rsidP="00823FFC">
      <w:pPr>
        <w:pStyle w:val="10"/>
        <w:spacing w:after="0" w:line="240" w:lineRule="auto"/>
        <w:ind w:firstLine="709"/>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 xml:space="preserve">Биоәртүрліліктің жоғалуы әлемнің көптеген аймақтарында өсімдіктердің, жануарлардың және басқа организмдердің санының азаюын </w:t>
      </w:r>
      <w:r w:rsidRPr="00823FFC">
        <w:rPr>
          <w:rFonts w:ascii="Times New Roman" w:hAnsi="Times New Roman" w:cs="Times New Roman"/>
          <w:sz w:val="28"/>
          <w:szCs w:val="28"/>
          <w:lang w:val="kk-KZ"/>
        </w:rPr>
        <w:lastRenderedPageBreak/>
        <w:t>сипаттайды. Соңғы 50 жылда адам тұтынуының артуы, халық санының өсуі және урбанизацияның қарқынды дамуы байқалды. 1970 және 2016 жылдар аралығында сүтқоректілердің, балықтардың, құстардың, бауырымен жорғалаушылар мен қосмекенділердің популяциясы орта есеппен 68%-ға төмендегені анықталды [15].</w:t>
      </w:r>
    </w:p>
    <w:p w14:paraId="4465DDF5" w14:textId="77777777" w:rsidR="00823FFC" w:rsidRDefault="00823FFC" w:rsidP="00823FFC">
      <w:pPr>
        <w:pStyle w:val="10"/>
        <w:spacing w:after="0" w:line="240" w:lineRule="auto"/>
        <w:ind w:firstLine="709"/>
        <w:jc w:val="both"/>
        <w:rPr>
          <w:rFonts w:ascii="Times New Roman" w:hAnsi="Times New Roman" w:cs="Times New Roman"/>
          <w:sz w:val="28"/>
          <w:szCs w:val="28"/>
          <w:lang w:val="kk-KZ"/>
        </w:rPr>
      </w:pPr>
    </w:p>
    <w:p w14:paraId="4DEF208B" w14:textId="5ED54327" w:rsidR="00780299" w:rsidRPr="00823FFC" w:rsidRDefault="00780299" w:rsidP="00823FFC">
      <w:pPr>
        <w:pStyle w:val="10"/>
        <w:spacing w:after="0"/>
        <w:jc w:val="center"/>
        <w:rPr>
          <w:sz w:val="28"/>
          <w:szCs w:val="28"/>
          <w:lang w:val="kk-KZ"/>
        </w:rPr>
      </w:pPr>
      <w:r w:rsidRPr="00780299">
        <w:rPr>
          <w:noProof/>
          <w:sz w:val="28"/>
          <w:szCs w:val="28"/>
          <w:lang w:eastAsia="ru-RU"/>
        </w:rPr>
        <w:drawing>
          <wp:inline distT="0" distB="0" distL="0" distR="0" wp14:anchorId="2CAEEE0D" wp14:editId="789C44D5">
            <wp:extent cx="4781550" cy="2731787"/>
            <wp:effectExtent l="0" t="0" r="0" b="0"/>
            <wp:docPr id="1462641918" name="Рисунок 53" descr="Изображение выглядит как текст, линия, График,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641918" name="Рисунок 53" descr="Изображение выглядит как текст, линия, График, снимок экрана&#10;&#10;Содержимое, созданное искусственным интеллектом, может быть неверным."/>
                    <pic:cNvPicPr>
                      <a:picLocks noChangeAspect="1" noChangeArrowheads="1"/>
                    </pic:cNvPicPr>
                  </pic:nvPicPr>
                  <pic:blipFill rotWithShape="1">
                    <a:blip r:embed="rId33">
                      <a:extLst>
                        <a:ext uri="{28A0092B-C50C-407E-A947-70E740481C1C}">
                          <a14:useLocalDpi xmlns:a14="http://schemas.microsoft.com/office/drawing/2010/main" val="0"/>
                        </a:ext>
                      </a:extLst>
                    </a:blip>
                    <a:srcRect l="3100"/>
                    <a:stretch>
                      <a:fillRect/>
                    </a:stretch>
                  </pic:blipFill>
                  <pic:spPr bwMode="auto">
                    <a:xfrm>
                      <a:off x="0" y="0"/>
                      <a:ext cx="4797916" cy="2741137"/>
                    </a:xfrm>
                    <a:prstGeom prst="rect">
                      <a:avLst/>
                    </a:prstGeom>
                    <a:noFill/>
                    <a:ln>
                      <a:noFill/>
                    </a:ln>
                    <a:extLst>
                      <a:ext uri="{53640926-AAD7-44D8-BBD7-CCE9431645EC}">
                        <a14:shadowObscured xmlns:a14="http://schemas.microsoft.com/office/drawing/2010/main"/>
                      </a:ext>
                    </a:extLst>
                  </pic:spPr>
                </pic:pic>
              </a:graphicData>
            </a:graphic>
          </wp:inline>
        </w:drawing>
      </w:r>
    </w:p>
    <w:p w14:paraId="37A1B5CA" w14:textId="77777777" w:rsidR="009445F7" w:rsidRDefault="009445F7" w:rsidP="009445F7">
      <w:pPr>
        <w:pStyle w:val="10"/>
        <w:spacing w:after="0" w:line="240" w:lineRule="auto"/>
        <w:ind w:firstLine="709"/>
        <w:jc w:val="both"/>
        <w:rPr>
          <w:rFonts w:ascii="Times New Roman" w:hAnsi="Times New Roman" w:cs="Times New Roman"/>
          <w:sz w:val="28"/>
          <w:szCs w:val="28"/>
          <w:lang w:val="kk-KZ"/>
        </w:rPr>
      </w:pPr>
    </w:p>
    <w:p w14:paraId="51C7E5FE" w14:textId="233C2C00" w:rsidR="009445F7" w:rsidRDefault="0061146A" w:rsidP="009445F7">
      <w:pPr>
        <w:pStyle w:val="10"/>
        <w:spacing w:after="0" w:line="240" w:lineRule="auto"/>
        <w:ind w:firstLine="709"/>
        <w:jc w:val="center"/>
        <w:rPr>
          <w:rFonts w:ascii="Times New Roman" w:hAnsi="Times New Roman" w:cs="Times New Roman"/>
          <w:sz w:val="28"/>
          <w:szCs w:val="28"/>
          <w:lang w:val="kk-KZ"/>
        </w:rPr>
      </w:pPr>
      <w:r w:rsidRPr="0061146A">
        <w:rPr>
          <w:rFonts w:ascii="Times New Roman" w:eastAsia="DengXian" w:hAnsi="Times New Roman" w:cs="Times New Roman"/>
          <w:sz w:val="28"/>
          <w:szCs w:val="28"/>
          <w:lang w:val="kk-KZ"/>
        </w:rPr>
        <w:t>1.</w:t>
      </w:r>
      <w:r w:rsidR="00EC1F51" w:rsidRPr="00EC1F51">
        <w:rPr>
          <w:rFonts w:ascii="Times New Roman" w:eastAsia="DengXian" w:hAnsi="Times New Roman" w:cs="Times New Roman"/>
          <w:sz w:val="28"/>
          <w:szCs w:val="28"/>
          <w:lang w:val="kk-KZ"/>
        </w:rPr>
        <w:t>8</w:t>
      </w:r>
      <w:r w:rsidR="00EC1F51" w:rsidRPr="00C54B01">
        <w:rPr>
          <w:rFonts w:ascii="Times New Roman" w:eastAsia="DengXian" w:hAnsi="Times New Roman" w:cs="Times New Roman"/>
          <w:sz w:val="28"/>
          <w:szCs w:val="28"/>
          <w:lang w:val="kk-KZ"/>
        </w:rPr>
        <w:t xml:space="preserve"> </w:t>
      </w:r>
      <w:r w:rsidR="00EC1F51" w:rsidRPr="00C54B01">
        <w:rPr>
          <w:rFonts w:ascii="Times New Roman" w:hAnsi="Times New Roman" w:cs="Times New Roman"/>
          <w:sz w:val="28"/>
          <w:szCs w:val="28"/>
          <w:lang w:val="kk-KZ"/>
        </w:rPr>
        <w:t xml:space="preserve">Сурет – </w:t>
      </w:r>
      <w:r w:rsidR="009445F7" w:rsidRPr="00AA41FD">
        <w:rPr>
          <w:rFonts w:ascii="Times New Roman" w:hAnsi="Times New Roman" w:cs="Times New Roman"/>
          <w:sz w:val="28"/>
          <w:szCs w:val="28"/>
          <w:lang w:val="kk-KZ"/>
        </w:rPr>
        <w:t>Көмірқышқыл газының (СО</w:t>
      </w:r>
      <w:r w:rsidR="009445F7" w:rsidRPr="00EC1F51">
        <w:rPr>
          <w:rFonts w:ascii="Times New Roman" w:hAnsi="Times New Roman" w:cs="Times New Roman"/>
          <w:sz w:val="28"/>
          <w:szCs w:val="28"/>
          <w:vertAlign w:val="subscript"/>
          <w:lang w:val="kk-KZ"/>
        </w:rPr>
        <w:t>2</w:t>
      </w:r>
      <w:r w:rsidR="009445F7" w:rsidRPr="00AA41FD">
        <w:rPr>
          <w:rFonts w:ascii="Times New Roman" w:hAnsi="Times New Roman" w:cs="Times New Roman"/>
          <w:sz w:val="28"/>
          <w:szCs w:val="28"/>
          <w:lang w:val="kk-KZ"/>
        </w:rPr>
        <w:t>) тарихи атмосфералық концентрациясы</w:t>
      </w:r>
      <w:r w:rsidR="009445F7">
        <w:rPr>
          <w:rFonts w:ascii="Times New Roman" w:hAnsi="Times New Roman" w:cs="Times New Roman"/>
          <w:sz w:val="28"/>
          <w:szCs w:val="28"/>
          <w:lang w:val="kk-KZ"/>
        </w:rPr>
        <w:t>ның өсуі</w:t>
      </w:r>
    </w:p>
    <w:p w14:paraId="03AC41C2" w14:textId="77777777" w:rsidR="009445F7" w:rsidRDefault="009445F7" w:rsidP="00143449">
      <w:pPr>
        <w:pStyle w:val="10"/>
        <w:spacing w:after="0"/>
        <w:ind w:firstLine="709"/>
        <w:jc w:val="both"/>
        <w:rPr>
          <w:rFonts w:ascii="Times New Roman" w:hAnsi="Times New Roman" w:cs="Times New Roman"/>
          <w:color w:val="auto"/>
          <w:sz w:val="28"/>
          <w:szCs w:val="28"/>
          <w:lang w:val="kk-KZ"/>
        </w:rPr>
      </w:pPr>
    </w:p>
    <w:p w14:paraId="1A37268D" w14:textId="71F0FA0A" w:rsidR="00780299" w:rsidRPr="00780299" w:rsidRDefault="00780299" w:rsidP="00780299">
      <w:pPr>
        <w:pStyle w:val="10"/>
        <w:spacing w:after="0"/>
        <w:ind w:firstLine="709"/>
        <w:jc w:val="both"/>
        <w:rPr>
          <w:sz w:val="28"/>
          <w:szCs w:val="28"/>
        </w:rPr>
      </w:pPr>
      <w:r w:rsidRPr="00780299">
        <w:rPr>
          <w:noProof/>
          <w:sz w:val="28"/>
          <w:szCs w:val="28"/>
          <w:lang w:eastAsia="ru-RU"/>
        </w:rPr>
        <w:drawing>
          <wp:inline distT="0" distB="0" distL="0" distR="0" wp14:anchorId="32985D11" wp14:editId="3F3B81DA">
            <wp:extent cx="5057775" cy="2661617"/>
            <wp:effectExtent l="0" t="0" r="0" b="5715"/>
            <wp:docPr id="1517960216" name="Рисунок 51" descr="Изображение выглядит как линия, текст, График,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60216" name="Рисунок 51" descr="Изображение выглядит как линия, текст, График, диаграмма&#10;&#10;Содержимое, созданное искусственным интеллектом, может быть неверным."/>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69539" cy="2667808"/>
                    </a:xfrm>
                    <a:prstGeom prst="rect">
                      <a:avLst/>
                    </a:prstGeom>
                    <a:noFill/>
                    <a:ln>
                      <a:noFill/>
                    </a:ln>
                  </pic:spPr>
                </pic:pic>
              </a:graphicData>
            </a:graphic>
          </wp:inline>
        </w:drawing>
      </w:r>
    </w:p>
    <w:p w14:paraId="7A5CB0EE" w14:textId="77777777" w:rsidR="00BB3838" w:rsidRDefault="00BB3838" w:rsidP="00143449">
      <w:pPr>
        <w:pStyle w:val="10"/>
        <w:spacing w:after="0"/>
        <w:ind w:firstLine="709"/>
        <w:jc w:val="both"/>
        <w:rPr>
          <w:rFonts w:ascii="Times New Roman" w:hAnsi="Times New Roman" w:cs="Times New Roman"/>
          <w:color w:val="auto"/>
          <w:sz w:val="28"/>
          <w:szCs w:val="28"/>
          <w:lang w:val="kk-KZ"/>
        </w:rPr>
      </w:pPr>
    </w:p>
    <w:p w14:paraId="065BB6C9" w14:textId="16CB3671" w:rsidR="00BB3838" w:rsidRDefault="0061146A" w:rsidP="00BB3838">
      <w:pPr>
        <w:pStyle w:val="10"/>
        <w:spacing w:after="0"/>
        <w:ind w:firstLine="709"/>
        <w:jc w:val="center"/>
        <w:rPr>
          <w:rFonts w:ascii="Times New Roman" w:hAnsi="Times New Roman" w:cs="Times New Roman"/>
          <w:color w:val="auto"/>
          <w:sz w:val="28"/>
          <w:szCs w:val="28"/>
          <w:lang w:val="kk-KZ"/>
        </w:rPr>
      </w:pPr>
      <w:r w:rsidRPr="00036AF2">
        <w:rPr>
          <w:rFonts w:ascii="Times New Roman" w:eastAsia="DengXian" w:hAnsi="Times New Roman" w:cs="Times New Roman"/>
          <w:sz w:val="28"/>
          <w:szCs w:val="28"/>
          <w:lang w:val="kk-KZ"/>
        </w:rPr>
        <w:t>1.</w:t>
      </w:r>
      <w:r w:rsidR="00EC1F51" w:rsidRPr="006024A2">
        <w:rPr>
          <w:rFonts w:ascii="Times New Roman" w:eastAsia="DengXian" w:hAnsi="Times New Roman" w:cs="Times New Roman"/>
          <w:sz w:val="28"/>
          <w:szCs w:val="28"/>
          <w:lang w:val="kk-KZ"/>
        </w:rPr>
        <w:t>9</w:t>
      </w:r>
      <w:r w:rsidR="00EC1F51" w:rsidRPr="00C54B01">
        <w:rPr>
          <w:rFonts w:ascii="Times New Roman" w:eastAsia="DengXian" w:hAnsi="Times New Roman" w:cs="Times New Roman"/>
          <w:sz w:val="28"/>
          <w:szCs w:val="28"/>
          <w:lang w:val="kk-KZ"/>
        </w:rPr>
        <w:t xml:space="preserve"> </w:t>
      </w:r>
      <w:r w:rsidR="00EC1F51" w:rsidRPr="00C54B01">
        <w:rPr>
          <w:rFonts w:ascii="Times New Roman" w:hAnsi="Times New Roman" w:cs="Times New Roman"/>
          <w:sz w:val="28"/>
          <w:szCs w:val="28"/>
          <w:lang w:val="kk-KZ"/>
        </w:rPr>
        <w:t xml:space="preserve">Сурет – </w:t>
      </w:r>
      <w:r w:rsidR="00BB3838" w:rsidRPr="006024A2">
        <w:rPr>
          <w:rFonts w:ascii="Times New Roman" w:hAnsi="Times New Roman" w:cs="Times New Roman"/>
          <w:color w:val="auto"/>
          <w:sz w:val="28"/>
          <w:szCs w:val="28"/>
          <w:lang w:val="kk-KZ"/>
        </w:rPr>
        <w:t>Теңіз деңгейінің көтерілуі (1993-2025).</w:t>
      </w:r>
    </w:p>
    <w:p w14:paraId="703B432B" w14:textId="77777777" w:rsidR="00BB3838" w:rsidRDefault="00BB3838" w:rsidP="00BB3838">
      <w:pPr>
        <w:pStyle w:val="10"/>
        <w:spacing w:after="0"/>
        <w:ind w:firstLine="709"/>
        <w:jc w:val="center"/>
        <w:rPr>
          <w:rFonts w:ascii="Times New Roman" w:hAnsi="Times New Roman" w:cs="Times New Roman"/>
          <w:color w:val="auto"/>
          <w:sz w:val="28"/>
          <w:szCs w:val="28"/>
          <w:lang w:val="kk-KZ"/>
        </w:rPr>
      </w:pPr>
    </w:p>
    <w:p w14:paraId="5C8E4733" w14:textId="76D0FBF3" w:rsidR="00823FFC" w:rsidRPr="00823FFC" w:rsidRDefault="00823FFC" w:rsidP="00823FFC">
      <w:pPr>
        <w:pStyle w:val="ac"/>
        <w:ind w:firstLine="454"/>
        <w:jc w:val="both"/>
        <w:rPr>
          <w:rFonts w:ascii="Times New Roman" w:eastAsia="Arial Unicode MS" w:hAnsi="Times New Roman" w:cs="Times New Roman"/>
          <w:sz w:val="28"/>
          <w:szCs w:val="28"/>
          <w:u w:color="000000"/>
          <w:bdr w:val="nil"/>
          <w:lang w:val="kk-KZ" w:eastAsia="zh-CN"/>
        </w:rPr>
      </w:pPr>
      <w:r w:rsidRPr="00823FFC">
        <w:rPr>
          <w:rFonts w:ascii="Times New Roman" w:eastAsia="Arial Unicode MS" w:hAnsi="Times New Roman" w:cs="Times New Roman"/>
          <w:sz w:val="28"/>
          <w:szCs w:val="28"/>
          <w:u w:color="000000"/>
          <w:bdr w:val="nil"/>
          <w:lang w:val="kk-KZ" w:eastAsia="zh-CN"/>
        </w:rPr>
        <w:t>Қоршаған ортаның пластмассамен ластануы жыл сайын артып келеді. Статистикалық деректерге сәйкес, бұрын өндірілген пластиктің 91%-ы қайта өңделмейді, ал оның толық ыдырауы үшін 400 жыл қажет, бұл өз кезегінде ұзақ мерзім бойы адамдардың денсаулығына зиян келтіруі мү</w:t>
      </w:r>
      <w:r>
        <w:rPr>
          <w:rFonts w:ascii="Times New Roman" w:eastAsia="Arial Unicode MS" w:hAnsi="Times New Roman" w:cs="Times New Roman"/>
          <w:sz w:val="28"/>
          <w:szCs w:val="28"/>
          <w:u w:color="000000"/>
          <w:bdr w:val="nil"/>
          <w:lang w:val="kk-KZ" w:eastAsia="zh-CN"/>
        </w:rPr>
        <w:t>мкін [15].</w:t>
      </w:r>
    </w:p>
    <w:p w14:paraId="3043D491" w14:textId="2A2D15B1" w:rsidR="00823FFC" w:rsidRPr="00823FFC" w:rsidRDefault="00823FFC" w:rsidP="00823FFC">
      <w:pPr>
        <w:pStyle w:val="ac"/>
        <w:ind w:firstLine="454"/>
        <w:jc w:val="both"/>
        <w:rPr>
          <w:rFonts w:ascii="Times New Roman" w:eastAsia="Arial Unicode MS" w:hAnsi="Times New Roman" w:cs="Times New Roman"/>
          <w:sz w:val="28"/>
          <w:szCs w:val="28"/>
          <w:u w:color="000000"/>
          <w:bdr w:val="nil"/>
          <w:lang w:val="kk-KZ" w:eastAsia="zh-CN"/>
        </w:rPr>
      </w:pPr>
      <w:r w:rsidRPr="00823FFC">
        <w:rPr>
          <w:rFonts w:ascii="Times New Roman" w:eastAsia="Arial Unicode MS" w:hAnsi="Times New Roman" w:cs="Times New Roman"/>
          <w:sz w:val="28"/>
          <w:szCs w:val="28"/>
          <w:u w:color="000000"/>
          <w:bdr w:val="nil"/>
          <w:lang w:val="kk-KZ" w:eastAsia="zh-CN"/>
        </w:rPr>
        <w:lastRenderedPageBreak/>
        <w:t>Тау-кен және қазба отындары ресурстарын шамадан тыс пайдалану қоршаған ортаның деградациясына және шектеулі ресурстардың сарқылуына әкеледі. Әлемдік модернизация және жаһандық халық санының өсуі минералдар, металдар мен қазбалы отындарға сұраныстың артуына себеп болып, парниктік газдар шығарындыларының көбеюіне, мекендеу ортасының бұзылуына және жергілікті қауымдастықтардың өмір сүру сапасының төмендеуіне әсер етеді. Ресурстарға бай елдер қысқа мерзімде экономикалық пайда көргенімен, экологиялық және әлеуметтік ш</w:t>
      </w:r>
      <w:r>
        <w:rPr>
          <w:rFonts w:ascii="Times New Roman" w:eastAsia="Arial Unicode MS" w:hAnsi="Times New Roman" w:cs="Times New Roman"/>
          <w:sz w:val="28"/>
          <w:szCs w:val="28"/>
          <w:u w:color="000000"/>
          <w:bdr w:val="nil"/>
          <w:lang w:val="kk-KZ" w:eastAsia="zh-CN"/>
        </w:rPr>
        <w:t>ығындар ұзақ мерзімге созылады.</w:t>
      </w:r>
    </w:p>
    <w:p w14:paraId="47383362" w14:textId="353E7C1E" w:rsidR="00DA6325" w:rsidRDefault="00823FFC" w:rsidP="00823FFC">
      <w:pPr>
        <w:pStyle w:val="ac"/>
        <w:ind w:firstLine="454"/>
        <w:jc w:val="both"/>
        <w:rPr>
          <w:rFonts w:ascii="Times New Roman" w:eastAsia="Arial Unicode MS" w:hAnsi="Times New Roman" w:cs="Times New Roman"/>
          <w:sz w:val="28"/>
          <w:szCs w:val="28"/>
          <w:u w:color="000000"/>
          <w:bdr w:val="nil"/>
          <w:lang w:val="kk-KZ" w:eastAsia="zh-CN"/>
        </w:rPr>
      </w:pPr>
      <w:r w:rsidRPr="00823FFC">
        <w:rPr>
          <w:rFonts w:ascii="Times New Roman" w:eastAsia="Arial Unicode MS" w:hAnsi="Times New Roman" w:cs="Times New Roman"/>
          <w:sz w:val="28"/>
          <w:szCs w:val="28"/>
          <w:u w:color="000000"/>
          <w:bdr w:val="nil"/>
          <w:lang w:val="kk-KZ" w:eastAsia="zh-CN"/>
        </w:rPr>
        <w:t>Қазақстан Республикасында 2022 жылы тау-кен өндіру өнеркәсібінде пайда болған қалдықтардың жалпы көлемі 712 197,5 мың тоннаға жетіп, өнеркәсіптік қалдықтардың 78,16%-ын құрады [16, 17]. Бұл көрсеткіш 2021 жылмен салыстырғанда 242 298,6 мың тоннаға немесе 51,5%-ға жоғары (1.10-сурет). 2021 жылғы деректер бойынша республикада өнеркәсіптік объектілерді, желілік құрылыстарды салу, пайдалы қазбалар кен орындарын игеру, өңдеу және геологиялық барлау кезінде 245,2 мың га жер бұзылған, оның ішінде 55,8 мың га жер рекультивацияға жататын болған.</w:t>
      </w:r>
    </w:p>
    <w:p w14:paraId="1EA5E98A" w14:textId="77777777" w:rsidR="00823FFC" w:rsidRPr="00F670BC" w:rsidRDefault="00823FFC" w:rsidP="00823FFC">
      <w:pPr>
        <w:pStyle w:val="ac"/>
        <w:ind w:firstLine="454"/>
        <w:jc w:val="both"/>
        <w:rPr>
          <w:rFonts w:ascii="Times New Roman" w:hAnsi="Times New Roman" w:cs="Times New Roman"/>
          <w:sz w:val="28"/>
          <w:szCs w:val="28"/>
          <w:lang w:val="kk-KZ"/>
        </w:rPr>
      </w:pPr>
    </w:p>
    <w:p w14:paraId="521804E7" w14:textId="7D5F35F0" w:rsidR="00DA6325" w:rsidRPr="00F670BC" w:rsidRDefault="00036AF2" w:rsidP="00780299">
      <w:pPr>
        <w:pStyle w:val="ac"/>
        <w:jc w:val="center"/>
        <w:rPr>
          <w:rFonts w:ascii="Times New Roman" w:hAnsi="Times New Roman" w:cs="Times New Roman"/>
          <w:sz w:val="28"/>
          <w:szCs w:val="28"/>
          <w:lang w:val="kk-KZ"/>
        </w:rPr>
      </w:pPr>
      <w:r w:rsidRPr="00F670BC">
        <w:rPr>
          <w:rFonts w:ascii="Times New Roman" w:hAnsi="Times New Roman" w:cs="Times New Roman"/>
          <w:noProof/>
          <w:sz w:val="28"/>
          <w:szCs w:val="28"/>
          <w:lang w:eastAsia="ru-RU"/>
        </w:rPr>
        <w:drawing>
          <wp:inline distT="0" distB="0" distL="0" distR="0" wp14:anchorId="5939A5AD" wp14:editId="095CF77A">
            <wp:extent cx="4406900" cy="2514600"/>
            <wp:effectExtent l="0" t="0" r="0" b="0"/>
            <wp:docPr id="16" name="Рисунок 16" descr="C:\Users\Admin\Pictures\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Безымянный-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0143" r="6365" b="2538"/>
                    <a:stretch>
                      <a:fillRect/>
                    </a:stretch>
                  </pic:blipFill>
                  <pic:spPr bwMode="auto">
                    <a:xfrm>
                      <a:off x="0" y="0"/>
                      <a:ext cx="4406900"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7E80E4A3" w14:textId="77777777" w:rsidR="00DA6325" w:rsidRPr="00F670BC" w:rsidRDefault="00DA6325" w:rsidP="00DA6325">
      <w:pPr>
        <w:pStyle w:val="ac"/>
        <w:jc w:val="both"/>
        <w:rPr>
          <w:rStyle w:val="rynqvb"/>
          <w:rFonts w:ascii="Times New Roman" w:hAnsi="Times New Roman" w:cs="Times New Roman"/>
          <w:sz w:val="28"/>
          <w:szCs w:val="28"/>
          <w:lang w:val="kk-KZ"/>
        </w:rPr>
      </w:pPr>
    </w:p>
    <w:p w14:paraId="31670BBA" w14:textId="00146622" w:rsidR="00DA6325" w:rsidRPr="00F670BC" w:rsidRDefault="0061146A" w:rsidP="00DA6325">
      <w:pPr>
        <w:pStyle w:val="ac"/>
        <w:jc w:val="center"/>
        <w:rPr>
          <w:rFonts w:ascii="Times New Roman" w:hAnsi="Times New Roman" w:cs="Times New Roman"/>
          <w:b/>
          <w:sz w:val="28"/>
          <w:szCs w:val="28"/>
          <w:lang w:val="kk-KZ"/>
        </w:rPr>
      </w:pPr>
      <w:r w:rsidRPr="0061146A">
        <w:rPr>
          <w:rStyle w:val="rynqvb"/>
          <w:rFonts w:ascii="Times New Roman" w:hAnsi="Times New Roman" w:cs="Times New Roman"/>
          <w:sz w:val="28"/>
          <w:szCs w:val="28"/>
          <w:lang w:val="kk-KZ"/>
        </w:rPr>
        <w:t>1.</w:t>
      </w:r>
      <w:r w:rsidR="00DA6325">
        <w:rPr>
          <w:rStyle w:val="rynqvb"/>
          <w:rFonts w:ascii="Times New Roman" w:hAnsi="Times New Roman" w:cs="Times New Roman"/>
          <w:sz w:val="28"/>
          <w:szCs w:val="28"/>
          <w:lang w:val="kk-KZ"/>
        </w:rPr>
        <w:t>1</w:t>
      </w:r>
      <w:r w:rsidR="00393DFA">
        <w:rPr>
          <w:rStyle w:val="rynqvb"/>
          <w:rFonts w:ascii="Times New Roman" w:hAnsi="Times New Roman" w:cs="Times New Roman"/>
          <w:sz w:val="28"/>
          <w:szCs w:val="28"/>
          <w:lang w:val="kk-KZ"/>
        </w:rPr>
        <w:t>0</w:t>
      </w:r>
      <w:r w:rsidR="00DA6325" w:rsidRPr="00F670BC">
        <w:rPr>
          <w:rStyle w:val="rynqvb"/>
          <w:rFonts w:ascii="Times New Roman" w:hAnsi="Times New Roman" w:cs="Times New Roman"/>
          <w:sz w:val="28"/>
          <w:szCs w:val="28"/>
          <w:lang w:val="kk-KZ"/>
        </w:rPr>
        <w:t xml:space="preserve">-сурет. </w:t>
      </w:r>
      <w:r w:rsidR="00DA6325" w:rsidRPr="00F670BC">
        <w:rPr>
          <w:rFonts w:ascii="Times New Roman" w:hAnsi="Times New Roman" w:cs="Times New Roman"/>
          <w:bCs/>
          <w:sz w:val="28"/>
          <w:szCs w:val="28"/>
          <w:lang w:val="kk-KZ"/>
        </w:rPr>
        <w:t>2022 жылғы мәлімет бойынша республикада жиналған қатты қалдықтардың көрсеткіштері</w:t>
      </w:r>
    </w:p>
    <w:p w14:paraId="4AA4B41A" w14:textId="77777777" w:rsidR="00393DFA" w:rsidRDefault="00393DFA" w:rsidP="00EC1F51">
      <w:pPr>
        <w:ind w:firstLine="454"/>
        <w:jc w:val="both"/>
        <w:rPr>
          <w:lang w:val="kk-KZ"/>
        </w:rPr>
      </w:pPr>
    </w:p>
    <w:p w14:paraId="1609DE67" w14:textId="12B7EA0D"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Қазіргі уақытта Васильков алтын кен орнын ашық әдіспен игеру барысында тау-кен жұмыстары нәтижесінде 2031,3 га жер бұзылған. Аумақты бұзудың негізгі объектілері: карьер – 169,6 га; өнеркәсіп алаңы – 204,5 га; үйінді – 497,9 га; қалдық</w:t>
      </w:r>
      <w:r>
        <w:rPr>
          <w:rFonts w:ascii="Times New Roman" w:hAnsi="Times New Roman" w:cs="Times New Roman"/>
          <w:sz w:val="28"/>
          <w:szCs w:val="28"/>
          <w:lang w:val="kk-KZ"/>
        </w:rPr>
        <w:t xml:space="preserve"> қоймасы – 903,4 га [18].</w:t>
      </w:r>
    </w:p>
    <w:p w14:paraId="592A3599" w14:textId="521980C6"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Қоңырат кен орнын ашық әдіспен пайдалану кезінде рекультивациялануға жататын жердің жалпы көлемі 1096,9 га құрайды, оның ішінде 790,12 га – ауылшаруашылық алаңы, 267,1 га – экологиялық және санитарлық-гигиеналық аумақ, 39</w:t>
      </w:r>
      <w:r>
        <w:rPr>
          <w:rFonts w:ascii="Times New Roman" w:hAnsi="Times New Roman" w:cs="Times New Roman"/>
          <w:sz w:val="28"/>
          <w:szCs w:val="28"/>
          <w:lang w:val="kk-KZ"/>
        </w:rPr>
        <w:t>,68 га – құрылыстық аумақ [19].</w:t>
      </w:r>
    </w:p>
    <w:p w14:paraId="7C5E0F3D" w14:textId="4BA039D5"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 xml:space="preserve">Нұрқазған тау-кен байыту комбинатында тау-кен жұмыстары барысында 477,58 га жер бұзылған, оның ішінде зауыттың тұрақты қалдық қоймасының </w:t>
      </w:r>
      <w:r w:rsidRPr="00823FFC">
        <w:rPr>
          <w:rFonts w:ascii="Times New Roman" w:hAnsi="Times New Roman" w:cs="Times New Roman"/>
          <w:sz w:val="28"/>
          <w:szCs w:val="28"/>
          <w:lang w:val="kk-KZ"/>
        </w:rPr>
        <w:lastRenderedPageBreak/>
        <w:t>ауданы 338,25 га. Бұзылған аумақтардан алынған құнарлы топырақ көлемі 932 425 м³ [20]. «Ақтоғай тау-кен байыту комбинаты» жобасында жер телімінің көлемі 3754,65 га құрайды, ал алынған құнарлы топырақ рекультивациялау мақсатында карьер, тау жыныстарының үйіндісі, өндірістік алаңдар және объектілер жанындағы жобаланған үйінділерде сақталад</w:t>
      </w:r>
      <w:r>
        <w:rPr>
          <w:rFonts w:ascii="Times New Roman" w:hAnsi="Times New Roman" w:cs="Times New Roman"/>
          <w:sz w:val="28"/>
          <w:szCs w:val="28"/>
          <w:lang w:val="kk-KZ"/>
        </w:rPr>
        <w:t>ы [21, 22].</w:t>
      </w:r>
    </w:p>
    <w:p w14:paraId="04DD6BC7" w14:textId="0EA63442"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 xml:space="preserve">Жер балансының деректері бойынша республиканың бұзылған аумақтарында бос жерлер, тау жыныстары үйінділері, қалдық қоймалары, күл үйінділері, тау-кен карьерлері, мұнай кен орындары және қоралар бар. Ең көп бұзылған жерлер Қарағанды, Қостанай, Маңғыстау, Ақмола, Шығыс Қазақстан, Ақтөбе және Павлодар облыстарында орналасқан. Бұзылған жерлердің едәуір бөлігі өнеркәсіп, көлік, байланыс, ғарыш қызметі, қорғаныс, ұлттық қауіпсіздік және басқа да ауыл шаруашылығы </w:t>
      </w:r>
      <w:r>
        <w:rPr>
          <w:rFonts w:ascii="Times New Roman" w:hAnsi="Times New Roman" w:cs="Times New Roman"/>
          <w:sz w:val="28"/>
          <w:szCs w:val="28"/>
          <w:lang w:val="kk-KZ"/>
        </w:rPr>
        <w:t>емес мақсаттарда пайдаланылады.</w:t>
      </w:r>
    </w:p>
    <w:p w14:paraId="68F34292" w14:textId="77777777" w:rsid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Минералды шикізат кенорындарын ашық әдіспен игеру ауқымының жылдан-жылға қарқынды өсуі қоршаған ортаның шаң-тозаңдармен, газдармен және зиянды химиялық заттармен ластануына әкеліп, экологиялық тепе-теңдіктің бұзылуына себеп болады. Осыған байланысты жергілікті атқарушы органдар қолданыстағы заңнамаға сәйкес тау-кен өндіру кәсіпорындарындағы бұзылған жерлерді қалпына келтіру үшін тиісті шараларды қабылдауға міндетті.</w:t>
      </w:r>
    </w:p>
    <w:p w14:paraId="66E2AF30" w14:textId="574DD339"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 xml:space="preserve">Өндірістік объектілерді, желілік құрылыстарды және басқа кәсіпорындарды салу кезінде, сондай-ақ пайдалы қазбалар кен орындарын игеру, өңдеу және геологиялық барлау жұмыстары барысында бұзылған жер учаскелері қайта қалпына келтірілуі тиіс. Республикада 2888 кәсіпорын мен ұйым өз аумағында жерді бұзған. 2021 жылы 3,7 мың га жер бұзылып, 15,9 мың га бұзылған жер игеріліп, 61,1 мың га жер қалпына келтірілді. Ең көп бұзылған жер ауданы Қостанай облысында – 1,9 мың га, ал Ақтөбе облысында – </w:t>
      </w:r>
      <w:r>
        <w:rPr>
          <w:rFonts w:ascii="Times New Roman" w:hAnsi="Times New Roman" w:cs="Times New Roman"/>
          <w:sz w:val="28"/>
          <w:szCs w:val="28"/>
          <w:lang w:val="kk-KZ"/>
        </w:rPr>
        <w:t>1,5 мың га қалпына келтірілген.</w:t>
      </w:r>
    </w:p>
    <w:p w14:paraId="20F0474B" w14:textId="545B1540"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Республикада 100 миллион тоннадан астам қатты тұрмыстық қалдықтар және 23 миллион тоннадан астам өндірістік қалдықтар, оның ішінде техногендік минералдық түзілімдер (ТМТ) жинақталған. Құрамында тұрақты органикалық ластаушылар, сондай-ақ хром, қорғасын, кадмий, мырыш сияқты ауыр металдар бар. Өнеркәсіп қалдықтарымен жағдай қанағаттанарлықсыз болып қалып отыр. Қазіргі таңда республикада 775 қатты тұрмыстық қалдықтар нысаны есепке алынған, олардың құрамында 34 миллиард тоннаға жуық өндірістік қалдықтар бар, жыл</w:t>
      </w:r>
      <w:r>
        <w:rPr>
          <w:rFonts w:ascii="Times New Roman" w:hAnsi="Times New Roman" w:cs="Times New Roman"/>
          <w:sz w:val="28"/>
          <w:szCs w:val="28"/>
          <w:lang w:val="kk-KZ"/>
        </w:rPr>
        <w:t xml:space="preserve"> сайын бұл көрсеткіш өсіп отыр.</w:t>
      </w:r>
    </w:p>
    <w:p w14:paraId="3BE0AA9E" w14:textId="0B1CC494"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 xml:space="preserve">Тау-кен өнеркәсібінің дамуы жердің улы заттармен ластану процесін күшейтті. 2010 жылғы қаңтар жағдайы бойынша республикада 43 миллиард тоннадан астам қалдық шығарылды, оның 600 миллион тоннасы улы болып есептеледі. Жыл сайын өнеркәсіптік қалдық көлемі 700 миллион тоннаға жетіп, оның 250 миллион тоннасы улы. Бір тұрғынға орта есеппен 1,5 мың тонна өндірістік және коммуналдық қалдық келеді, бұл Еуропа елдеріндегі </w:t>
      </w:r>
      <w:r w:rsidRPr="00823FFC">
        <w:rPr>
          <w:rFonts w:ascii="Times New Roman" w:hAnsi="Times New Roman" w:cs="Times New Roman"/>
          <w:sz w:val="28"/>
          <w:szCs w:val="28"/>
          <w:lang w:val="kk-KZ"/>
        </w:rPr>
        <w:lastRenderedPageBreak/>
        <w:t>көрсеткіштерден жоғары. Қарағанды – 29,4%, Шығыс Қазақстан – 25,7%, Қостанай – 17%, Павлодар – 14,6% облыстарындағы тау-кен байыту кешендерінің қа</w:t>
      </w:r>
      <w:r>
        <w:rPr>
          <w:rFonts w:ascii="Times New Roman" w:hAnsi="Times New Roman" w:cs="Times New Roman"/>
          <w:sz w:val="28"/>
          <w:szCs w:val="28"/>
          <w:lang w:val="kk-KZ"/>
        </w:rPr>
        <w:t>лдықтары ең көп үлесті құрайды.</w:t>
      </w:r>
    </w:p>
    <w:p w14:paraId="1C186624" w14:textId="1B9B364A"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Қостанай, Қарағанды, Ақтөбе, Шығыс Қазақстан, Павлодар, Батыс Қазақстан, Атырау және Жамбыл облыстарындағы көмір, қара металдар, фосфорит өндіретін кәсіпорындарда тау-кен және өңдеу қалдықтарының айтарлықтай үйінділері бар. Көмір өндіретін жерлерде топырақтың ластану белгілері қара дақ түрінде байқалады, бұл өсімдіктерге арналған қоректік заттардың теңгерімсіздігімен, өндіріс кезеңіндегі антропогендік жүктеменің жоғары болуымен, қолданылатын агротехнологиялармен, тұрақты мониторингтің жоқтығымен және бұзылған жерлердің уақытылы рекульт</w:t>
      </w:r>
      <w:r>
        <w:rPr>
          <w:rFonts w:ascii="Times New Roman" w:hAnsi="Times New Roman" w:cs="Times New Roman"/>
          <w:sz w:val="28"/>
          <w:szCs w:val="28"/>
          <w:lang w:val="kk-KZ"/>
        </w:rPr>
        <w:t>ивацияланбауымен түсіндіріледі.</w:t>
      </w:r>
    </w:p>
    <w:p w14:paraId="5155723C" w14:textId="32C9EE37"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Барлық өнеркәсіптік аймақтарда экологиялық қауіпті әсер ету зоналары бар: қоқыс үйінділері, карьерлер, ұңғымалар және тау-кен қалдықтары жалпы ауданы 60 мың гектардан асады, олар үнемі топырақты ластайды. Тек түсті металлургия кәсіпорындарының қызметі нәтижесінде 22 миллиард тоннадан астам қалдық жиналған, оның ішінде 4 миллиард тоннаға жуық тау-кен қалдықтары, 1,1 миллиард тоннадан астам улы байыту қалдықтары және 105 миллион тонна металлургия</w:t>
      </w:r>
      <w:r>
        <w:rPr>
          <w:rFonts w:ascii="Times New Roman" w:hAnsi="Times New Roman" w:cs="Times New Roman"/>
          <w:sz w:val="28"/>
          <w:szCs w:val="28"/>
          <w:lang w:val="kk-KZ"/>
        </w:rPr>
        <w:t>лық қайта өңдеу қалдықтары бар.</w:t>
      </w:r>
    </w:p>
    <w:p w14:paraId="2EEE5F82" w14:textId="43F003F9"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Түсті металлургия қалдықтары алып жатқан аумақ шамамен 15 мың гектарды құрайды, оның ішінде тау жыныстары үйінділері 8 мың гектар, өңдеу зауыттарының қалдықтары – 6 мың гектар, металлургиялық зауыттардың үйінділері – 500 гектардан астам жерді алады. Қара металлургия мен химия өнеркәсібіндегі қа</w:t>
      </w:r>
      <w:r>
        <w:rPr>
          <w:rFonts w:ascii="Times New Roman" w:hAnsi="Times New Roman" w:cs="Times New Roman"/>
          <w:sz w:val="28"/>
          <w:szCs w:val="28"/>
          <w:lang w:val="kk-KZ"/>
        </w:rPr>
        <w:t>лдықтар көлемі шамамен осындай.</w:t>
      </w:r>
    </w:p>
    <w:p w14:paraId="78B2161A" w14:textId="7C34142D"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 xml:space="preserve">Республикамызда өнеркәсіптік нысандарды және желілік құрылыстарды салуда, пайдалы қазбалар кен орындарын игеруде және геологиялық барлау жұмыстарын жүргізуде 171,0 мың га жер бұзылған, оның ішінде 49,9 мың га қайта қалпына келтіруге жататын жер болып есептеледі [23]. Бұзылған жерлердің ең көп аудандары Қарағанды (41,4 мың га, оның ішінде 10,1 мың га істен шығарылған), Қостанай (30,8 және 8,4 мың га), Маңғыстау (21,1 және 3,6 мың га), Ақмола (17,5 және 7,1 мың га), Шығыс Қазақстан (13,1 және 6,3 мың га) және Павлодар (12,1 және 1,2 </w:t>
      </w:r>
      <w:r>
        <w:rPr>
          <w:rFonts w:ascii="Times New Roman" w:hAnsi="Times New Roman" w:cs="Times New Roman"/>
          <w:sz w:val="28"/>
          <w:szCs w:val="28"/>
          <w:lang w:val="kk-KZ"/>
        </w:rPr>
        <w:t>мың га) облыстарында тіркелген.</w:t>
      </w:r>
    </w:p>
    <w:p w14:paraId="1B831B9B" w14:textId="6AEAA352" w:rsidR="00823FFC" w:rsidRPr="00823FFC"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Республика бойынша 1,6 мың га жер қалпына келтірілген, оның ішінде 0,6 мың га ауылшаруашылық мақсатқа, 1,0 мың га басқа алқаптарға айналдырылған. Қалпына келтірілген жерлердің ең көп аудандары Қарағанды (0,9 мың га), Қостанай (0,4 мың га), Батыс Қазақстан (0,3 мың га) облыстарында тіркелген. Республика аумағында топырақ жамылғысы ауыр металдармен, мұнай өнімдерімен және күрделі органикалық заттармен ластанған, бұл әртүрлі экологиялық проблемаларды ту</w:t>
      </w:r>
      <w:r>
        <w:rPr>
          <w:rFonts w:ascii="Times New Roman" w:hAnsi="Times New Roman" w:cs="Times New Roman"/>
          <w:sz w:val="28"/>
          <w:szCs w:val="28"/>
          <w:lang w:val="kk-KZ"/>
        </w:rPr>
        <w:t>дырады.</w:t>
      </w:r>
    </w:p>
    <w:p w14:paraId="5225D10A" w14:textId="0FC6BCB6" w:rsidR="00DA6325" w:rsidRDefault="00823FFC" w:rsidP="00823FFC">
      <w:pPr>
        <w:pStyle w:val="ac"/>
        <w:ind w:firstLine="454"/>
        <w:jc w:val="both"/>
        <w:rPr>
          <w:rFonts w:ascii="Times New Roman" w:hAnsi="Times New Roman" w:cs="Times New Roman"/>
          <w:sz w:val="28"/>
          <w:szCs w:val="28"/>
          <w:lang w:val="kk-KZ"/>
        </w:rPr>
      </w:pPr>
      <w:r w:rsidRPr="00823FFC">
        <w:rPr>
          <w:rFonts w:ascii="Times New Roman" w:hAnsi="Times New Roman" w:cs="Times New Roman"/>
          <w:sz w:val="28"/>
          <w:szCs w:val="28"/>
          <w:lang w:val="kk-KZ"/>
        </w:rPr>
        <w:t xml:space="preserve">Қазақстан Республикасының Экология және табиғи ресурстар министрлігінің 2022 жылғы деректері негізінде, ArcGIS бағдарламасында республика бойынша бұзылған және қайта қалпына келтірілген жерлердің салыстырмалы картасы құрастырылды (1.11-сурет). Картаның түсті кодтауында облыстардағы ең көп техногендік бұзылған жерлер қоңыр қою </w:t>
      </w:r>
      <w:r w:rsidRPr="00823FFC">
        <w:rPr>
          <w:rFonts w:ascii="Times New Roman" w:hAnsi="Times New Roman" w:cs="Times New Roman"/>
          <w:sz w:val="28"/>
          <w:szCs w:val="28"/>
          <w:lang w:val="kk-KZ"/>
        </w:rPr>
        <w:lastRenderedPageBreak/>
        <w:t>түспен, аз бұзылған жерлер ашық қоңыр түспен көрсетілген. Ең қатты бұзылған жерлер Маңғыстау және Қарағанды облыстарында тіркелген, ал қайта қалпына келген жерлердің салыстырмалы көрсеткіші бойынша рекультивация жұмыстары жүргізілуде, бірақ көрсеткіш өте төмен. Ең аз бұзылған жерлер Атырау, Түркістан және Оңтүстік Қазақстан облыстарында анықталған. Картаның сандарымен көрсетілген облыстардағы жерлерді ластап жатқан ұйымдар мен кәсіпорындардың саны белгіленген.</w:t>
      </w:r>
    </w:p>
    <w:p w14:paraId="56425CD2" w14:textId="77777777" w:rsidR="00823FFC" w:rsidRPr="00F670BC" w:rsidRDefault="00823FFC" w:rsidP="00823FFC">
      <w:pPr>
        <w:pStyle w:val="ac"/>
        <w:ind w:firstLine="454"/>
        <w:jc w:val="both"/>
        <w:rPr>
          <w:rFonts w:ascii="Times New Roman" w:hAnsi="Times New Roman" w:cs="Times New Roman"/>
          <w:sz w:val="28"/>
          <w:szCs w:val="28"/>
          <w:lang w:val="kk-KZ"/>
        </w:rPr>
      </w:pPr>
    </w:p>
    <w:p w14:paraId="0FD14F8B" w14:textId="77777777" w:rsidR="00DA6325" w:rsidRPr="00F670BC" w:rsidRDefault="00DA6325" w:rsidP="00DA6325">
      <w:pPr>
        <w:pStyle w:val="ab"/>
        <w:jc w:val="center"/>
        <w:rPr>
          <w:sz w:val="28"/>
          <w:szCs w:val="28"/>
        </w:rPr>
      </w:pPr>
      <w:r w:rsidRPr="00F670BC">
        <w:rPr>
          <w:noProof/>
          <w:sz w:val="28"/>
          <w:szCs w:val="28"/>
        </w:rPr>
        <w:drawing>
          <wp:inline distT="0" distB="0" distL="0" distR="0" wp14:anchorId="751F0CA5" wp14:editId="63F00CA9">
            <wp:extent cx="4651754" cy="2715260"/>
            <wp:effectExtent l="0" t="0" r="0" b="8890"/>
            <wp:docPr id="1904224952" name="Рисунок 1904224952" descr="C:\Users\Yryszhan\Downloads\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ryszhan\Downloads\Без имени.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4700" cy="2734491"/>
                    </a:xfrm>
                    <a:prstGeom prst="rect">
                      <a:avLst/>
                    </a:prstGeom>
                    <a:noFill/>
                    <a:ln>
                      <a:noFill/>
                    </a:ln>
                  </pic:spPr>
                </pic:pic>
              </a:graphicData>
            </a:graphic>
          </wp:inline>
        </w:drawing>
      </w:r>
    </w:p>
    <w:p w14:paraId="6BE531FA" w14:textId="77777777" w:rsidR="00DA6325" w:rsidRPr="00F670BC" w:rsidRDefault="00DA6325" w:rsidP="00DA6325">
      <w:pPr>
        <w:pStyle w:val="ac"/>
        <w:jc w:val="both"/>
        <w:rPr>
          <w:rFonts w:ascii="Times New Roman" w:hAnsi="Times New Roman" w:cs="Times New Roman"/>
          <w:bCs/>
          <w:sz w:val="28"/>
          <w:szCs w:val="28"/>
          <w:lang w:val="kk-KZ"/>
        </w:rPr>
      </w:pPr>
    </w:p>
    <w:p w14:paraId="52BB43A6" w14:textId="348E6DA5" w:rsidR="00DA6325" w:rsidRPr="00F670BC" w:rsidRDefault="0061146A" w:rsidP="00DA6325">
      <w:pPr>
        <w:pStyle w:val="ac"/>
        <w:jc w:val="center"/>
        <w:rPr>
          <w:rFonts w:ascii="Times New Roman" w:hAnsi="Times New Roman" w:cs="Times New Roman"/>
          <w:b/>
          <w:sz w:val="28"/>
          <w:szCs w:val="28"/>
          <w:lang w:val="kk-KZ"/>
        </w:rPr>
      </w:pPr>
      <w:r w:rsidRPr="0061146A">
        <w:rPr>
          <w:rStyle w:val="rynqvb"/>
          <w:rFonts w:ascii="Times New Roman" w:hAnsi="Times New Roman" w:cs="Times New Roman"/>
          <w:sz w:val="28"/>
          <w:szCs w:val="28"/>
          <w:lang w:val="kk-KZ"/>
        </w:rPr>
        <w:t>1.</w:t>
      </w:r>
      <w:r w:rsidR="00DA6325">
        <w:rPr>
          <w:rStyle w:val="rynqvb"/>
          <w:rFonts w:ascii="Times New Roman" w:hAnsi="Times New Roman" w:cs="Times New Roman"/>
          <w:sz w:val="28"/>
          <w:szCs w:val="28"/>
          <w:lang w:val="kk-KZ"/>
        </w:rPr>
        <w:t>1</w:t>
      </w:r>
      <w:r w:rsidRPr="0061146A">
        <w:rPr>
          <w:rStyle w:val="rynqvb"/>
          <w:rFonts w:ascii="Times New Roman" w:hAnsi="Times New Roman" w:cs="Times New Roman"/>
          <w:sz w:val="28"/>
          <w:szCs w:val="28"/>
          <w:lang w:val="kk-KZ"/>
        </w:rPr>
        <w:t>1</w:t>
      </w:r>
      <w:r w:rsidR="00DA6325" w:rsidRPr="00F670BC">
        <w:rPr>
          <w:rStyle w:val="rynqvb"/>
          <w:rFonts w:ascii="Times New Roman" w:hAnsi="Times New Roman" w:cs="Times New Roman"/>
          <w:sz w:val="28"/>
          <w:szCs w:val="28"/>
          <w:lang w:val="kk-KZ"/>
        </w:rPr>
        <w:t xml:space="preserve">-сурет. </w:t>
      </w:r>
      <w:r w:rsidR="00DA6325" w:rsidRPr="00F670BC">
        <w:rPr>
          <w:rFonts w:ascii="Times New Roman" w:hAnsi="Times New Roman" w:cs="Times New Roman"/>
          <w:bCs/>
          <w:sz w:val="28"/>
          <w:szCs w:val="28"/>
          <w:lang w:val="kk-KZ"/>
        </w:rPr>
        <w:t>2021 ж. Қазақстан бойынша бұзылған және қайта қалпына келген жерлердің салыстырмалы картасы</w:t>
      </w:r>
    </w:p>
    <w:p w14:paraId="0AD87354" w14:textId="77777777" w:rsidR="00DA6325" w:rsidRDefault="00DA6325" w:rsidP="00DA6325">
      <w:pPr>
        <w:tabs>
          <w:tab w:val="left" w:pos="540"/>
        </w:tabs>
        <w:ind w:firstLine="709"/>
        <w:jc w:val="both"/>
        <w:rPr>
          <w:sz w:val="28"/>
          <w:szCs w:val="28"/>
          <w:highlight w:val="yellow"/>
          <w:lang w:val="kk-KZ"/>
        </w:rPr>
      </w:pPr>
    </w:p>
    <w:p w14:paraId="2067E696" w14:textId="0D843023" w:rsidR="00823FFC" w:rsidRPr="00823FFC" w:rsidRDefault="00823FFC" w:rsidP="00823FFC">
      <w:pPr>
        <w:ind w:firstLine="454"/>
        <w:jc w:val="both"/>
        <w:rPr>
          <w:bCs/>
          <w:sz w:val="28"/>
          <w:szCs w:val="28"/>
          <w:lang w:val="kk-KZ"/>
        </w:rPr>
      </w:pPr>
      <w:r w:rsidRPr="00823FFC">
        <w:rPr>
          <w:bCs/>
          <w:sz w:val="28"/>
          <w:szCs w:val="28"/>
          <w:lang w:val="kk-KZ"/>
        </w:rPr>
        <w:t>Еліміздегі Дөң Кен Байыту Комбинаты Ақтөбе облысының Хромтау ауданындағы Хромтау қаласында орналасқан және хром кентастарын өндірумен және байытумен айналысады. Бұл аумақта ғылыми зерттеу жүр</w:t>
      </w:r>
      <w:r>
        <w:rPr>
          <w:bCs/>
          <w:sz w:val="28"/>
          <w:szCs w:val="28"/>
          <w:lang w:val="kk-KZ"/>
        </w:rPr>
        <w:t>гізілген [24, 25] (1.12-сурет).</w:t>
      </w:r>
    </w:p>
    <w:p w14:paraId="6FAFCEC6" w14:textId="57E2FF7F" w:rsidR="00823FFC" w:rsidRPr="00823FFC" w:rsidRDefault="00823FFC" w:rsidP="00823FFC">
      <w:pPr>
        <w:ind w:firstLine="454"/>
        <w:jc w:val="both"/>
        <w:rPr>
          <w:bCs/>
          <w:sz w:val="28"/>
          <w:szCs w:val="28"/>
          <w:lang w:val="kk-KZ"/>
        </w:rPr>
      </w:pPr>
      <w:r w:rsidRPr="00823FFC">
        <w:rPr>
          <w:bCs/>
          <w:sz w:val="28"/>
          <w:szCs w:val="28"/>
          <w:lang w:val="kk-KZ"/>
        </w:rPr>
        <w:t>Комбинат аумағы карьерлер, сыртқы үйінділер, өндірістік алаңдар, байыту фабрикасы және басқа да объектілерді қамтиды, сондықтан антропогендік әсерден елеулі өзгеріске ұшыраған. Зерттеу барысында аумақтан үш топырақ шұңқырына қазба жұмыстары жүргізіліп, жаңадан пайда болған үйінділерден, тың жерлерден және көлденең беттерден алынған топырақ үлгілері химиялық және физикалық құрамына з</w:t>
      </w:r>
      <w:r>
        <w:rPr>
          <w:bCs/>
          <w:sz w:val="28"/>
          <w:szCs w:val="28"/>
          <w:lang w:val="kk-KZ"/>
        </w:rPr>
        <w:t>ертханалық талдауға жіберілген.</w:t>
      </w:r>
    </w:p>
    <w:p w14:paraId="47C3E81A" w14:textId="469C67FB" w:rsidR="00B738B7" w:rsidRDefault="00823FFC" w:rsidP="00823FFC">
      <w:pPr>
        <w:ind w:firstLine="454"/>
        <w:jc w:val="both"/>
        <w:rPr>
          <w:bCs/>
          <w:sz w:val="28"/>
          <w:szCs w:val="28"/>
          <w:lang w:val="kk-KZ"/>
        </w:rPr>
      </w:pPr>
      <w:r w:rsidRPr="00823FFC">
        <w:rPr>
          <w:bCs/>
          <w:sz w:val="28"/>
          <w:szCs w:val="28"/>
          <w:lang w:val="kk-KZ"/>
        </w:rPr>
        <w:t>Нәтижелер Дөң КБК зерттеу объектісінде, сондай-ақ хром өндіру және қайта өңдеу орындарынан алыс бақылау алаңдарында Cr, Zn, Cd, Co, Ni сияқты ауыр металдардың мөлшері ШРК-ның рұқсат етілген шегінен асатынын көрсетті.</w:t>
      </w:r>
    </w:p>
    <w:p w14:paraId="794DF128" w14:textId="77777777" w:rsidR="00823FFC" w:rsidRPr="00E31092" w:rsidRDefault="00823FFC" w:rsidP="00823FFC">
      <w:pPr>
        <w:ind w:firstLine="454"/>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3006"/>
        <w:gridCol w:w="3020"/>
      </w:tblGrid>
      <w:tr w:rsidR="00B738B7" w:rsidRPr="00E31092" w14:paraId="4A46A4D7" w14:textId="77777777" w:rsidTr="00036AF2">
        <w:tc>
          <w:tcPr>
            <w:tcW w:w="1976" w:type="dxa"/>
          </w:tcPr>
          <w:p w14:paraId="41AC17D8" w14:textId="77777777" w:rsidR="00B738B7" w:rsidRPr="00E31092" w:rsidRDefault="00B738B7" w:rsidP="00036AF2">
            <w:pPr>
              <w:jc w:val="both"/>
              <w:rPr>
                <w:rFonts w:eastAsia="Calibri"/>
                <w:bCs/>
                <w:iCs/>
                <w:color w:val="000000" w:themeColor="text1"/>
                <w:sz w:val="28"/>
                <w:szCs w:val="28"/>
                <w:lang w:val="kk-KZ"/>
              </w:rPr>
            </w:pPr>
            <w:r w:rsidRPr="00E31092">
              <w:rPr>
                <w:rFonts w:eastAsia="Calibri"/>
                <w:noProof/>
                <w:color w:val="000000"/>
                <w:sz w:val="28"/>
                <w:szCs w:val="28"/>
              </w:rPr>
              <w:lastRenderedPageBreak/>
              <w:drawing>
                <wp:inline distT="0" distB="0" distL="0" distR="0" wp14:anchorId="032FD60A" wp14:editId="5D32E664">
                  <wp:extent cx="1816693" cy="1638886"/>
                  <wp:effectExtent l="0" t="0" r="0" b="0"/>
                  <wp:docPr id="687346596" name="Рисунок 1" descr="C:\Users\Mukanova1\Desktop\Муканова ГА 2019\Проект КазНТУ\ФОТО\20190502_1818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Users\Mukanova1\Desktop\Муканова ГА 2019\Проект КазНТУ\ФОТО\20190502_181810.jpg"/>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6400" cy="1647643"/>
                          </a:xfrm>
                          <a:prstGeom prst="rect">
                            <a:avLst/>
                          </a:prstGeom>
                          <a:noFill/>
                          <a:ln>
                            <a:noFill/>
                          </a:ln>
                        </pic:spPr>
                      </pic:pic>
                    </a:graphicData>
                  </a:graphic>
                </wp:inline>
              </w:drawing>
            </w:r>
          </w:p>
        </w:tc>
        <w:tc>
          <w:tcPr>
            <w:tcW w:w="2103" w:type="dxa"/>
          </w:tcPr>
          <w:p w14:paraId="021B909D" w14:textId="77777777" w:rsidR="00B738B7" w:rsidRPr="00E31092" w:rsidRDefault="00B738B7" w:rsidP="00036AF2">
            <w:pPr>
              <w:jc w:val="both"/>
              <w:rPr>
                <w:rFonts w:eastAsia="Calibri"/>
                <w:bCs/>
                <w:iCs/>
                <w:color w:val="000000" w:themeColor="text1"/>
                <w:sz w:val="28"/>
                <w:szCs w:val="28"/>
                <w:lang w:val="kk-KZ"/>
              </w:rPr>
            </w:pPr>
            <w:r w:rsidRPr="00E31092">
              <w:rPr>
                <w:noProof/>
                <w:color w:val="000000"/>
                <w:sz w:val="28"/>
                <w:szCs w:val="28"/>
              </w:rPr>
              <w:drawing>
                <wp:inline distT="0" distB="0" distL="0" distR="0" wp14:anchorId="04BD8358" wp14:editId="7564787E">
                  <wp:extent cx="1762125" cy="1638300"/>
                  <wp:effectExtent l="0" t="0" r="9525" b="0"/>
                  <wp:docPr id="1858611569" name="Рисунок 78" descr="C:\Users\Mukanova1\Desktop\Муканова ГА 2019\Проект КазНТУ\ФОТО\20190502_1555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8" descr="C:\Users\Mukanova1\Desktop\Муканова ГА 2019\Проект КазНТУ\ФОТО\20190502_155548.jpg"/>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73542" cy="1648915"/>
                          </a:xfrm>
                          <a:prstGeom prst="rect">
                            <a:avLst/>
                          </a:prstGeom>
                          <a:noFill/>
                          <a:ln>
                            <a:noFill/>
                          </a:ln>
                        </pic:spPr>
                      </pic:pic>
                    </a:graphicData>
                  </a:graphic>
                </wp:inline>
              </w:drawing>
            </w:r>
          </w:p>
        </w:tc>
        <w:tc>
          <w:tcPr>
            <w:tcW w:w="2045" w:type="dxa"/>
          </w:tcPr>
          <w:p w14:paraId="76879406" w14:textId="77777777" w:rsidR="00B738B7" w:rsidRPr="00E31092" w:rsidRDefault="00B738B7" w:rsidP="00036AF2">
            <w:pPr>
              <w:jc w:val="both"/>
              <w:rPr>
                <w:rFonts w:eastAsia="Calibri"/>
                <w:bCs/>
                <w:iCs/>
                <w:color w:val="000000" w:themeColor="text1"/>
                <w:sz w:val="28"/>
                <w:szCs w:val="28"/>
                <w:lang w:val="kk-KZ"/>
              </w:rPr>
            </w:pPr>
            <w:r w:rsidRPr="00E31092">
              <w:rPr>
                <w:rFonts w:eastAsia="Times-Roman"/>
                <w:noProof/>
                <w:color w:val="FF0000"/>
                <w:sz w:val="28"/>
                <w:szCs w:val="28"/>
              </w:rPr>
              <w:drawing>
                <wp:inline distT="0" distB="0" distL="0" distR="0" wp14:anchorId="2A6F7C73" wp14:editId="1206193A">
                  <wp:extent cx="1780540" cy="1659988"/>
                  <wp:effectExtent l="0" t="0" r="0" b="0"/>
                  <wp:docPr id="1454994751" name="Рисунок 3" descr="jWfjY2R7LEGmX1hnmDmxut6iaMbv9estVuCSQtwmQSGwG97nkTS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jWfjY2R7LEGmX1hnmDmxut6iaMbv9estVuCSQtwmQSGwG97nkTSR"/>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92348" cy="1670997"/>
                          </a:xfrm>
                          <a:prstGeom prst="rect">
                            <a:avLst/>
                          </a:prstGeom>
                          <a:noFill/>
                          <a:ln>
                            <a:noFill/>
                          </a:ln>
                        </pic:spPr>
                      </pic:pic>
                    </a:graphicData>
                  </a:graphic>
                </wp:inline>
              </w:drawing>
            </w:r>
          </w:p>
        </w:tc>
      </w:tr>
    </w:tbl>
    <w:p w14:paraId="132EA3D9" w14:textId="77777777" w:rsidR="00B738B7" w:rsidRPr="00E31092" w:rsidRDefault="00B738B7" w:rsidP="00B738B7">
      <w:pPr>
        <w:ind w:firstLine="454"/>
        <w:jc w:val="both"/>
        <w:rPr>
          <w:rFonts w:eastAsia="Calibri"/>
          <w:bCs/>
          <w:iCs/>
          <w:color w:val="000000" w:themeColor="text1"/>
          <w:sz w:val="28"/>
          <w:szCs w:val="28"/>
          <w:lang w:val="kk-KZ"/>
        </w:rPr>
      </w:pPr>
    </w:p>
    <w:p w14:paraId="7F508A34" w14:textId="3D04A6EF" w:rsidR="00B738B7" w:rsidRPr="00E31092" w:rsidRDefault="0061146A" w:rsidP="00B738B7">
      <w:pPr>
        <w:jc w:val="center"/>
        <w:rPr>
          <w:sz w:val="28"/>
          <w:szCs w:val="28"/>
          <w:lang w:val="kk-KZ"/>
        </w:rPr>
      </w:pPr>
      <w:r w:rsidRPr="0061146A">
        <w:rPr>
          <w:rStyle w:val="rynqvb"/>
          <w:sz w:val="28"/>
          <w:szCs w:val="28"/>
          <w:lang w:val="kk-KZ"/>
        </w:rPr>
        <w:t>1.</w:t>
      </w:r>
      <w:r w:rsidR="00B738B7" w:rsidRPr="00E31092">
        <w:rPr>
          <w:rStyle w:val="rynqvb"/>
          <w:sz w:val="28"/>
          <w:szCs w:val="28"/>
          <w:lang w:val="kk-KZ"/>
        </w:rPr>
        <w:t>1</w:t>
      </w:r>
      <w:r w:rsidRPr="0061146A">
        <w:rPr>
          <w:rStyle w:val="rynqvb"/>
          <w:sz w:val="28"/>
          <w:szCs w:val="28"/>
          <w:lang w:val="kk-KZ"/>
        </w:rPr>
        <w:t>2</w:t>
      </w:r>
      <w:r w:rsidR="00B738B7" w:rsidRPr="00E31092">
        <w:rPr>
          <w:rStyle w:val="rynqvb"/>
          <w:sz w:val="28"/>
          <w:szCs w:val="28"/>
          <w:lang w:val="kk-KZ"/>
        </w:rPr>
        <w:t xml:space="preserve">-сурет. </w:t>
      </w:r>
      <w:r w:rsidR="00B738B7" w:rsidRPr="00E31092">
        <w:rPr>
          <w:sz w:val="28"/>
          <w:szCs w:val="28"/>
          <w:lang w:val="kk-KZ"/>
        </w:rPr>
        <w:t>Дон кен байыту комбинатының карьері және үйінді үстінің жағдайы</w:t>
      </w:r>
    </w:p>
    <w:p w14:paraId="4FD2ECF1" w14:textId="77777777" w:rsidR="00B738B7" w:rsidRPr="00E31092" w:rsidRDefault="00B738B7" w:rsidP="00B738B7">
      <w:pPr>
        <w:jc w:val="center"/>
        <w:rPr>
          <w:sz w:val="28"/>
          <w:szCs w:val="28"/>
          <w:lang w:val="kk-KZ"/>
        </w:rPr>
      </w:pPr>
    </w:p>
    <w:p w14:paraId="6BD859D3" w14:textId="11CD3B59" w:rsidR="00823FFC" w:rsidRDefault="00823FFC" w:rsidP="001A419E">
      <w:pPr>
        <w:widowControl w:val="0"/>
        <w:ind w:firstLine="709"/>
        <w:jc w:val="both"/>
        <w:rPr>
          <w:rFonts w:eastAsiaTheme="minorEastAsia"/>
          <w:sz w:val="28"/>
          <w:szCs w:val="28"/>
          <w:lang w:val="kk-KZ" w:eastAsia="zh-TW"/>
        </w:rPr>
      </w:pPr>
      <w:r w:rsidRPr="00823FFC">
        <w:rPr>
          <w:rFonts w:eastAsiaTheme="minorEastAsia"/>
          <w:sz w:val="28"/>
          <w:szCs w:val="28"/>
          <w:lang w:val="kk-KZ" w:eastAsia="zh-TW"/>
        </w:rPr>
        <w:t>Сонымен қатар, Родниковое кен орны құрамында алтыны бар рудаларды сілтісіздендіру технологиясы бойынша ашық әдіспен игеріледі және Белая Горка әкімшілік аймағына қарасты, Шығыс Қазақстан облысының Көкпекті ауданының солтүстік бөлігінде орналасқан (1.13-сурет) [26].</w:t>
      </w:r>
    </w:p>
    <w:p w14:paraId="0788C60D" w14:textId="77777777" w:rsidR="00133C5E" w:rsidRPr="00E31092" w:rsidRDefault="00133C5E" w:rsidP="00133C5E">
      <w:pPr>
        <w:widowControl w:val="0"/>
        <w:ind w:firstLine="454"/>
        <w:jc w:val="both"/>
        <w:rPr>
          <w:color w:val="00B0F0"/>
          <w:sz w:val="28"/>
          <w:szCs w:val="28"/>
          <w:lang w:val="kk-KZ"/>
        </w:rPr>
      </w:pPr>
    </w:p>
    <w:p w14:paraId="25229F5D" w14:textId="77777777" w:rsidR="00133C5E" w:rsidRPr="00E31092" w:rsidRDefault="00133C5E" w:rsidP="00133C5E">
      <w:pPr>
        <w:autoSpaceDE w:val="0"/>
        <w:autoSpaceDN w:val="0"/>
        <w:adjustRightInd w:val="0"/>
        <w:jc w:val="center"/>
        <w:rPr>
          <w:rFonts w:eastAsia="Times New Roman,Bold"/>
          <w:color w:val="FF0000"/>
          <w:sz w:val="28"/>
          <w:szCs w:val="28"/>
        </w:rPr>
      </w:pPr>
      <w:r w:rsidRPr="00E31092">
        <w:rPr>
          <w:b/>
          <w:noProof/>
          <w:sz w:val="28"/>
          <w:szCs w:val="28"/>
        </w:rPr>
        <w:drawing>
          <wp:inline distT="0" distB="0" distL="0" distR="0" wp14:anchorId="44F5F45C" wp14:editId="2AAC5340">
            <wp:extent cx="3070116" cy="2481943"/>
            <wp:effectExtent l="0" t="0" r="0" b="0"/>
            <wp:docPr id="1935350690" name="Рисунок 93" descr="st1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3" descr="st1 "/>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08494" cy="2512968"/>
                    </a:xfrm>
                    <a:prstGeom prst="rect">
                      <a:avLst/>
                    </a:prstGeom>
                    <a:noFill/>
                    <a:ln>
                      <a:noFill/>
                    </a:ln>
                  </pic:spPr>
                </pic:pic>
              </a:graphicData>
            </a:graphic>
          </wp:inline>
        </w:drawing>
      </w:r>
    </w:p>
    <w:p w14:paraId="3C4886EE" w14:textId="77777777" w:rsidR="00133C5E" w:rsidRPr="00E31092" w:rsidRDefault="00133C5E" w:rsidP="00133C5E">
      <w:pPr>
        <w:autoSpaceDE w:val="0"/>
        <w:autoSpaceDN w:val="0"/>
        <w:adjustRightInd w:val="0"/>
        <w:jc w:val="center"/>
        <w:rPr>
          <w:rFonts w:eastAsia="Times New Roman,Bold"/>
          <w:color w:val="000000"/>
          <w:sz w:val="28"/>
          <w:szCs w:val="28"/>
        </w:rPr>
      </w:pPr>
    </w:p>
    <w:p w14:paraId="456D31A0" w14:textId="44562B87" w:rsidR="00133C5E" w:rsidRPr="00E31092" w:rsidRDefault="0061146A" w:rsidP="00133C5E">
      <w:pPr>
        <w:widowControl w:val="0"/>
        <w:jc w:val="center"/>
        <w:rPr>
          <w:rFonts w:eastAsia="Times New Roman,Bold"/>
          <w:color w:val="000000"/>
          <w:sz w:val="28"/>
          <w:szCs w:val="28"/>
        </w:rPr>
      </w:pPr>
      <w:r w:rsidRPr="0061146A">
        <w:rPr>
          <w:rStyle w:val="rynqvb"/>
          <w:sz w:val="28"/>
          <w:szCs w:val="28"/>
        </w:rPr>
        <w:t>1.</w:t>
      </w:r>
      <w:r w:rsidR="00133C5E" w:rsidRPr="00E31092">
        <w:rPr>
          <w:rStyle w:val="rynqvb"/>
          <w:sz w:val="28"/>
          <w:szCs w:val="28"/>
          <w:lang w:val="kk-KZ"/>
        </w:rPr>
        <w:t>1</w:t>
      </w:r>
      <w:r w:rsidRPr="0061146A">
        <w:rPr>
          <w:rStyle w:val="rynqvb"/>
          <w:sz w:val="28"/>
          <w:szCs w:val="28"/>
        </w:rPr>
        <w:t>3</w:t>
      </w:r>
      <w:r w:rsidR="00133C5E" w:rsidRPr="00E31092">
        <w:rPr>
          <w:rStyle w:val="rynqvb"/>
          <w:sz w:val="28"/>
          <w:szCs w:val="28"/>
          <w:lang w:val="kk-KZ"/>
        </w:rPr>
        <w:t xml:space="preserve">-сурет. </w:t>
      </w:r>
      <w:r w:rsidR="00133C5E" w:rsidRPr="00E31092">
        <w:rPr>
          <w:rFonts w:eastAsia="Times New Roman,Bold"/>
          <w:color w:val="000000"/>
          <w:sz w:val="28"/>
          <w:szCs w:val="28"/>
        </w:rPr>
        <w:t>Шаймалау үйіндісінің жалпы көрінісі</w:t>
      </w:r>
    </w:p>
    <w:p w14:paraId="0915A6D0" w14:textId="77777777" w:rsidR="00133C5E" w:rsidRPr="00E31092" w:rsidRDefault="00133C5E" w:rsidP="00133C5E">
      <w:pPr>
        <w:widowControl w:val="0"/>
        <w:ind w:firstLine="454"/>
        <w:jc w:val="both"/>
        <w:rPr>
          <w:color w:val="00B0F0"/>
          <w:sz w:val="28"/>
          <w:szCs w:val="28"/>
          <w:lang w:val="kk-KZ"/>
        </w:rPr>
      </w:pPr>
    </w:p>
    <w:p w14:paraId="49BEB6E1" w14:textId="4F44C467" w:rsidR="00823FFC" w:rsidRPr="00823FFC" w:rsidRDefault="00823FFC" w:rsidP="00823FFC">
      <w:pPr>
        <w:widowControl w:val="0"/>
        <w:ind w:firstLine="454"/>
        <w:jc w:val="both"/>
        <w:rPr>
          <w:color w:val="000000" w:themeColor="text1"/>
          <w:sz w:val="28"/>
          <w:szCs w:val="28"/>
          <w:lang w:val="kk-KZ"/>
        </w:rPr>
      </w:pPr>
      <w:r w:rsidRPr="00823FFC">
        <w:rPr>
          <w:color w:val="000000" w:themeColor="text1"/>
          <w:sz w:val="28"/>
          <w:szCs w:val="28"/>
          <w:lang w:val="kk-KZ"/>
        </w:rPr>
        <w:t>Родниковое кен орнының үйінділеріне іргелес аумақтарда топырақ сынамалары алынып, зертханалық талдау нәтижелері бойынша экологиялық ластану дәрежесіне әсер ететін негізгі факторлар мен топырақтың ластануының басым түрлері анықталды. Ұзақ уақыт пайдаланылған карьер үйінділерінің беткі 10 см қабатындағы топырақты зерттеу барысында Pb, Cd, Zn, Cu, Fe сияқты ауыр металдардың бар екені белгілі болды (1.2-кесте). Сонымен қатар, кен орнының үйінді топырағында мыс пен қорғасын деңгейі бақылау учаскелер</w:t>
      </w:r>
      <w:r>
        <w:rPr>
          <w:color w:val="000000" w:themeColor="text1"/>
          <w:sz w:val="28"/>
          <w:szCs w:val="28"/>
          <w:lang w:val="kk-KZ"/>
        </w:rPr>
        <w:t>імен салыстырғанда жоғарылаған.</w:t>
      </w:r>
    </w:p>
    <w:p w14:paraId="63551F6D" w14:textId="3FFDDDC5" w:rsidR="00823FFC" w:rsidRPr="00823FFC" w:rsidRDefault="00823FFC" w:rsidP="00823FFC">
      <w:pPr>
        <w:widowControl w:val="0"/>
        <w:ind w:firstLine="454"/>
        <w:jc w:val="both"/>
        <w:rPr>
          <w:color w:val="000000" w:themeColor="text1"/>
          <w:sz w:val="28"/>
          <w:szCs w:val="28"/>
          <w:lang w:val="kk-KZ"/>
        </w:rPr>
      </w:pPr>
      <w:r w:rsidRPr="00823FFC">
        <w:rPr>
          <w:color w:val="000000" w:themeColor="text1"/>
          <w:sz w:val="28"/>
          <w:szCs w:val="28"/>
          <w:lang w:val="kk-KZ"/>
        </w:rPr>
        <w:t>Осылайша, үйінділердің топырақтарында ауыр металдардың белсенді жинақталуы байқалды және аумақтың топырақтары қорғасын, кадмий, мырыш, мыс және темір сияқты ауыр ме</w:t>
      </w:r>
      <w:r>
        <w:rPr>
          <w:color w:val="000000" w:themeColor="text1"/>
          <w:sz w:val="28"/>
          <w:szCs w:val="28"/>
          <w:lang w:val="kk-KZ"/>
        </w:rPr>
        <w:t>талдармен ластанғаны анықталды.</w:t>
      </w:r>
    </w:p>
    <w:p w14:paraId="74638D47" w14:textId="53A37A01" w:rsidR="00133C5E" w:rsidRDefault="00823FFC" w:rsidP="00823FFC">
      <w:pPr>
        <w:widowControl w:val="0"/>
        <w:ind w:firstLine="454"/>
        <w:jc w:val="both"/>
        <w:rPr>
          <w:color w:val="000000" w:themeColor="text1"/>
          <w:sz w:val="28"/>
          <w:szCs w:val="28"/>
          <w:lang w:val="kk-KZ"/>
        </w:rPr>
      </w:pPr>
      <w:r w:rsidRPr="00823FFC">
        <w:rPr>
          <w:color w:val="000000" w:themeColor="text1"/>
          <w:sz w:val="28"/>
          <w:szCs w:val="28"/>
          <w:lang w:val="kk-KZ"/>
        </w:rPr>
        <w:lastRenderedPageBreak/>
        <w:t>Жалпы, Қазақстанда 2019 жылы ауаның ластану индексінің деректері бойынша Астана (Нұр-Сұлтан), Қарағанды, Теміртау, Ақтөбе, Балқаш, Өскемен, Жезқазған және Алматы қалаларында ауаның ластану деңгейі «жоғары» болып бағаланған (жетіден көп немесе оған тең) (1.14-сурет). Халық ең көп қоныстанған Астана (Нұр-Сұлтан) мен Алматы қалаларында ауа қатты ластанған, ал Павлодар мен Семейде ауаның ластану деңгейі жоғарылаған. Зерттелген басқа төрт қалада ауа сапасы «төмен» деңгейде болған [27, 28].</w:t>
      </w:r>
    </w:p>
    <w:p w14:paraId="1C2F8C3F" w14:textId="77777777" w:rsidR="00823FFC" w:rsidRPr="00E31092" w:rsidRDefault="00823FFC" w:rsidP="00823FFC">
      <w:pPr>
        <w:widowControl w:val="0"/>
        <w:ind w:firstLine="454"/>
        <w:jc w:val="both"/>
        <w:rPr>
          <w:color w:val="000000" w:themeColor="text1"/>
          <w:sz w:val="28"/>
          <w:szCs w:val="28"/>
          <w:lang w:val="kk-KZ"/>
        </w:rPr>
      </w:pPr>
    </w:p>
    <w:p w14:paraId="2A2FC83E" w14:textId="77777777" w:rsidR="00133C5E" w:rsidRPr="00E31092" w:rsidRDefault="00133C5E" w:rsidP="00133C5E">
      <w:pPr>
        <w:widowControl w:val="0"/>
        <w:ind w:firstLine="454"/>
        <w:jc w:val="both"/>
        <w:rPr>
          <w:color w:val="000000" w:themeColor="text1"/>
          <w:sz w:val="28"/>
          <w:szCs w:val="28"/>
          <w:lang w:val="kk-KZ"/>
        </w:rPr>
      </w:pPr>
      <w:r w:rsidRPr="00E31092">
        <w:rPr>
          <w:color w:val="000000" w:themeColor="text1"/>
          <w:sz w:val="28"/>
          <w:szCs w:val="28"/>
          <w:lang w:val="kk-KZ"/>
        </w:rPr>
        <w:t>1.2-кесте. Кен орны топырағының 10 см қабатындағы ауыр металдардың көрсеткіштері</w:t>
      </w:r>
    </w:p>
    <w:p w14:paraId="0621B849" w14:textId="77777777" w:rsidR="00133C5E" w:rsidRPr="00E31092" w:rsidRDefault="00133C5E" w:rsidP="00133C5E">
      <w:pPr>
        <w:widowControl w:val="0"/>
        <w:ind w:firstLine="454"/>
        <w:jc w:val="both"/>
        <w:rPr>
          <w:color w:val="000000" w:themeColor="text1"/>
          <w:sz w:val="28"/>
          <w:szCs w:val="28"/>
          <w:lang w:val="kk-KZ"/>
        </w:rPr>
      </w:pPr>
    </w:p>
    <w:tbl>
      <w:tblPr>
        <w:tblW w:w="76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51"/>
        <w:gridCol w:w="2552"/>
        <w:gridCol w:w="3969"/>
      </w:tblGrid>
      <w:tr w:rsidR="00133C5E" w:rsidRPr="00A01F0A" w14:paraId="29C363EF" w14:textId="77777777" w:rsidTr="001870E7">
        <w:trPr>
          <w:trHeight w:val="546"/>
          <w:jc w:val="center"/>
        </w:trPr>
        <w:tc>
          <w:tcPr>
            <w:tcW w:w="1151" w:type="dxa"/>
            <w:vAlign w:val="center"/>
          </w:tcPr>
          <w:p w14:paraId="56A7801E" w14:textId="77777777" w:rsidR="00133C5E" w:rsidRPr="00E31092" w:rsidRDefault="00133C5E" w:rsidP="00036AF2">
            <w:pPr>
              <w:widowControl w:val="0"/>
              <w:ind w:firstLine="22"/>
              <w:jc w:val="center"/>
              <w:rPr>
                <w:color w:val="000000" w:themeColor="text1"/>
                <w:sz w:val="28"/>
                <w:szCs w:val="28"/>
                <w:lang w:val="kk-KZ"/>
              </w:rPr>
            </w:pPr>
          </w:p>
        </w:tc>
        <w:tc>
          <w:tcPr>
            <w:tcW w:w="2552" w:type="dxa"/>
            <w:tcBorders>
              <w:left w:val="single" w:sz="4" w:space="0" w:color="auto"/>
              <w:right w:val="single" w:sz="4" w:space="0" w:color="auto"/>
            </w:tcBorders>
          </w:tcPr>
          <w:p w14:paraId="72EAD031"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Бақылау</w:t>
            </w:r>
          </w:p>
          <w:p w14:paraId="3541EB13"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rPr>
              <w:t>(мг/кг)</w:t>
            </w:r>
          </w:p>
        </w:tc>
        <w:tc>
          <w:tcPr>
            <w:tcW w:w="3969" w:type="dxa"/>
            <w:tcBorders>
              <w:left w:val="single" w:sz="4" w:space="0" w:color="auto"/>
            </w:tcBorders>
          </w:tcPr>
          <w:p w14:paraId="3CE41ABC"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Кен орнының үйінділерінде</w:t>
            </w:r>
          </w:p>
          <w:p w14:paraId="15E2682E"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(мг / кг)</w:t>
            </w:r>
          </w:p>
        </w:tc>
      </w:tr>
      <w:tr w:rsidR="00133C5E" w:rsidRPr="00E31092" w14:paraId="3DF33656" w14:textId="77777777" w:rsidTr="001870E7">
        <w:trPr>
          <w:trHeight w:val="255"/>
          <w:jc w:val="center"/>
        </w:trPr>
        <w:tc>
          <w:tcPr>
            <w:tcW w:w="1151" w:type="dxa"/>
            <w:vAlign w:val="center"/>
          </w:tcPr>
          <w:p w14:paraId="47DD9CA5"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Pb</w:t>
            </w:r>
          </w:p>
        </w:tc>
        <w:tc>
          <w:tcPr>
            <w:tcW w:w="2552" w:type="dxa"/>
            <w:tcBorders>
              <w:left w:val="single" w:sz="4" w:space="0" w:color="auto"/>
              <w:right w:val="single" w:sz="4" w:space="0" w:color="auto"/>
            </w:tcBorders>
          </w:tcPr>
          <w:p w14:paraId="1BCF3119"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0,6301</w:t>
            </w:r>
          </w:p>
        </w:tc>
        <w:tc>
          <w:tcPr>
            <w:tcW w:w="3969" w:type="dxa"/>
            <w:tcBorders>
              <w:left w:val="single" w:sz="4" w:space="0" w:color="auto"/>
            </w:tcBorders>
          </w:tcPr>
          <w:p w14:paraId="769B46AC"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0,7625</w:t>
            </w:r>
          </w:p>
        </w:tc>
      </w:tr>
      <w:tr w:rsidR="00133C5E" w:rsidRPr="00E31092" w14:paraId="1133F4B6" w14:textId="77777777" w:rsidTr="001870E7">
        <w:trPr>
          <w:trHeight w:val="278"/>
          <w:jc w:val="center"/>
        </w:trPr>
        <w:tc>
          <w:tcPr>
            <w:tcW w:w="1151" w:type="dxa"/>
            <w:vAlign w:val="center"/>
          </w:tcPr>
          <w:p w14:paraId="367852D7"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Cd</w:t>
            </w:r>
          </w:p>
        </w:tc>
        <w:tc>
          <w:tcPr>
            <w:tcW w:w="2552" w:type="dxa"/>
            <w:tcBorders>
              <w:left w:val="single" w:sz="4" w:space="0" w:color="auto"/>
              <w:right w:val="single" w:sz="4" w:space="0" w:color="auto"/>
            </w:tcBorders>
          </w:tcPr>
          <w:p w14:paraId="410ED487"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0,0139</w:t>
            </w:r>
          </w:p>
        </w:tc>
        <w:tc>
          <w:tcPr>
            <w:tcW w:w="3969" w:type="dxa"/>
            <w:tcBorders>
              <w:left w:val="single" w:sz="4" w:space="0" w:color="auto"/>
            </w:tcBorders>
          </w:tcPr>
          <w:p w14:paraId="70FC1163"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0,0187</w:t>
            </w:r>
          </w:p>
        </w:tc>
      </w:tr>
      <w:tr w:rsidR="00133C5E" w:rsidRPr="00E31092" w14:paraId="234773FF" w14:textId="77777777" w:rsidTr="001870E7">
        <w:trPr>
          <w:trHeight w:val="265"/>
          <w:jc w:val="center"/>
        </w:trPr>
        <w:tc>
          <w:tcPr>
            <w:tcW w:w="1151" w:type="dxa"/>
            <w:vAlign w:val="center"/>
          </w:tcPr>
          <w:p w14:paraId="113F9368"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Zn</w:t>
            </w:r>
          </w:p>
        </w:tc>
        <w:tc>
          <w:tcPr>
            <w:tcW w:w="2552" w:type="dxa"/>
            <w:tcBorders>
              <w:left w:val="single" w:sz="4" w:space="0" w:color="auto"/>
              <w:right w:val="single" w:sz="4" w:space="0" w:color="auto"/>
            </w:tcBorders>
          </w:tcPr>
          <w:p w14:paraId="4F06B37A"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1,1591</w:t>
            </w:r>
          </w:p>
        </w:tc>
        <w:tc>
          <w:tcPr>
            <w:tcW w:w="3969" w:type="dxa"/>
            <w:tcBorders>
              <w:left w:val="single" w:sz="4" w:space="0" w:color="auto"/>
            </w:tcBorders>
          </w:tcPr>
          <w:p w14:paraId="4F204016"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4,3376</w:t>
            </w:r>
          </w:p>
        </w:tc>
      </w:tr>
      <w:tr w:rsidR="00133C5E" w:rsidRPr="00E31092" w14:paraId="29762556" w14:textId="77777777" w:rsidTr="001870E7">
        <w:trPr>
          <w:trHeight w:val="284"/>
          <w:jc w:val="center"/>
        </w:trPr>
        <w:tc>
          <w:tcPr>
            <w:tcW w:w="1151" w:type="dxa"/>
            <w:vAlign w:val="center"/>
          </w:tcPr>
          <w:p w14:paraId="0739B59D"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Cu</w:t>
            </w:r>
          </w:p>
        </w:tc>
        <w:tc>
          <w:tcPr>
            <w:tcW w:w="2552" w:type="dxa"/>
            <w:tcBorders>
              <w:left w:val="single" w:sz="4" w:space="0" w:color="auto"/>
              <w:right w:val="single" w:sz="4" w:space="0" w:color="auto"/>
            </w:tcBorders>
          </w:tcPr>
          <w:p w14:paraId="4BF8EF72"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0,2327</w:t>
            </w:r>
          </w:p>
        </w:tc>
        <w:tc>
          <w:tcPr>
            <w:tcW w:w="3969" w:type="dxa"/>
            <w:tcBorders>
              <w:left w:val="single" w:sz="4" w:space="0" w:color="auto"/>
            </w:tcBorders>
          </w:tcPr>
          <w:p w14:paraId="2806D716"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0,2729</w:t>
            </w:r>
          </w:p>
        </w:tc>
      </w:tr>
      <w:tr w:rsidR="00133C5E" w:rsidRPr="00E31092" w14:paraId="0A802F2D" w14:textId="77777777" w:rsidTr="001870E7">
        <w:trPr>
          <w:trHeight w:val="273"/>
          <w:jc w:val="center"/>
        </w:trPr>
        <w:tc>
          <w:tcPr>
            <w:tcW w:w="1151" w:type="dxa"/>
            <w:vAlign w:val="center"/>
          </w:tcPr>
          <w:p w14:paraId="34830C84"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Fe</w:t>
            </w:r>
          </w:p>
        </w:tc>
        <w:tc>
          <w:tcPr>
            <w:tcW w:w="2552" w:type="dxa"/>
            <w:tcBorders>
              <w:left w:val="single" w:sz="4" w:space="0" w:color="auto"/>
              <w:right w:val="single" w:sz="4" w:space="0" w:color="auto"/>
            </w:tcBorders>
          </w:tcPr>
          <w:p w14:paraId="2283E73E"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11,69</w:t>
            </w:r>
          </w:p>
        </w:tc>
        <w:tc>
          <w:tcPr>
            <w:tcW w:w="3969" w:type="dxa"/>
            <w:tcBorders>
              <w:left w:val="single" w:sz="4" w:space="0" w:color="auto"/>
            </w:tcBorders>
          </w:tcPr>
          <w:p w14:paraId="394AED59" w14:textId="77777777" w:rsidR="00133C5E" w:rsidRPr="00E31092" w:rsidRDefault="00133C5E" w:rsidP="00036AF2">
            <w:pPr>
              <w:widowControl w:val="0"/>
              <w:ind w:firstLine="22"/>
              <w:jc w:val="center"/>
              <w:rPr>
                <w:color w:val="000000" w:themeColor="text1"/>
                <w:sz w:val="28"/>
                <w:szCs w:val="28"/>
                <w:lang w:val="kk-KZ"/>
              </w:rPr>
            </w:pPr>
            <w:r w:rsidRPr="00E31092">
              <w:rPr>
                <w:color w:val="000000" w:themeColor="text1"/>
                <w:sz w:val="28"/>
                <w:szCs w:val="28"/>
                <w:lang w:val="kk-KZ"/>
              </w:rPr>
              <w:t>11,40</w:t>
            </w:r>
          </w:p>
        </w:tc>
      </w:tr>
    </w:tbl>
    <w:p w14:paraId="2BBB58A9" w14:textId="77777777" w:rsidR="00E31092" w:rsidRDefault="00E31092" w:rsidP="00133C5E">
      <w:pPr>
        <w:ind w:firstLine="454"/>
        <w:jc w:val="both"/>
        <w:rPr>
          <w:bCs/>
          <w:sz w:val="28"/>
          <w:szCs w:val="28"/>
          <w:lang w:val="kk-KZ"/>
        </w:rPr>
      </w:pPr>
    </w:p>
    <w:p w14:paraId="599BD79B" w14:textId="77777777" w:rsidR="00DA6325" w:rsidRDefault="00DA6325" w:rsidP="00E40C7E">
      <w:pPr>
        <w:shd w:val="clear" w:color="auto" w:fill="FFFFFF" w:themeFill="background1"/>
        <w:jc w:val="center"/>
        <w:rPr>
          <w:rStyle w:val="ezkurwreuab5ozgtqnkl"/>
          <w:color w:val="000000" w:themeColor="text1"/>
        </w:rPr>
      </w:pPr>
      <w:r>
        <w:rPr>
          <w:noProof/>
          <w:color w:val="000000" w:themeColor="text1"/>
        </w:rPr>
        <w:drawing>
          <wp:inline distT="0" distB="0" distL="0" distR="0" wp14:anchorId="23421169" wp14:editId="4BC5F455">
            <wp:extent cx="4387850" cy="2587887"/>
            <wp:effectExtent l="0" t="0" r="0" b="3175"/>
            <wp:docPr id="1107439101" name="Рисунок 110743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tif"/>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00383" cy="2595279"/>
                    </a:xfrm>
                    <a:prstGeom prst="rect">
                      <a:avLst/>
                    </a:prstGeom>
                  </pic:spPr>
                </pic:pic>
              </a:graphicData>
            </a:graphic>
          </wp:inline>
        </w:drawing>
      </w:r>
    </w:p>
    <w:p w14:paraId="4AAB3F42" w14:textId="77777777" w:rsidR="00DA6325" w:rsidRPr="00E1502D" w:rsidRDefault="00DA6325" w:rsidP="00DA6325">
      <w:pPr>
        <w:shd w:val="clear" w:color="auto" w:fill="FFFFFF" w:themeFill="background1"/>
        <w:ind w:firstLine="709"/>
        <w:jc w:val="center"/>
        <w:rPr>
          <w:rStyle w:val="ezkurwreuab5ozgtqnkl"/>
          <w:color w:val="000000" w:themeColor="text1"/>
          <w:sz w:val="28"/>
          <w:szCs w:val="28"/>
        </w:rPr>
      </w:pPr>
    </w:p>
    <w:p w14:paraId="26A69AAC" w14:textId="44D9C552" w:rsidR="00DA6325" w:rsidRPr="00E1502D" w:rsidRDefault="0061146A" w:rsidP="00DA6325">
      <w:pPr>
        <w:shd w:val="clear" w:color="auto" w:fill="FFFFFF" w:themeFill="background1"/>
        <w:ind w:firstLine="709"/>
        <w:jc w:val="center"/>
        <w:rPr>
          <w:rStyle w:val="ezkurwreuab5ozgtqnkl"/>
          <w:color w:val="000000" w:themeColor="text1"/>
          <w:sz w:val="28"/>
          <w:szCs w:val="28"/>
        </w:rPr>
      </w:pPr>
      <w:r w:rsidRPr="00036AF2">
        <w:rPr>
          <w:rStyle w:val="ezkurwreuab5ozgtqnkl"/>
          <w:color w:val="000000" w:themeColor="text1"/>
          <w:sz w:val="28"/>
          <w:szCs w:val="28"/>
        </w:rPr>
        <w:t>1.</w:t>
      </w:r>
      <w:r w:rsidR="003F526B">
        <w:rPr>
          <w:rStyle w:val="ezkurwreuab5ozgtqnkl"/>
          <w:color w:val="000000" w:themeColor="text1"/>
          <w:sz w:val="28"/>
          <w:szCs w:val="28"/>
          <w:lang w:val="kk-KZ"/>
        </w:rPr>
        <w:t>1</w:t>
      </w:r>
      <w:r w:rsidRPr="00036AF2">
        <w:rPr>
          <w:rStyle w:val="ezkurwreuab5ozgtqnkl"/>
          <w:color w:val="000000" w:themeColor="text1"/>
          <w:sz w:val="28"/>
          <w:szCs w:val="28"/>
        </w:rPr>
        <w:t>4</w:t>
      </w:r>
      <w:r w:rsidR="003F526B">
        <w:rPr>
          <w:rStyle w:val="ezkurwreuab5ozgtqnkl"/>
          <w:color w:val="000000" w:themeColor="text1"/>
          <w:sz w:val="28"/>
          <w:szCs w:val="28"/>
          <w:lang w:val="kk-KZ"/>
        </w:rPr>
        <w:t xml:space="preserve"> - </w:t>
      </w:r>
      <w:r w:rsidR="00DA6325">
        <w:rPr>
          <w:rStyle w:val="ezkurwreuab5ozgtqnkl"/>
          <w:color w:val="000000" w:themeColor="text1"/>
          <w:sz w:val="28"/>
          <w:szCs w:val="28"/>
          <w:lang w:val="kk-KZ"/>
        </w:rPr>
        <w:t>Сурет</w:t>
      </w:r>
      <w:r w:rsidR="00DA6325" w:rsidRPr="00E1502D">
        <w:rPr>
          <w:rStyle w:val="ezkurwreuab5ozgtqnkl"/>
          <w:color w:val="000000" w:themeColor="text1"/>
          <w:sz w:val="28"/>
          <w:szCs w:val="28"/>
          <w:lang w:val="kk-KZ"/>
        </w:rPr>
        <w:t>. 2019 жылы ауаның ластану индексі</w:t>
      </w:r>
    </w:p>
    <w:p w14:paraId="4AB57C7E" w14:textId="77777777" w:rsidR="00C9094E" w:rsidRDefault="00C9094E" w:rsidP="00C9094E">
      <w:pPr>
        <w:shd w:val="clear" w:color="auto" w:fill="FFFFFF"/>
        <w:ind w:firstLine="709"/>
        <w:jc w:val="both"/>
        <w:rPr>
          <w:rStyle w:val="ezkurwreuab5ozgtqnkl"/>
          <w:color w:val="000000" w:themeColor="text1"/>
          <w:sz w:val="28"/>
          <w:szCs w:val="28"/>
          <w:lang w:val="kk-KZ"/>
        </w:rPr>
      </w:pPr>
    </w:p>
    <w:p w14:paraId="33E122B6" w14:textId="5A62DB6D" w:rsidR="00823FFC" w:rsidRPr="00823FFC" w:rsidRDefault="00823FFC" w:rsidP="00823FFC">
      <w:pPr>
        <w:pStyle w:val="10"/>
        <w:spacing w:after="0" w:line="240" w:lineRule="auto"/>
        <w:ind w:firstLine="709"/>
        <w:jc w:val="both"/>
        <w:rPr>
          <w:rStyle w:val="ezkurwreuab5ozgtqnkl"/>
          <w:rFonts w:ascii="Times New Roman" w:eastAsia="Times New Roman" w:hAnsi="Times New Roman" w:cs="Times New Roman"/>
          <w:color w:val="000000" w:themeColor="text1"/>
          <w:sz w:val="28"/>
          <w:szCs w:val="28"/>
          <w:bdr w:val="none" w:sz="0" w:space="0" w:color="auto"/>
          <w:lang w:val="kk-KZ" w:eastAsia="ru-RU"/>
        </w:rPr>
      </w:pPr>
      <w:r w:rsidRPr="00823FFC">
        <w:rPr>
          <w:rStyle w:val="ezkurwreuab5ozgtqnkl"/>
          <w:rFonts w:ascii="Times New Roman" w:eastAsia="Times New Roman" w:hAnsi="Times New Roman" w:cs="Times New Roman"/>
          <w:color w:val="000000" w:themeColor="text1"/>
          <w:sz w:val="28"/>
          <w:szCs w:val="28"/>
          <w:bdr w:val="none" w:sz="0" w:space="0" w:color="auto"/>
          <w:lang w:val="kk-KZ" w:eastAsia="ru-RU"/>
        </w:rPr>
        <w:t xml:space="preserve">Зерттеу нәтижелері көрсеткендей, 2019 жылы жалпы тоқтатылған бөлшектер (TSP) көрсеткіші бойынша таңдалған қалалар қатты ластанған. Он екі қала ішінде TSP концентрациясы 100 мкг/м³-тан асып, ал SO₂ концентрациясы жеті қалада 20 мкг/м³-тан жоғары болған. Орташа жылдық SO₂ концентрациясы Алматыда 128 мкг/м³, Өскеменде 90 мкг/м³, ал Теміртауда 58 мкг/м³ деңгейінде анықталған. Он төрт қаланың сегізінде ауаның ластану индексі (API) бойынша ауа сапасының «жоғары» деңгейі байқалған. Қыс пен жаз айлары арасындағы ластану айырмашылықтары </w:t>
      </w:r>
      <w:r w:rsidRPr="00823FFC">
        <w:rPr>
          <w:rStyle w:val="ezkurwreuab5ozgtqnkl"/>
          <w:rFonts w:ascii="Times New Roman" w:eastAsia="Times New Roman" w:hAnsi="Times New Roman" w:cs="Times New Roman"/>
          <w:color w:val="000000" w:themeColor="text1"/>
          <w:sz w:val="28"/>
          <w:szCs w:val="28"/>
          <w:bdr w:val="none" w:sz="0" w:space="0" w:color="auto"/>
          <w:lang w:val="kk-KZ" w:eastAsia="ru-RU"/>
        </w:rPr>
        <w:lastRenderedPageBreak/>
        <w:t>айтарлықтай, бұл өзгерістер қалалар мен ластаушы заттардың ерекшеліктеріне байланысты. Алайда маусымдық өзгерістерді толық түсіндіру қиын, өйткені өнеркәсіптік белсенділік туралы нақты</w:t>
      </w:r>
      <w:r>
        <w:rPr>
          <w:rStyle w:val="ezkurwreuab5ozgtqnkl"/>
          <w:rFonts w:ascii="Times New Roman" w:eastAsia="Times New Roman" w:hAnsi="Times New Roman" w:cs="Times New Roman"/>
          <w:color w:val="000000" w:themeColor="text1"/>
          <w:sz w:val="28"/>
          <w:szCs w:val="28"/>
          <w:bdr w:val="none" w:sz="0" w:space="0" w:color="auto"/>
          <w:lang w:val="kk-KZ" w:eastAsia="ru-RU"/>
        </w:rPr>
        <w:t xml:space="preserve"> деректер жеткіліксіз [27, 28].</w:t>
      </w:r>
    </w:p>
    <w:p w14:paraId="3BBBD183" w14:textId="5EFD820C" w:rsidR="00DA6325" w:rsidRDefault="00823FFC" w:rsidP="00823FFC">
      <w:pPr>
        <w:pStyle w:val="10"/>
        <w:spacing w:after="0" w:line="240" w:lineRule="auto"/>
        <w:ind w:firstLine="709"/>
        <w:jc w:val="both"/>
        <w:rPr>
          <w:rFonts w:ascii="Times New Roman" w:hAnsi="Times New Roman" w:cs="Times New Roman"/>
          <w:sz w:val="28"/>
          <w:szCs w:val="28"/>
          <w:lang w:val="kk-KZ"/>
        </w:rPr>
      </w:pPr>
      <w:r w:rsidRPr="00823FFC">
        <w:rPr>
          <w:rStyle w:val="ezkurwreuab5ozgtqnkl"/>
          <w:rFonts w:ascii="Times New Roman" w:eastAsia="Times New Roman" w:hAnsi="Times New Roman" w:cs="Times New Roman"/>
          <w:color w:val="000000" w:themeColor="text1"/>
          <w:sz w:val="28"/>
          <w:szCs w:val="28"/>
          <w:bdr w:val="none" w:sz="0" w:space="0" w:color="auto"/>
          <w:lang w:val="kk-KZ" w:eastAsia="ru-RU"/>
        </w:rPr>
        <w:t>Осылайша, пайдалы қазбаларды ашық әдіспен игеру кезінде тау-кен жұмыстарынан қоршаған ортаға, адам денсаулығына және ландшафтқа елеулі әсерлер түседі. Бұл жағымсыз жағдайларды азайту мақсатында бұзылған жерлерді қалпына келтіру жұмыстары әр елде әртүрлі деңгейде жүргізілуде. Қазақстанда жер ресурстарын тиімді пайдалану мен оларды заңнамалық тұрғыда басқару және бақылау маңызды мәселе болып отыр.</w:t>
      </w:r>
    </w:p>
    <w:p w14:paraId="5D3979AF" w14:textId="77777777" w:rsidR="00BE67DA" w:rsidRDefault="00BE67DA" w:rsidP="00BE67DA">
      <w:pPr>
        <w:ind w:firstLine="709"/>
        <w:jc w:val="both"/>
        <w:rPr>
          <w:sz w:val="28"/>
          <w:szCs w:val="28"/>
          <w:lang w:val="kk-KZ"/>
        </w:rPr>
      </w:pPr>
    </w:p>
    <w:p w14:paraId="2B969348" w14:textId="3D34CEED" w:rsidR="00600C53" w:rsidRPr="00060CB4" w:rsidRDefault="00060CB4" w:rsidP="008D0681">
      <w:pPr>
        <w:ind w:firstLine="709"/>
        <w:contextualSpacing/>
        <w:jc w:val="both"/>
        <w:rPr>
          <w:b/>
          <w:sz w:val="28"/>
          <w:szCs w:val="28"/>
          <w:lang w:val="kk-KZ"/>
        </w:rPr>
      </w:pPr>
      <w:r w:rsidRPr="00C9094E">
        <w:rPr>
          <w:b/>
          <w:sz w:val="28"/>
          <w:szCs w:val="28"/>
          <w:lang w:val="kk-KZ"/>
        </w:rPr>
        <w:t xml:space="preserve">1.3 Экологиялық ластануды картографиялаудың </w:t>
      </w:r>
      <w:r w:rsidR="00F670BC" w:rsidRPr="00C9094E">
        <w:rPr>
          <w:b/>
          <w:sz w:val="28"/>
          <w:szCs w:val="28"/>
          <w:lang w:val="kk-KZ"/>
        </w:rPr>
        <w:t>маңызы</w:t>
      </w:r>
    </w:p>
    <w:p w14:paraId="011B5F98" w14:textId="77777777" w:rsidR="00600C53" w:rsidRPr="007C01DE" w:rsidRDefault="00600C53" w:rsidP="008D0681">
      <w:pPr>
        <w:ind w:firstLine="709"/>
        <w:contextualSpacing/>
        <w:jc w:val="both"/>
        <w:rPr>
          <w:sz w:val="28"/>
          <w:szCs w:val="28"/>
          <w:lang w:val="kk-KZ"/>
        </w:rPr>
      </w:pPr>
    </w:p>
    <w:p w14:paraId="125FB9F2" w14:textId="78C9CE45" w:rsidR="00432FB4" w:rsidRDefault="0087629A" w:rsidP="00432FB4">
      <w:pPr>
        <w:ind w:firstLine="709"/>
        <w:contextualSpacing/>
        <w:jc w:val="both"/>
        <w:rPr>
          <w:sz w:val="28"/>
          <w:szCs w:val="28"/>
          <w:lang w:val="kk-KZ"/>
        </w:rPr>
      </w:pPr>
      <w:r w:rsidRPr="007C01DE">
        <w:rPr>
          <w:sz w:val="28"/>
          <w:szCs w:val="28"/>
          <w:lang w:val="kk-KZ"/>
        </w:rPr>
        <w:t>Экологиялық картографиялау</w:t>
      </w:r>
      <w:r w:rsidR="00432FB4">
        <w:rPr>
          <w:sz w:val="28"/>
          <w:szCs w:val="28"/>
          <w:lang w:val="kk-KZ"/>
        </w:rPr>
        <w:t xml:space="preserve"> мақсаты </w:t>
      </w:r>
      <w:r w:rsidRPr="007C01DE">
        <w:rPr>
          <w:sz w:val="28"/>
          <w:szCs w:val="28"/>
          <w:lang w:val="kk-KZ"/>
        </w:rPr>
        <w:t xml:space="preserve">экологиялық жағдай мен оның </w:t>
      </w:r>
      <w:r w:rsidR="00432FB4">
        <w:rPr>
          <w:rFonts w:eastAsiaTheme="minorEastAsia"/>
          <w:sz w:val="28"/>
          <w:szCs w:val="28"/>
          <w:lang w:val="kk-KZ" w:eastAsia="zh-TW"/>
        </w:rPr>
        <w:t xml:space="preserve">таралу </w:t>
      </w:r>
      <w:r w:rsidRPr="007C01DE">
        <w:rPr>
          <w:sz w:val="28"/>
          <w:szCs w:val="28"/>
          <w:lang w:val="kk-KZ"/>
        </w:rPr>
        <w:t xml:space="preserve">динамикасын, </w:t>
      </w:r>
      <w:r>
        <w:rPr>
          <w:rFonts w:eastAsiaTheme="minorEastAsia"/>
          <w:sz w:val="28"/>
          <w:szCs w:val="28"/>
          <w:lang w:val="kk-KZ" w:eastAsia="zh-TW"/>
        </w:rPr>
        <w:t xml:space="preserve">ластаушы </w:t>
      </w:r>
      <w:r w:rsidRPr="007C01DE">
        <w:rPr>
          <w:sz w:val="28"/>
          <w:szCs w:val="28"/>
          <w:lang w:val="kk-KZ"/>
        </w:rPr>
        <w:t>факторлардың кеңістіктік және уақыттық өзгергіштігін анықтау</w:t>
      </w:r>
      <w:r w:rsidR="00432FB4" w:rsidRPr="00E47B3E">
        <w:rPr>
          <w:sz w:val="28"/>
          <w:szCs w:val="28"/>
          <w:lang w:val="kk-KZ"/>
        </w:rPr>
        <w:t xml:space="preserve"> болып табылады</w:t>
      </w:r>
      <w:r w:rsidR="00432FB4" w:rsidRPr="007C01DE">
        <w:rPr>
          <w:sz w:val="28"/>
          <w:szCs w:val="28"/>
          <w:lang w:val="kk-KZ"/>
        </w:rPr>
        <w:t>.</w:t>
      </w:r>
      <w:r w:rsidRPr="00E47B3E">
        <w:rPr>
          <w:sz w:val="28"/>
          <w:szCs w:val="28"/>
          <w:lang w:val="kk-KZ"/>
        </w:rPr>
        <w:t xml:space="preserve"> </w:t>
      </w:r>
      <w:r w:rsidR="00432FB4" w:rsidRPr="00E47B3E">
        <w:rPr>
          <w:sz w:val="28"/>
          <w:szCs w:val="28"/>
          <w:lang w:val="kk-KZ"/>
        </w:rPr>
        <w:t xml:space="preserve">Сондықтан адам денсаулығына, табиғи ортаға және экожүйелерге әсерін экологиялық картографиялау үшін </w:t>
      </w:r>
      <w:r w:rsidRPr="00E47B3E">
        <w:rPr>
          <w:sz w:val="28"/>
          <w:szCs w:val="28"/>
          <w:lang w:val="kk-KZ"/>
        </w:rPr>
        <w:t xml:space="preserve">мәліметтерді </w:t>
      </w:r>
      <w:r w:rsidR="00432FB4" w:rsidRPr="00E47B3E">
        <w:rPr>
          <w:sz w:val="28"/>
          <w:szCs w:val="28"/>
          <w:lang w:val="kk-KZ"/>
        </w:rPr>
        <w:t xml:space="preserve">жинау, талдау, бағалау, интеграциялау, аумақтық интерпретация жүргізу және әртүрлі, жиі салыстыруға қиын экологиялық ақпараттың географиялық тұрғыдан дұрыс картографиялау өте маңызды </w:t>
      </w:r>
      <w:r w:rsidR="00E47B3E" w:rsidRPr="00E47B3E">
        <w:rPr>
          <w:sz w:val="28"/>
          <w:szCs w:val="28"/>
          <w:lang w:val="kk-KZ"/>
        </w:rPr>
        <w:t>мәселеге айналып отыр</w:t>
      </w:r>
      <w:r w:rsidR="00432FB4" w:rsidRPr="00E47B3E">
        <w:rPr>
          <w:sz w:val="28"/>
          <w:szCs w:val="28"/>
          <w:lang w:val="kk-KZ"/>
        </w:rPr>
        <w:t>.</w:t>
      </w:r>
      <w:r w:rsidR="00432FB4">
        <w:rPr>
          <w:sz w:val="28"/>
          <w:szCs w:val="28"/>
          <w:lang w:val="kk-KZ"/>
        </w:rPr>
        <w:t xml:space="preserve"> </w:t>
      </w:r>
    </w:p>
    <w:p w14:paraId="513B59A5" w14:textId="487D5AB1" w:rsidR="00903F01" w:rsidRDefault="005328A9" w:rsidP="00903F01">
      <w:pPr>
        <w:ind w:firstLine="709"/>
        <w:contextualSpacing/>
        <w:jc w:val="both"/>
        <w:rPr>
          <w:sz w:val="28"/>
          <w:szCs w:val="28"/>
          <w:lang w:val="kk-KZ"/>
        </w:rPr>
      </w:pPr>
      <w:r w:rsidRPr="005328A9">
        <w:rPr>
          <w:sz w:val="28"/>
          <w:szCs w:val="28"/>
          <w:lang w:val="kk-KZ"/>
        </w:rPr>
        <w:t>Экологиялық картографиялау әдетте табиғатты қорғауға бағытталған мемлекеттік, өңірлік және жергілікті деңгейдегі бағдарламалар мен жобаларды ғылыми-кеңістіктік ақпаратпен қамтамасыз ету мақсатында жүзеге асырылады.</w:t>
      </w:r>
      <w:r>
        <w:rPr>
          <w:sz w:val="28"/>
          <w:szCs w:val="28"/>
          <w:lang w:val="kk-KZ"/>
        </w:rPr>
        <w:t xml:space="preserve"> Қазірігі таңда экономиканың жаппай дамуы ж</w:t>
      </w:r>
      <w:r w:rsidR="00903F01" w:rsidRPr="00903F01">
        <w:rPr>
          <w:sz w:val="28"/>
          <w:szCs w:val="28"/>
          <w:lang w:val="kk-KZ"/>
        </w:rPr>
        <w:t>ер ресурстары</w:t>
      </w:r>
      <w:r>
        <w:rPr>
          <w:sz w:val="28"/>
          <w:szCs w:val="28"/>
          <w:lang w:val="kk-KZ"/>
        </w:rPr>
        <w:t xml:space="preserve">н тиімсіз </w:t>
      </w:r>
      <w:r w:rsidRPr="00903F01">
        <w:rPr>
          <w:sz w:val="28"/>
          <w:szCs w:val="28"/>
          <w:lang w:val="kk-KZ"/>
        </w:rPr>
        <w:t>пайдалан</w:t>
      </w:r>
      <w:r>
        <w:rPr>
          <w:sz w:val="28"/>
          <w:szCs w:val="28"/>
          <w:lang w:val="kk-KZ"/>
        </w:rPr>
        <w:t xml:space="preserve">у, жер асты байлықтарын жаппай игеру </w:t>
      </w:r>
      <w:r w:rsidR="00903F01" w:rsidRPr="00903F01">
        <w:rPr>
          <w:sz w:val="28"/>
          <w:szCs w:val="28"/>
          <w:lang w:val="kk-KZ"/>
        </w:rPr>
        <w:t xml:space="preserve"> </w:t>
      </w:r>
      <w:r>
        <w:rPr>
          <w:sz w:val="28"/>
          <w:szCs w:val="28"/>
          <w:lang w:val="kk-KZ"/>
        </w:rPr>
        <w:t xml:space="preserve">әлемдік деңгейде жерлердің </w:t>
      </w:r>
      <w:r w:rsidR="00903F01" w:rsidRPr="00903F01">
        <w:rPr>
          <w:sz w:val="28"/>
          <w:szCs w:val="28"/>
          <w:lang w:val="kk-KZ"/>
        </w:rPr>
        <w:t>су және жел эрозиясы</w:t>
      </w:r>
      <w:r>
        <w:rPr>
          <w:sz w:val="28"/>
          <w:szCs w:val="28"/>
          <w:lang w:val="kk-KZ"/>
        </w:rPr>
        <w:t xml:space="preserve">на ұшырауына, </w:t>
      </w:r>
      <w:r w:rsidR="00903F01" w:rsidRPr="00903F01">
        <w:rPr>
          <w:sz w:val="28"/>
          <w:szCs w:val="28"/>
          <w:lang w:val="kk-KZ"/>
        </w:rPr>
        <w:t xml:space="preserve"> ауыл шаруашылығы</w:t>
      </w:r>
      <w:r>
        <w:rPr>
          <w:sz w:val="28"/>
          <w:szCs w:val="28"/>
          <w:lang w:val="kk-KZ"/>
        </w:rPr>
        <w:t xml:space="preserve"> мақсатындағы жерлердің азайюына және </w:t>
      </w:r>
      <w:r w:rsidR="00903F01" w:rsidRPr="00903F01">
        <w:rPr>
          <w:sz w:val="28"/>
          <w:szCs w:val="28"/>
          <w:lang w:val="kk-KZ"/>
        </w:rPr>
        <w:t xml:space="preserve">әртүрлі техногендік </w:t>
      </w:r>
      <w:r>
        <w:rPr>
          <w:sz w:val="28"/>
          <w:szCs w:val="28"/>
          <w:lang w:val="kk-KZ"/>
        </w:rPr>
        <w:t>ластануларға алып келуде</w:t>
      </w:r>
      <w:r w:rsidR="00903F01" w:rsidRPr="00903F01">
        <w:rPr>
          <w:sz w:val="28"/>
          <w:szCs w:val="28"/>
          <w:lang w:val="kk-KZ"/>
        </w:rPr>
        <w:t xml:space="preserve"> [</w:t>
      </w:r>
      <w:r w:rsidR="00C9094E" w:rsidRPr="00C9094E">
        <w:rPr>
          <w:sz w:val="28"/>
          <w:szCs w:val="28"/>
          <w:lang w:val="kk-KZ"/>
        </w:rPr>
        <w:t>2</w:t>
      </w:r>
      <w:r w:rsidR="00903F01" w:rsidRPr="00903F01">
        <w:rPr>
          <w:sz w:val="28"/>
          <w:szCs w:val="28"/>
          <w:lang w:val="kk-KZ"/>
        </w:rPr>
        <w:t>9-</w:t>
      </w:r>
      <w:r w:rsidR="00C9094E" w:rsidRPr="00C9094E">
        <w:rPr>
          <w:sz w:val="28"/>
          <w:szCs w:val="28"/>
          <w:lang w:val="kk-KZ"/>
        </w:rPr>
        <w:t>3</w:t>
      </w:r>
      <w:r w:rsidR="00903F01" w:rsidRPr="00903F01">
        <w:rPr>
          <w:sz w:val="28"/>
          <w:szCs w:val="28"/>
          <w:lang w:val="kk-KZ"/>
        </w:rPr>
        <w:t>1]</w:t>
      </w:r>
      <w:r>
        <w:rPr>
          <w:sz w:val="28"/>
          <w:szCs w:val="28"/>
          <w:lang w:val="kk-KZ"/>
        </w:rPr>
        <w:t xml:space="preserve">. </w:t>
      </w:r>
    </w:p>
    <w:p w14:paraId="2A210555" w14:textId="0FD8EED3" w:rsidR="00F546AF" w:rsidRPr="00903F01" w:rsidRDefault="0065040E" w:rsidP="00F546AF">
      <w:pPr>
        <w:ind w:firstLine="709"/>
        <w:contextualSpacing/>
        <w:jc w:val="both"/>
        <w:rPr>
          <w:sz w:val="28"/>
          <w:szCs w:val="28"/>
          <w:lang w:val="kk-KZ"/>
        </w:rPr>
      </w:pPr>
      <w:r>
        <w:rPr>
          <w:sz w:val="28"/>
          <w:szCs w:val="28"/>
          <w:lang w:val="kk-KZ"/>
        </w:rPr>
        <w:t>Қ</w:t>
      </w:r>
      <w:r w:rsidR="00F546AF" w:rsidRPr="00903F01">
        <w:rPr>
          <w:sz w:val="28"/>
          <w:szCs w:val="28"/>
          <w:lang w:val="kk-KZ"/>
        </w:rPr>
        <w:t xml:space="preserve">оршаған ортаның жай-күйі туралы ақпарат ағынының үнемі артуы, кеңістіктік шешімдерді қажет ететін теориялық және әдіснамалық мәселелердің едәуір күрделілігі </w:t>
      </w:r>
      <w:r w:rsidR="00F546AF">
        <w:rPr>
          <w:sz w:val="28"/>
          <w:szCs w:val="28"/>
          <w:lang w:val="kk-KZ"/>
        </w:rPr>
        <w:t xml:space="preserve">болған </w:t>
      </w:r>
      <w:r w:rsidR="00F546AF" w:rsidRPr="00903F01">
        <w:rPr>
          <w:sz w:val="28"/>
          <w:szCs w:val="28"/>
          <w:lang w:val="kk-KZ"/>
        </w:rPr>
        <w:t xml:space="preserve">жағдайында </w:t>
      </w:r>
      <w:r w:rsidR="00F546AF">
        <w:rPr>
          <w:sz w:val="28"/>
          <w:szCs w:val="28"/>
          <w:lang w:val="kk-KZ"/>
        </w:rPr>
        <w:t>э</w:t>
      </w:r>
      <w:r w:rsidR="00F546AF" w:rsidRPr="00903F01">
        <w:rPr>
          <w:sz w:val="28"/>
          <w:szCs w:val="28"/>
          <w:lang w:val="kk-KZ"/>
        </w:rPr>
        <w:t>кологиялық картографиялау</w:t>
      </w:r>
      <w:r w:rsidR="00F546AF">
        <w:rPr>
          <w:sz w:val="28"/>
          <w:szCs w:val="28"/>
          <w:lang w:val="kk-KZ"/>
        </w:rPr>
        <w:t xml:space="preserve"> маңызды</w:t>
      </w:r>
      <w:r w:rsidR="00F546AF" w:rsidRPr="00903F01">
        <w:rPr>
          <w:sz w:val="28"/>
          <w:szCs w:val="28"/>
          <w:lang w:val="kk-KZ"/>
        </w:rPr>
        <w:t xml:space="preserve"> рөлі</w:t>
      </w:r>
      <w:r w:rsidR="00F546AF">
        <w:rPr>
          <w:sz w:val="28"/>
          <w:szCs w:val="28"/>
          <w:lang w:val="kk-KZ"/>
        </w:rPr>
        <w:t xml:space="preserve"> атқарады. </w:t>
      </w:r>
      <w:r w:rsidR="00F546AF" w:rsidRPr="00903F01">
        <w:rPr>
          <w:sz w:val="28"/>
          <w:szCs w:val="28"/>
          <w:lang w:val="kk-KZ"/>
        </w:rPr>
        <w:t xml:space="preserve">Картографиялық материалдар жүйесін жетілдіру арқылы қол жеткізілетін картографиялық материалдардың жоғары ақпараттылығы (ақпараттың тығыздалу дәрежесі), тікелей қабылдау, кеңістіктік талдау және жалпылау үшін карталардың көрнекілігі мен қолжетімділігі картографиялық әдісті ғылыми және қолданбалы зерттеулерде </w:t>
      </w:r>
      <w:r w:rsidR="00F546AF">
        <w:rPr>
          <w:sz w:val="28"/>
          <w:szCs w:val="28"/>
          <w:lang w:val="kk-KZ"/>
        </w:rPr>
        <w:t>жаппай қолданылады</w:t>
      </w:r>
      <w:r w:rsidR="00F546AF" w:rsidRPr="00903F01">
        <w:rPr>
          <w:sz w:val="28"/>
          <w:szCs w:val="28"/>
          <w:lang w:val="kk-KZ"/>
        </w:rPr>
        <w:t>.</w:t>
      </w:r>
    </w:p>
    <w:p w14:paraId="4FD6512A" w14:textId="1305F556" w:rsidR="00F546AF" w:rsidRPr="00903F01" w:rsidRDefault="00F546AF" w:rsidP="00F546AF">
      <w:pPr>
        <w:ind w:firstLine="709"/>
        <w:contextualSpacing/>
        <w:jc w:val="both"/>
        <w:rPr>
          <w:sz w:val="28"/>
          <w:szCs w:val="28"/>
          <w:lang w:val="kk-KZ"/>
        </w:rPr>
      </w:pPr>
      <w:r w:rsidRPr="00903F01">
        <w:rPr>
          <w:sz w:val="28"/>
          <w:szCs w:val="28"/>
          <w:lang w:val="kk-KZ"/>
        </w:rPr>
        <w:t>Экологиялық картографияда үш негізгі бөлімді бөлуге болады [</w:t>
      </w:r>
      <w:r w:rsidR="00C9094E" w:rsidRPr="00C9094E">
        <w:rPr>
          <w:sz w:val="28"/>
          <w:szCs w:val="28"/>
          <w:lang w:val="kk-KZ"/>
        </w:rPr>
        <w:t>32</w:t>
      </w:r>
      <w:r w:rsidRPr="00903F01">
        <w:rPr>
          <w:sz w:val="28"/>
          <w:szCs w:val="28"/>
          <w:lang w:val="kk-KZ"/>
        </w:rPr>
        <w:t>]:</w:t>
      </w:r>
    </w:p>
    <w:p w14:paraId="6BF49671" w14:textId="77777777" w:rsidR="00F546AF" w:rsidRPr="00903F01" w:rsidRDefault="00F546AF" w:rsidP="00F546AF">
      <w:pPr>
        <w:ind w:firstLine="709"/>
        <w:contextualSpacing/>
        <w:jc w:val="both"/>
        <w:rPr>
          <w:sz w:val="28"/>
          <w:szCs w:val="28"/>
          <w:lang w:val="kk-KZ"/>
        </w:rPr>
      </w:pPr>
      <w:r w:rsidRPr="00903F01">
        <w:rPr>
          <w:sz w:val="28"/>
          <w:szCs w:val="28"/>
          <w:lang w:val="kk-KZ"/>
        </w:rPr>
        <w:t>1. Биоэкологиялық картаға түсіру;</w:t>
      </w:r>
    </w:p>
    <w:p w14:paraId="213C5341" w14:textId="77777777" w:rsidR="00F546AF" w:rsidRPr="00903F01" w:rsidRDefault="00F546AF" w:rsidP="00F546AF">
      <w:pPr>
        <w:ind w:firstLine="709"/>
        <w:contextualSpacing/>
        <w:jc w:val="both"/>
        <w:rPr>
          <w:sz w:val="28"/>
          <w:szCs w:val="28"/>
          <w:lang w:val="kk-KZ"/>
        </w:rPr>
      </w:pPr>
      <w:r w:rsidRPr="00903F01">
        <w:rPr>
          <w:sz w:val="28"/>
          <w:szCs w:val="28"/>
          <w:lang w:val="kk-KZ"/>
        </w:rPr>
        <w:t>2. Геоэкологиялық картаға түсіру;</w:t>
      </w:r>
    </w:p>
    <w:p w14:paraId="2252B52A" w14:textId="77777777" w:rsidR="00F546AF" w:rsidRDefault="00F546AF" w:rsidP="00F546AF">
      <w:pPr>
        <w:ind w:firstLine="709"/>
        <w:contextualSpacing/>
        <w:jc w:val="both"/>
        <w:rPr>
          <w:sz w:val="28"/>
          <w:szCs w:val="28"/>
          <w:lang w:val="kk-KZ"/>
        </w:rPr>
      </w:pPr>
      <w:r w:rsidRPr="00903F01">
        <w:rPr>
          <w:sz w:val="28"/>
          <w:szCs w:val="28"/>
          <w:lang w:val="kk-KZ"/>
        </w:rPr>
        <w:t>3. Антропоэкологиялық картаға түсіру</w:t>
      </w:r>
    </w:p>
    <w:p w14:paraId="3B917508" w14:textId="77777777" w:rsidR="00AE529B" w:rsidRDefault="00AE529B" w:rsidP="00AE529B">
      <w:pPr>
        <w:ind w:firstLine="709"/>
        <w:contextualSpacing/>
        <w:jc w:val="both"/>
        <w:rPr>
          <w:sz w:val="28"/>
          <w:szCs w:val="28"/>
          <w:lang w:val="kk-KZ"/>
        </w:rPr>
      </w:pPr>
      <w:r w:rsidRPr="00AE529B">
        <w:rPr>
          <w:sz w:val="28"/>
          <w:szCs w:val="28"/>
          <w:lang w:val="kk-KZ"/>
        </w:rPr>
        <w:t xml:space="preserve">Соңғы </w:t>
      </w:r>
      <w:r>
        <w:rPr>
          <w:sz w:val="28"/>
          <w:szCs w:val="28"/>
          <w:lang w:val="kk-KZ"/>
        </w:rPr>
        <w:t>жылдары</w:t>
      </w:r>
      <w:r w:rsidRPr="00AE529B">
        <w:rPr>
          <w:sz w:val="28"/>
          <w:szCs w:val="28"/>
          <w:lang w:val="kk-KZ"/>
        </w:rPr>
        <w:t xml:space="preserve"> қоршаған ортаны картаға түсірудің </w:t>
      </w:r>
      <w:r>
        <w:rPr>
          <w:sz w:val="28"/>
          <w:szCs w:val="28"/>
          <w:lang w:val="kk-KZ"/>
        </w:rPr>
        <w:t>негізгі</w:t>
      </w:r>
      <w:r w:rsidRPr="00AE529B">
        <w:rPr>
          <w:sz w:val="28"/>
          <w:szCs w:val="28"/>
          <w:lang w:val="kk-KZ"/>
        </w:rPr>
        <w:t xml:space="preserve"> тақырыптары: </w:t>
      </w:r>
    </w:p>
    <w:p w14:paraId="78DD04CB" w14:textId="54692193" w:rsidR="00AE529B" w:rsidRPr="00AE529B" w:rsidRDefault="00AE529B" w:rsidP="00AE529B">
      <w:pPr>
        <w:ind w:firstLine="709"/>
        <w:contextualSpacing/>
        <w:jc w:val="both"/>
        <w:rPr>
          <w:sz w:val="28"/>
          <w:szCs w:val="28"/>
          <w:lang w:val="kk-KZ"/>
        </w:rPr>
      </w:pPr>
      <w:r w:rsidRPr="00AE529B">
        <w:rPr>
          <w:sz w:val="28"/>
          <w:szCs w:val="28"/>
          <w:lang w:val="kk-KZ"/>
        </w:rPr>
        <w:lastRenderedPageBreak/>
        <w:t>- антропогендік әсерлер және табиғи ортаның өзгеруі;</w:t>
      </w:r>
    </w:p>
    <w:p w14:paraId="171353D9" w14:textId="77777777" w:rsidR="00AE529B" w:rsidRPr="007C01DE" w:rsidRDefault="00AE529B" w:rsidP="00AE529B">
      <w:pPr>
        <w:ind w:firstLine="709"/>
        <w:contextualSpacing/>
        <w:jc w:val="both"/>
        <w:rPr>
          <w:sz w:val="28"/>
          <w:szCs w:val="28"/>
          <w:lang w:val="kk-KZ"/>
        </w:rPr>
      </w:pPr>
      <w:r w:rsidRPr="00AE529B">
        <w:rPr>
          <w:sz w:val="28"/>
          <w:szCs w:val="28"/>
          <w:lang w:val="kk-KZ"/>
        </w:rPr>
        <w:t>- қолайсыз және қауіпті процестер мен құбылыста</w:t>
      </w:r>
      <w:r>
        <w:rPr>
          <w:sz w:val="28"/>
          <w:szCs w:val="28"/>
          <w:lang w:val="kk-KZ"/>
        </w:rPr>
        <w:t>р</w:t>
      </w:r>
      <w:r w:rsidRPr="00AE529B">
        <w:rPr>
          <w:sz w:val="28"/>
          <w:szCs w:val="28"/>
          <w:lang w:val="kk-KZ"/>
        </w:rPr>
        <w:t>;</w:t>
      </w:r>
    </w:p>
    <w:p w14:paraId="5A0EB81A" w14:textId="77777777" w:rsidR="00AE529B" w:rsidRPr="00AA2BEC" w:rsidRDefault="00AE529B" w:rsidP="00AE529B">
      <w:pPr>
        <w:ind w:firstLine="709"/>
        <w:contextualSpacing/>
        <w:jc w:val="both"/>
        <w:rPr>
          <w:sz w:val="28"/>
          <w:szCs w:val="28"/>
          <w:lang w:val="kk-KZ"/>
        </w:rPr>
      </w:pPr>
      <w:r w:rsidRPr="00AE529B">
        <w:rPr>
          <w:sz w:val="28"/>
          <w:szCs w:val="28"/>
          <w:lang w:val="kk-KZ"/>
        </w:rPr>
        <w:t>-</w:t>
      </w:r>
      <w:r w:rsidRPr="00AA2BEC">
        <w:rPr>
          <w:sz w:val="28"/>
          <w:szCs w:val="28"/>
          <w:lang w:val="kk-KZ"/>
        </w:rPr>
        <w:t xml:space="preserve"> </w:t>
      </w:r>
      <w:r w:rsidRPr="00AE529B">
        <w:rPr>
          <w:sz w:val="28"/>
          <w:szCs w:val="28"/>
          <w:lang w:val="kk-KZ"/>
        </w:rPr>
        <w:t xml:space="preserve">табиғатты қорғау; </w:t>
      </w:r>
    </w:p>
    <w:p w14:paraId="40B07205" w14:textId="77777777" w:rsidR="00AE529B" w:rsidRPr="00AA2BEC" w:rsidRDefault="00AE529B" w:rsidP="00AE529B">
      <w:pPr>
        <w:ind w:firstLine="709"/>
        <w:contextualSpacing/>
        <w:jc w:val="both"/>
        <w:rPr>
          <w:sz w:val="28"/>
          <w:szCs w:val="28"/>
          <w:lang w:val="kk-KZ"/>
        </w:rPr>
      </w:pPr>
      <w:r w:rsidRPr="00AA2BEC">
        <w:rPr>
          <w:sz w:val="28"/>
          <w:szCs w:val="28"/>
          <w:lang w:val="kk-KZ"/>
        </w:rPr>
        <w:t xml:space="preserve">- </w:t>
      </w:r>
      <w:r w:rsidRPr="00AE529B">
        <w:rPr>
          <w:sz w:val="28"/>
          <w:szCs w:val="28"/>
          <w:lang w:val="kk-KZ"/>
        </w:rPr>
        <w:t xml:space="preserve">медициналық-географиялық және рекреациялық; </w:t>
      </w:r>
    </w:p>
    <w:p w14:paraId="3CE499EA" w14:textId="77777777" w:rsidR="00AE529B" w:rsidRPr="00AA2BEC" w:rsidRDefault="00AE529B" w:rsidP="00AE529B">
      <w:pPr>
        <w:ind w:firstLine="709"/>
        <w:contextualSpacing/>
        <w:jc w:val="both"/>
        <w:rPr>
          <w:sz w:val="28"/>
          <w:szCs w:val="28"/>
          <w:lang w:val="kk-KZ"/>
        </w:rPr>
      </w:pPr>
      <w:r w:rsidRPr="00AA2BEC">
        <w:rPr>
          <w:sz w:val="28"/>
          <w:szCs w:val="28"/>
          <w:lang w:val="kk-KZ"/>
        </w:rPr>
        <w:t xml:space="preserve">- </w:t>
      </w:r>
      <w:r w:rsidRPr="00AE529B">
        <w:rPr>
          <w:sz w:val="28"/>
          <w:szCs w:val="28"/>
          <w:lang w:val="kk-KZ"/>
        </w:rPr>
        <w:t xml:space="preserve">кешенді экологиялық; </w:t>
      </w:r>
    </w:p>
    <w:p w14:paraId="6BBCA9AB" w14:textId="1AE9315D" w:rsidR="00AE529B" w:rsidRPr="00AE529B" w:rsidRDefault="00AE529B" w:rsidP="00AE529B">
      <w:pPr>
        <w:ind w:firstLine="709"/>
        <w:contextualSpacing/>
        <w:jc w:val="both"/>
        <w:rPr>
          <w:sz w:val="28"/>
          <w:szCs w:val="28"/>
          <w:lang w:val="kk-KZ"/>
        </w:rPr>
      </w:pPr>
      <w:r w:rsidRPr="00AA2BEC">
        <w:rPr>
          <w:sz w:val="28"/>
          <w:szCs w:val="28"/>
          <w:lang w:val="kk-KZ"/>
        </w:rPr>
        <w:t xml:space="preserve">- </w:t>
      </w:r>
      <w:r w:rsidRPr="00AE529B">
        <w:rPr>
          <w:sz w:val="28"/>
          <w:szCs w:val="28"/>
          <w:lang w:val="kk-KZ"/>
        </w:rPr>
        <w:t>адамның өмірі мен қызметі үшін табиғи жағдайлар мен ресурстарды бағалау</w:t>
      </w:r>
      <w:r w:rsidRPr="00AA2BEC">
        <w:rPr>
          <w:sz w:val="28"/>
          <w:szCs w:val="28"/>
          <w:lang w:val="kk-KZ"/>
        </w:rPr>
        <w:t xml:space="preserve"> </w:t>
      </w:r>
      <w:r w:rsidRPr="00AE529B">
        <w:rPr>
          <w:sz w:val="28"/>
          <w:szCs w:val="28"/>
          <w:lang w:val="kk-KZ"/>
        </w:rPr>
        <w:t>[</w:t>
      </w:r>
      <w:r w:rsidR="00C9094E" w:rsidRPr="00C9094E">
        <w:rPr>
          <w:sz w:val="28"/>
          <w:szCs w:val="28"/>
          <w:lang w:val="kk-KZ"/>
        </w:rPr>
        <w:t>2</w:t>
      </w:r>
      <w:r w:rsidRPr="00AE529B">
        <w:rPr>
          <w:sz w:val="28"/>
          <w:szCs w:val="28"/>
          <w:lang w:val="kk-KZ"/>
        </w:rPr>
        <w:t xml:space="preserve">9]. </w:t>
      </w:r>
    </w:p>
    <w:p w14:paraId="3FC5FEBB" w14:textId="0DD8F5A4" w:rsidR="00AE529B" w:rsidRPr="00AE529B" w:rsidRDefault="00AE529B" w:rsidP="00AE529B">
      <w:pPr>
        <w:ind w:firstLine="709"/>
        <w:contextualSpacing/>
        <w:jc w:val="both"/>
        <w:rPr>
          <w:sz w:val="28"/>
          <w:szCs w:val="28"/>
          <w:lang w:val="kk-KZ"/>
        </w:rPr>
      </w:pPr>
      <w:r w:rsidRPr="00AE529B">
        <w:rPr>
          <w:sz w:val="28"/>
          <w:szCs w:val="28"/>
          <w:lang w:val="kk-KZ"/>
        </w:rPr>
        <w:t>Қоршаған ортаның жай-күйін бағалау мен картаға түсірудің әртүрлі тәсілдері бар: жекелеген компоненттердің жай-күйі</w:t>
      </w:r>
      <w:r>
        <w:rPr>
          <w:rFonts w:eastAsiaTheme="minorEastAsia"/>
          <w:sz w:val="28"/>
          <w:szCs w:val="28"/>
          <w:lang w:val="kk-KZ" w:eastAsia="zh-TW"/>
        </w:rPr>
        <w:t xml:space="preserve">, </w:t>
      </w:r>
      <w:r w:rsidRPr="00AE529B">
        <w:rPr>
          <w:sz w:val="28"/>
          <w:szCs w:val="28"/>
          <w:lang w:val="kk-KZ"/>
        </w:rPr>
        <w:t xml:space="preserve">ластанудың таралуы, деградация дәрежесі, экожүйелердің жай-күйі, халықтың тіршілік әрекетінің табиғи жағдайларын бағалау бойынша және т.б. қоршаған ортаның адамға әсерін зерттеудегі маңызды медициналық-географиялық карталарда </w:t>
      </w:r>
      <w:r>
        <w:rPr>
          <w:sz w:val="28"/>
          <w:szCs w:val="28"/>
          <w:lang w:val="kk-KZ"/>
        </w:rPr>
        <w:t>келтірілген</w:t>
      </w:r>
      <w:r w:rsidRPr="00AE529B">
        <w:rPr>
          <w:sz w:val="28"/>
          <w:szCs w:val="28"/>
          <w:lang w:val="kk-KZ"/>
        </w:rPr>
        <w:t xml:space="preserve">. </w:t>
      </w:r>
    </w:p>
    <w:p w14:paraId="29CA1E48" w14:textId="45418818" w:rsidR="00AE529B" w:rsidRPr="00AE529B" w:rsidRDefault="00AE529B" w:rsidP="00AE529B">
      <w:pPr>
        <w:ind w:firstLine="709"/>
        <w:contextualSpacing/>
        <w:jc w:val="both"/>
        <w:rPr>
          <w:sz w:val="28"/>
          <w:szCs w:val="28"/>
          <w:lang w:val="kk-KZ"/>
        </w:rPr>
      </w:pPr>
      <w:r>
        <w:rPr>
          <w:sz w:val="28"/>
          <w:szCs w:val="28"/>
          <w:lang w:val="kk-KZ"/>
        </w:rPr>
        <w:t>Автордың еңбегінде</w:t>
      </w:r>
      <w:r w:rsidRPr="00AE529B">
        <w:rPr>
          <w:sz w:val="28"/>
          <w:szCs w:val="28"/>
          <w:lang w:val="kk-KZ"/>
        </w:rPr>
        <w:t xml:space="preserve"> [</w:t>
      </w:r>
      <w:r w:rsidR="00C9094E" w:rsidRPr="00C9094E">
        <w:rPr>
          <w:sz w:val="28"/>
          <w:szCs w:val="28"/>
          <w:lang w:val="kk-KZ"/>
        </w:rPr>
        <w:t>3</w:t>
      </w:r>
      <w:r w:rsidRPr="00AE529B">
        <w:rPr>
          <w:sz w:val="28"/>
          <w:szCs w:val="28"/>
          <w:lang w:val="kk-KZ"/>
        </w:rPr>
        <w:t xml:space="preserve">2] экологиялық карталар жалпы табиғат карталары емес (ландшафт, топырақ, геоботаникалық және т.б.), бірақ организмдер мен қоршаған ортаның қатынастарының карталары. Көптеген қарым-қатынастарды бір ғана экологиялық карта толық көрсете алмайды. Экологиялық карта-бұл кез-келген аумақты экологиялық бағалауды жүзеге асыратын картографиялық жұмыс. Экологиялық карта тірі организмдердің жағдайына, соның ішінде адамдардың өмірі мен денсаулығына әсер ететін ортаның сипаттамаларынактам түрде көрсетуге мүмкіндік береді. </w:t>
      </w:r>
    </w:p>
    <w:p w14:paraId="49F87B89" w14:textId="11298C3D" w:rsidR="00AE529B" w:rsidRPr="00AE529B" w:rsidRDefault="00AE529B" w:rsidP="00AE529B">
      <w:pPr>
        <w:ind w:firstLine="709"/>
        <w:contextualSpacing/>
        <w:jc w:val="both"/>
        <w:rPr>
          <w:sz w:val="28"/>
          <w:szCs w:val="28"/>
          <w:lang w:val="kk-KZ"/>
        </w:rPr>
      </w:pPr>
      <w:r w:rsidRPr="00AE529B">
        <w:rPr>
          <w:sz w:val="28"/>
          <w:szCs w:val="28"/>
          <w:lang w:val="kk-KZ"/>
        </w:rPr>
        <w:t>Жіктелуі бойынша экологиялық карталар бөлінеді</w:t>
      </w:r>
      <w:r>
        <w:rPr>
          <w:sz w:val="28"/>
          <w:szCs w:val="28"/>
          <w:lang w:val="kk-KZ"/>
        </w:rPr>
        <w:t xml:space="preserve"> </w:t>
      </w:r>
      <w:r w:rsidRPr="00AE529B">
        <w:rPr>
          <w:sz w:val="28"/>
          <w:szCs w:val="28"/>
          <w:lang w:val="kk-KZ"/>
        </w:rPr>
        <w:t>[</w:t>
      </w:r>
      <w:r w:rsidR="00C9094E" w:rsidRPr="00C9094E">
        <w:rPr>
          <w:sz w:val="28"/>
          <w:szCs w:val="28"/>
          <w:lang w:val="kk-KZ"/>
        </w:rPr>
        <w:t>33</w:t>
      </w:r>
      <w:r w:rsidRPr="00AE529B">
        <w:rPr>
          <w:sz w:val="28"/>
          <w:szCs w:val="28"/>
          <w:lang w:val="kk-KZ"/>
        </w:rPr>
        <w:t xml:space="preserve">]: </w:t>
      </w:r>
    </w:p>
    <w:p w14:paraId="5CA80644" w14:textId="77777777" w:rsidR="00AE529B" w:rsidRPr="00AE529B" w:rsidRDefault="00AE529B" w:rsidP="00AE529B">
      <w:pPr>
        <w:ind w:firstLine="709"/>
        <w:contextualSpacing/>
        <w:jc w:val="both"/>
        <w:rPr>
          <w:sz w:val="28"/>
          <w:szCs w:val="28"/>
          <w:lang w:val="kk-KZ"/>
        </w:rPr>
      </w:pPr>
      <w:r w:rsidRPr="00AE529B">
        <w:rPr>
          <w:sz w:val="28"/>
          <w:szCs w:val="28"/>
          <w:lang w:val="kk-KZ"/>
        </w:rPr>
        <w:t xml:space="preserve">1)базалық (аумақтың бастапқы ресурстық-экологиялық жай-күйі); </w:t>
      </w:r>
    </w:p>
    <w:p w14:paraId="35055431" w14:textId="77777777" w:rsidR="00AE529B" w:rsidRPr="00AE529B" w:rsidRDefault="00AE529B" w:rsidP="00AE529B">
      <w:pPr>
        <w:ind w:firstLine="709"/>
        <w:contextualSpacing/>
        <w:jc w:val="both"/>
        <w:rPr>
          <w:sz w:val="28"/>
          <w:szCs w:val="28"/>
          <w:lang w:val="kk-KZ"/>
        </w:rPr>
      </w:pPr>
      <w:r w:rsidRPr="00AE529B">
        <w:rPr>
          <w:sz w:val="28"/>
          <w:szCs w:val="28"/>
          <w:lang w:val="kk-KZ"/>
        </w:rPr>
        <w:t xml:space="preserve">2) қоршаған ортаның ластануы мен бұзылуының карталары; </w:t>
      </w:r>
    </w:p>
    <w:p w14:paraId="287BAE73" w14:textId="77777777" w:rsidR="00AE529B" w:rsidRPr="00AE529B" w:rsidRDefault="00AE529B" w:rsidP="00AE529B">
      <w:pPr>
        <w:ind w:firstLine="709"/>
        <w:contextualSpacing/>
        <w:jc w:val="both"/>
        <w:rPr>
          <w:sz w:val="28"/>
          <w:szCs w:val="28"/>
          <w:lang w:val="kk-KZ"/>
        </w:rPr>
      </w:pPr>
      <w:r w:rsidRPr="00AE529B">
        <w:rPr>
          <w:sz w:val="28"/>
          <w:szCs w:val="28"/>
          <w:lang w:val="kk-KZ"/>
        </w:rPr>
        <w:t xml:space="preserve">3) бағалау; </w:t>
      </w:r>
    </w:p>
    <w:p w14:paraId="2BE032AB" w14:textId="77777777" w:rsidR="00AE529B" w:rsidRPr="00AE529B" w:rsidRDefault="00AE529B" w:rsidP="00AE529B">
      <w:pPr>
        <w:ind w:firstLine="709"/>
        <w:contextualSpacing/>
        <w:jc w:val="both"/>
        <w:rPr>
          <w:sz w:val="28"/>
          <w:szCs w:val="28"/>
          <w:lang w:val="kk-KZ"/>
        </w:rPr>
      </w:pPr>
      <w:r w:rsidRPr="00AE529B">
        <w:rPr>
          <w:sz w:val="28"/>
          <w:szCs w:val="28"/>
          <w:lang w:val="kk-KZ"/>
        </w:rPr>
        <w:t xml:space="preserve">4) болжамды және ұсынымдық. </w:t>
      </w:r>
    </w:p>
    <w:p w14:paraId="352825E7" w14:textId="65251812" w:rsidR="00AE529B" w:rsidRDefault="00AE529B" w:rsidP="00AE529B">
      <w:pPr>
        <w:ind w:firstLine="709"/>
        <w:contextualSpacing/>
        <w:jc w:val="both"/>
        <w:rPr>
          <w:sz w:val="28"/>
          <w:szCs w:val="28"/>
          <w:lang w:val="kk-KZ"/>
        </w:rPr>
      </w:pPr>
      <w:r w:rsidRPr="00AE529B">
        <w:rPr>
          <w:sz w:val="28"/>
          <w:szCs w:val="28"/>
          <w:lang w:val="kk-KZ"/>
        </w:rPr>
        <w:t xml:space="preserve">Кешенді экологиялық картаның негізгі мазмұны-адам өмірі үшін маңызды заманауи ландшафт құрылымы мен қоршаған орта ерекшеліктерін бағалау. Бұл факторлар экологиялық маңызды ретінде анықталады және ландшафттың ерекшелігіне байланысты. Осылайша жасалған карталар кеңістіктік-уақыттық көріністегі табиғи жағдайлар мен тіршілікті қамтамасыз ету жүйелерінің кеңістіктік және уақыттық өзгерістерін жақсы сипаттайды. </w:t>
      </w:r>
    </w:p>
    <w:p w14:paraId="70B6F0DF" w14:textId="460DDDFC" w:rsidR="00DF3734" w:rsidRPr="00DF3734" w:rsidRDefault="00DF3734" w:rsidP="00DF3734">
      <w:pPr>
        <w:ind w:firstLine="709"/>
        <w:contextualSpacing/>
        <w:jc w:val="both"/>
        <w:rPr>
          <w:sz w:val="28"/>
          <w:szCs w:val="28"/>
          <w:lang w:val="kk-KZ"/>
        </w:rPr>
      </w:pPr>
      <w:r w:rsidRPr="00DF3734">
        <w:rPr>
          <w:sz w:val="28"/>
          <w:szCs w:val="28"/>
          <w:lang w:val="kk-KZ"/>
        </w:rPr>
        <w:t>Табиғатты қорғау</w:t>
      </w:r>
      <w:r>
        <w:rPr>
          <w:sz w:val="28"/>
          <w:szCs w:val="28"/>
          <w:lang w:val="kk-KZ"/>
        </w:rPr>
        <w:t>дағы</w:t>
      </w:r>
      <w:r w:rsidRPr="00DF3734">
        <w:rPr>
          <w:sz w:val="28"/>
          <w:szCs w:val="28"/>
          <w:lang w:val="kk-KZ"/>
        </w:rPr>
        <w:t xml:space="preserve"> картография</w:t>
      </w:r>
      <w:r>
        <w:rPr>
          <w:sz w:val="28"/>
          <w:szCs w:val="28"/>
          <w:lang w:val="kk-KZ"/>
        </w:rPr>
        <w:t>лаудың</w:t>
      </w:r>
      <w:r w:rsidRPr="00DF3734">
        <w:rPr>
          <w:sz w:val="28"/>
          <w:szCs w:val="28"/>
          <w:lang w:val="kk-KZ"/>
        </w:rPr>
        <w:t xml:space="preserve"> қызмет</w:t>
      </w:r>
      <w:r>
        <w:rPr>
          <w:sz w:val="28"/>
          <w:szCs w:val="28"/>
          <w:lang w:val="kk-KZ"/>
        </w:rPr>
        <w:t xml:space="preserve"> түрлері </w:t>
      </w:r>
      <w:r w:rsidRPr="00DF3734">
        <w:rPr>
          <w:sz w:val="28"/>
          <w:szCs w:val="28"/>
          <w:lang w:val="kk-KZ"/>
        </w:rPr>
        <w:t>[</w:t>
      </w:r>
      <w:r w:rsidR="00C9094E" w:rsidRPr="00C9094E">
        <w:rPr>
          <w:sz w:val="28"/>
          <w:szCs w:val="28"/>
          <w:lang w:val="kk-KZ"/>
        </w:rPr>
        <w:t>34</w:t>
      </w:r>
      <w:r w:rsidRPr="00DF3734">
        <w:rPr>
          <w:sz w:val="28"/>
          <w:szCs w:val="28"/>
          <w:lang w:val="kk-KZ"/>
        </w:rPr>
        <w:t xml:space="preserve">]: </w:t>
      </w:r>
    </w:p>
    <w:p w14:paraId="35439333" w14:textId="1172B4A8" w:rsidR="00DF3734" w:rsidRPr="00DF3734" w:rsidRDefault="00DF3734" w:rsidP="00DF3734">
      <w:pPr>
        <w:ind w:firstLine="709"/>
        <w:contextualSpacing/>
        <w:jc w:val="both"/>
        <w:rPr>
          <w:sz w:val="28"/>
          <w:szCs w:val="28"/>
          <w:lang w:val="kk-KZ"/>
        </w:rPr>
      </w:pPr>
      <w:r w:rsidRPr="00DF3734">
        <w:rPr>
          <w:sz w:val="28"/>
          <w:szCs w:val="28"/>
          <w:lang w:val="kk-KZ"/>
        </w:rPr>
        <w:t>-ғылыми-зерттеу жұмысы (табиғи ортаның құрамдас бөліктері бойынша бөлімшелермен, зерттеу әдістері, әртүрлі иерархиялық деңгейлердің аумақтық бірліктерімен немесе жаһандық ауқымда);</w:t>
      </w:r>
    </w:p>
    <w:p w14:paraId="7C72CC7D" w14:textId="5887ECDA" w:rsidR="00DF3734" w:rsidRPr="00DF3734" w:rsidRDefault="00DF3734" w:rsidP="00DF3734">
      <w:pPr>
        <w:ind w:firstLine="709"/>
        <w:contextualSpacing/>
        <w:jc w:val="both"/>
        <w:rPr>
          <w:sz w:val="28"/>
          <w:szCs w:val="28"/>
          <w:lang w:val="kk-KZ"/>
        </w:rPr>
      </w:pPr>
      <w:r w:rsidRPr="00DF3734">
        <w:rPr>
          <w:sz w:val="28"/>
          <w:szCs w:val="28"/>
          <w:lang w:val="kk-KZ"/>
        </w:rPr>
        <w:t xml:space="preserve"> - атмосфералық ауаны, жер үсті және жер асты суларын, топырақ пен жер қойнауын, флора мен фаунаны, ландшафттарды (экожүйелерді) тұтастай (құқықтық, экономикалық, технологиялық, гигиеналық аспектілерді қоса алғанда; жергілікті, өңірлік, ұлттық және халықаралық ауқымда)</w:t>
      </w:r>
      <w:r>
        <w:rPr>
          <w:sz w:val="28"/>
          <w:szCs w:val="28"/>
          <w:lang w:val="kk-KZ"/>
        </w:rPr>
        <w:t xml:space="preserve"> </w:t>
      </w:r>
      <w:r w:rsidRPr="00DF3734">
        <w:rPr>
          <w:sz w:val="28"/>
          <w:szCs w:val="28"/>
          <w:lang w:val="kk-KZ"/>
        </w:rPr>
        <w:t>қорғау жөніндегі практикалық іс-шаралар</w:t>
      </w:r>
      <w:r>
        <w:rPr>
          <w:sz w:val="28"/>
          <w:szCs w:val="28"/>
          <w:lang w:val="kk-KZ"/>
        </w:rPr>
        <w:t>ы</w:t>
      </w:r>
      <w:r w:rsidRPr="00DF3734">
        <w:rPr>
          <w:sz w:val="28"/>
          <w:szCs w:val="28"/>
          <w:lang w:val="kk-KZ"/>
        </w:rPr>
        <w:t xml:space="preserve">; </w:t>
      </w:r>
    </w:p>
    <w:p w14:paraId="5B1BC3C1" w14:textId="5C634351" w:rsidR="00DF3734" w:rsidRPr="00DF3734" w:rsidRDefault="00DF3734" w:rsidP="00DF3734">
      <w:pPr>
        <w:ind w:firstLine="709"/>
        <w:contextualSpacing/>
        <w:jc w:val="both"/>
        <w:rPr>
          <w:sz w:val="28"/>
          <w:szCs w:val="28"/>
          <w:lang w:val="kk-KZ"/>
        </w:rPr>
      </w:pPr>
      <w:r w:rsidRPr="00DF3734">
        <w:rPr>
          <w:sz w:val="28"/>
          <w:szCs w:val="28"/>
          <w:lang w:val="kk-KZ"/>
        </w:rPr>
        <w:t xml:space="preserve">- экологиялық білім беру және тәрбиелеу (оқытуды, экологиялық білімді насихаттауды және адам мен қоғамның ақпаратқа құқықтарын іске асыруды). </w:t>
      </w:r>
    </w:p>
    <w:p w14:paraId="5331B621" w14:textId="62C7E54C" w:rsidR="00DF3734" w:rsidRPr="00DF3734" w:rsidRDefault="00DF3734" w:rsidP="00DF3734">
      <w:pPr>
        <w:ind w:firstLine="709"/>
        <w:contextualSpacing/>
        <w:jc w:val="both"/>
        <w:rPr>
          <w:sz w:val="28"/>
          <w:szCs w:val="28"/>
          <w:lang w:val="kk-KZ"/>
        </w:rPr>
      </w:pPr>
      <w:r w:rsidRPr="00DF3734">
        <w:rPr>
          <w:sz w:val="28"/>
          <w:szCs w:val="28"/>
          <w:lang w:val="kk-KZ"/>
        </w:rPr>
        <w:lastRenderedPageBreak/>
        <w:t>Табиғатты қорғау бағытындағы ғылыми-зерттеу жұмыстарын картографиялық қамтамасыз ету жер туралы басқа ғылымдардың ұқсас міндеттерінен түбегейлі ерекшеленбейді және карталардың танымдық функциясының көріністерінің бірі болып табылады. Ғылыми-зерттеу жұмыстары барысында карталар</w:t>
      </w:r>
      <w:r>
        <w:rPr>
          <w:sz w:val="28"/>
          <w:szCs w:val="28"/>
          <w:lang w:val="kk-KZ"/>
        </w:rPr>
        <w:t xml:space="preserve"> </w:t>
      </w:r>
      <w:r w:rsidRPr="00DF3734">
        <w:rPr>
          <w:sz w:val="28"/>
          <w:szCs w:val="28"/>
          <w:lang w:val="kk-KZ"/>
        </w:rPr>
        <w:t>[</w:t>
      </w:r>
      <w:r w:rsidR="00C9094E" w:rsidRPr="00036AF2">
        <w:rPr>
          <w:sz w:val="28"/>
          <w:szCs w:val="28"/>
          <w:lang w:val="kk-KZ"/>
        </w:rPr>
        <w:t>35</w:t>
      </w:r>
      <w:r w:rsidRPr="00DF3734">
        <w:rPr>
          <w:sz w:val="28"/>
          <w:szCs w:val="28"/>
          <w:lang w:val="kk-KZ"/>
        </w:rPr>
        <w:t>]</w:t>
      </w:r>
      <w:r>
        <w:rPr>
          <w:sz w:val="28"/>
          <w:szCs w:val="28"/>
          <w:lang w:val="kk-KZ"/>
        </w:rPr>
        <w:t xml:space="preserve"> төмендегі </w:t>
      </w:r>
      <w:r w:rsidRPr="00DF3734">
        <w:rPr>
          <w:sz w:val="28"/>
          <w:szCs w:val="28"/>
          <w:lang w:val="kk-KZ"/>
        </w:rPr>
        <w:t xml:space="preserve">функцияларын орындайды: </w:t>
      </w:r>
    </w:p>
    <w:p w14:paraId="3524E2DC" w14:textId="77777777" w:rsidR="00DF3734" w:rsidRPr="00DF3734" w:rsidRDefault="00DF3734" w:rsidP="00DF3734">
      <w:pPr>
        <w:ind w:firstLine="709"/>
        <w:contextualSpacing/>
        <w:jc w:val="both"/>
        <w:rPr>
          <w:sz w:val="28"/>
          <w:szCs w:val="28"/>
          <w:lang w:val="kk-KZ"/>
        </w:rPr>
      </w:pPr>
      <w:r w:rsidRPr="00DF3734">
        <w:rPr>
          <w:sz w:val="28"/>
          <w:szCs w:val="28"/>
          <w:lang w:val="kk-KZ"/>
        </w:rPr>
        <w:t xml:space="preserve">- жұмыстарды ұйымдастыру және нәтижелерді аумақтық байланыстыру мәселелерін шешу үшін пайдаланылатын зерттеу құралдары (негізінен топо-негіз); </w:t>
      </w:r>
    </w:p>
    <w:p w14:paraId="0189506C" w14:textId="631FE7B7" w:rsidR="00AE529B" w:rsidRDefault="00DF3734" w:rsidP="00DF3734">
      <w:pPr>
        <w:ind w:firstLine="709"/>
        <w:contextualSpacing/>
        <w:jc w:val="both"/>
        <w:rPr>
          <w:sz w:val="28"/>
          <w:szCs w:val="28"/>
          <w:lang w:val="kk-KZ"/>
        </w:rPr>
      </w:pPr>
      <w:r w:rsidRPr="00DF3734">
        <w:rPr>
          <w:sz w:val="28"/>
          <w:szCs w:val="28"/>
          <w:lang w:val="kk-KZ"/>
        </w:rPr>
        <w:t>- зерттеу пәні (объективті бар құбылыстың жеңілдетілген моделі ретінде). Осы мақсатта мазмұны мен дәлдігі бойынша ғылыми және қолданбалы мәселелерді шешуге жарамды топографиялық және тақырыптық карталарды пайдалануға болады.</w:t>
      </w:r>
    </w:p>
    <w:p w14:paraId="0EF933CA" w14:textId="77777777" w:rsidR="00A56753" w:rsidRPr="00A56753" w:rsidRDefault="00A56753" w:rsidP="00A56753">
      <w:pPr>
        <w:ind w:firstLine="709"/>
        <w:contextualSpacing/>
        <w:jc w:val="both"/>
        <w:rPr>
          <w:sz w:val="28"/>
          <w:szCs w:val="28"/>
          <w:lang w:val="kk-KZ"/>
        </w:rPr>
      </w:pPr>
      <w:r w:rsidRPr="00A56753">
        <w:rPr>
          <w:sz w:val="28"/>
          <w:szCs w:val="28"/>
          <w:lang w:val="kk-KZ"/>
        </w:rPr>
        <w:t xml:space="preserve">Практикалық табиғатты қорғау қызметін картографиялық қамтамасыз ету белгілі бір аумақтық қамту мен бағыттылықтың мақсатты бағдарламаларын әзірлеу және іске асыру кезінде барынша толық көлемде жүзеге асырылады. Практикалық қызметке арналған экологиялық карталар[41]болып бөлінеді: </w:t>
      </w:r>
    </w:p>
    <w:p w14:paraId="09448C00" w14:textId="77777777" w:rsidR="00A56753" w:rsidRPr="00A56753" w:rsidRDefault="00A56753" w:rsidP="00A56753">
      <w:pPr>
        <w:ind w:firstLine="709"/>
        <w:contextualSpacing/>
        <w:jc w:val="both"/>
        <w:rPr>
          <w:sz w:val="28"/>
          <w:szCs w:val="28"/>
          <w:lang w:val="kk-KZ"/>
        </w:rPr>
      </w:pPr>
      <w:r w:rsidRPr="00A56753">
        <w:rPr>
          <w:sz w:val="28"/>
          <w:szCs w:val="28"/>
          <w:lang w:val="kk-KZ"/>
        </w:rPr>
        <w:t xml:space="preserve">-түгендеу-бағалау (жекелеген компоненттердің және тұтастай ландшафттың көрсеткіштері мен жай-күйін бағалауды, әсер етуші факторлардың аумақтық бөліну сипаттамаларын қамтиды); </w:t>
      </w:r>
    </w:p>
    <w:p w14:paraId="25BB97A5" w14:textId="77777777" w:rsidR="00A56753" w:rsidRPr="00A56753" w:rsidRDefault="00A56753" w:rsidP="00A56753">
      <w:pPr>
        <w:ind w:firstLine="709"/>
        <w:contextualSpacing/>
        <w:jc w:val="both"/>
        <w:rPr>
          <w:sz w:val="28"/>
          <w:szCs w:val="28"/>
          <w:lang w:val="kk-KZ"/>
        </w:rPr>
      </w:pPr>
      <w:r w:rsidRPr="00A56753">
        <w:rPr>
          <w:sz w:val="28"/>
          <w:szCs w:val="28"/>
          <w:lang w:val="kk-KZ"/>
        </w:rPr>
        <w:t xml:space="preserve">- болжамды (ағымдағы тенденцияларды сақтай отырып немесе белгілі бір сценарийлер шеңберінде болашақ дамудың кейбір күндердегі гипотетикалық нәтижелерін көрсетеді); </w:t>
      </w:r>
    </w:p>
    <w:p w14:paraId="28B55EE6" w14:textId="77777777" w:rsidR="00A56753" w:rsidRPr="00A56753" w:rsidRDefault="00A56753" w:rsidP="00A56753">
      <w:pPr>
        <w:ind w:firstLine="709"/>
        <w:contextualSpacing/>
        <w:jc w:val="both"/>
        <w:rPr>
          <w:sz w:val="28"/>
          <w:szCs w:val="28"/>
          <w:lang w:val="kk-KZ"/>
        </w:rPr>
      </w:pPr>
      <w:r w:rsidRPr="00A56753">
        <w:rPr>
          <w:sz w:val="28"/>
          <w:szCs w:val="28"/>
          <w:lang w:val="kk-KZ"/>
        </w:rPr>
        <w:t xml:space="preserve">- ұсынымдық (экологиялық жағдайды оңтайландыру мақсатында болжамды іс-шаралардың аумақтық орналасуын көрсетеді); </w:t>
      </w:r>
    </w:p>
    <w:p w14:paraId="51065BBF" w14:textId="77777777" w:rsidR="00A56753" w:rsidRPr="00A56753" w:rsidRDefault="00A56753" w:rsidP="00A56753">
      <w:pPr>
        <w:ind w:firstLine="709"/>
        <w:contextualSpacing/>
        <w:jc w:val="both"/>
        <w:rPr>
          <w:sz w:val="28"/>
          <w:szCs w:val="28"/>
          <w:lang w:val="kk-KZ"/>
        </w:rPr>
      </w:pPr>
      <w:r w:rsidRPr="00A56753">
        <w:rPr>
          <w:sz w:val="28"/>
          <w:szCs w:val="28"/>
          <w:lang w:val="kk-KZ"/>
        </w:rPr>
        <w:t xml:space="preserve">- бақылау немесе мониторинг карталары (ұсынылған іс-шараларды іске асыруға байланысты жағдайды бақылау үшін). </w:t>
      </w:r>
    </w:p>
    <w:p w14:paraId="2D9649E3" w14:textId="7BFA7F15" w:rsidR="00DF3734" w:rsidRDefault="00A56753" w:rsidP="00A56753">
      <w:pPr>
        <w:ind w:firstLine="709"/>
        <w:contextualSpacing/>
        <w:jc w:val="both"/>
        <w:rPr>
          <w:sz w:val="28"/>
          <w:szCs w:val="28"/>
          <w:lang w:val="kk-KZ"/>
        </w:rPr>
      </w:pPr>
      <w:r w:rsidRPr="00A56753">
        <w:rPr>
          <w:sz w:val="28"/>
          <w:szCs w:val="28"/>
          <w:lang w:val="kk-KZ"/>
        </w:rPr>
        <w:t>Мұндай бөлу экологиялық карталардың ерекше қасиеті емес, өйткені оны практикалық мәселелерді шешу үшін барлық дерлік карталарға қолдануға болады.</w:t>
      </w:r>
    </w:p>
    <w:p w14:paraId="50CA266F" w14:textId="77777777" w:rsidR="00F670BC" w:rsidRPr="00F670BC" w:rsidRDefault="00F670BC" w:rsidP="00F670BC">
      <w:pPr>
        <w:ind w:firstLine="709"/>
        <w:contextualSpacing/>
        <w:jc w:val="both"/>
        <w:rPr>
          <w:sz w:val="28"/>
          <w:szCs w:val="28"/>
          <w:lang w:val="kk-KZ"/>
        </w:rPr>
      </w:pPr>
      <w:r w:rsidRPr="00F670BC">
        <w:rPr>
          <w:sz w:val="28"/>
          <w:szCs w:val="28"/>
          <w:lang w:val="kk-KZ"/>
        </w:rPr>
        <w:t xml:space="preserve">Экологиялық картографиялаудың рөлі қоршаған ортаның жай-күйі туралы ақпарат ағынының үнемі артуы, кеңістіктік шешімдерді қажет ететін теориялық және әдіснамалық мәселелердің едәуір күрделілігі жағдайында артады. Картографиялық белгілер жүйесін жетілдіру арқылы қол жеткізілетін картографиялық материалдардың жоғары ақпараттылығы (ақпараттың тығыздалу дәрежесі), карталардың тікелей қабылдау, кеңістіктік талдау және жалпылау үшін көрнекілігі мен қолжетімділігі картографиялық әдісті ғылыми және қолданбалы зерттеулерде таптырмас етеді. </w:t>
      </w:r>
    </w:p>
    <w:p w14:paraId="6EB75109" w14:textId="5C335C36" w:rsidR="00F670BC" w:rsidRDefault="00F670BC" w:rsidP="00F670BC">
      <w:pPr>
        <w:ind w:firstLine="709"/>
        <w:contextualSpacing/>
        <w:jc w:val="both"/>
        <w:rPr>
          <w:sz w:val="28"/>
          <w:szCs w:val="28"/>
          <w:lang w:val="kk-KZ"/>
        </w:rPr>
      </w:pPr>
      <w:r w:rsidRPr="00F670BC">
        <w:rPr>
          <w:sz w:val="28"/>
          <w:szCs w:val="28"/>
          <w:lang w:val="kk-KZ"/>
        </w:rPr>
        <w:t xml:space="preserve">Экологиялық-картографиялық әдіс экологиялық-географиялық зерттеудің, экологиялық-географиялық болжамдаудың, экологиялық-географиялық сараптаманың қажетті құрамдас бөлігі болып табылады. Экологиялық картаға түсіру табиғи ресурстарды пайдалану және экологиялық картаға түсіру аясында пайда болды және қазіргі уақытта тақырыптық картаға түсірудің жаңа бөлігі болып табылады. </w:t>
      </w:r>
    </w:p>
    <w:p w14:paraId="5E54E4B8" w14:textId="77777777" w:rsidR="00F670BC" w:rsidRDefault="00F670BC" w:rsidP="00DF3734">
      <w:pPr>
        <w:ind w:firstLine="709"/>
        <w:contextualSpacing/>
        <w:jc w:val="both"/>
        <w:rPr>
          <w:sz w:val="28"/>
          <w:szCs w:val="28"/>
          <w:lang w:val="kk-KZ"/>
        </w:rPr>
      </w:pPr>
    </w:p>
    <w:p w14:paraId="58EA8E9D" w14:textId="77777777" w:rsidR="00A923A2" w:rsidRPr="006A49CB" w:rsidRDefault="00A923A2" w:rsidP="00A923A2">
      <w:pPr>
        <w:ind w:firstLine="567"/>
        <w:jc w:val="both"/>
        <w:rPr>
          <w:b/>
          <w:sz w:val="28"/>
          <w:szCs w:val="28"/>
          <w:lang w:val="kk-KZ"/>
        </w:rPr>
      </w:pPr>
      <w:bookmarkStart w:id="1" w:name="_Hlk212568640"/>
      <w:r w:rsidRPr="006A49CB">
        <w:rPr>
          <w:b/>
          <w:sz w:val="28"/>
          <w:szCs w:val="28"/>
          <w:lang w:val="kk-KZ"/>
        </w:rPr>
        <w:t>Бірінші тарау</w:t>
      </w:r>
      <w:r>
        <w:rPr>
          <w:b/>
          <w:sz w:val="28"/>
          <w:szCs w:val="28"/>
          <w:lang w:val="kk-KZ"/>
        </w:rPr>
        <w:t xml:space="preserve"> бойынша тұжырым</w:t>
      </w:r>
    </w:p>
    <w:p w14:paraId="6C6ED574" w14:textId="77777777" w:rsidR="0082350C" w:rsidRPr="0082350C" w:rsidRDefault="00A923A2" w:rsidP="0082350C">
      <w:pPr>
        <w:ind w:firstLine="567"/>
        <w:jc w:val="both"/>
        <w:rPr>
          <w:b/>
          <w:sz w:val="28"/>
          <w:szCs w:val="28"/>
          <w:lang w:val="kk-KZ"/>
        </w:rPr>
      </w:pPr>
      <w:r w:rsidRPr="0082350C">
        <w:rPr>
          <w:sz w:val="28"/>
          <w:szCs w:val="28"/>
          <w:lang w:val="kk-KZ"/>
        </w:rPr>
        <w:t xml:space="preserve">1. </w:t>
      </w:r>
      <w:r w:rsidR="0082350C" w:rsidRPr="00715AB5">
        <w:rPr>
          <w:sz w:val="28"/>
          <w:szCs w:val="28"/>
          <w:lang w:val="kk-KZ"/>
        </w:rPr>
        <w:t>Жер және су ресурстарының ластануы да экологиялық жағдайды</w:t>
      </w:r>
      <w:r w:rsidR="0082350C" w:rsidRPr="0082350C">
        <w:rPr>
          <w:sz w:val="28"/>
          <w:szCs w:val="28"/>
          <w:lang w:val="kk-KZ"/>
        </w:rPr>
        <w:t xml:space="preserve"> нашарлатып, т</w:t>
      </w:r>
      <w:r w:rsidR="0082350C" w:rsidRPr="00715AB5">
        <w:rPr>
          <w:sz w:val="28"/>
          <w:szCs w:val="28"/>
          <w:lang w:val="kk-KZ"/>
        </w:rPr>
        <w:t>ұрмыстық және өндірістік қалдықтардың бақылаусыз жиналуы, қауіпті заттардың полигондарға дұрыс орналастырылмауы мен тау-кен өнеркәсібінің әсері жер асты суларының, топырақтың және экожүйелердің деградациясына әкел</w:t>
      </w:r>
      <w:r w:rsidR="0082350C" w:rsidRPr="0082350C">
        <w:rPr>
          <w:sz w:val="28"/>
          <w:szCs w:val="28"/>
          <w:lang w:val="kk-KZ"/>
        </w:rPr>
        <w:t>іп жатқандығы байқалады.</w:t>
      </w:r>
    </w:p>
    <w:p w14:paraId="0B0B101A" w14:textId="36F8B082" w:rsidR="0082350C" w:rsidRPr="0082350C" w:rsidRDefault="00A923A2" w:rsidP="0082350C">
      <w:pPr>
        <w:ind w:firstLine="709"/>
        <w:jc w:val="both"/>
        <w:rPr>
          <w:sz w:val="28"/>
          <w:szCs w:val="28"/>
          <w:lang w:val="kk-KZ"/>
        </w:rPr>
      </w:pPr>
      <w:r w:rsidRPr="0082350C">
        <w:rPr>
          <w:sz w:val="28"/>
          <w:szCs w:val="28"/>
          <w:lang w:val="kk-KZ"/>
        </w:rPr>
        <w:t xml:space="preserve">2. </w:t>
      </w:r>
      <w:r w:rsidR="0082350C" w:rsidRPr="0082350C">
        <w:rPr>
          <w:sz w:val="28"/>
          <w:szCs w:val="28"/>
          <w:lang w:val="kk-KZ"/>
        </w:rPr>
        <w:t>Ластаушы</w:t>
      </w:r>
      <w:r w:rsidR="0082350C">
        <w:rPr>
          <w:sz w:val="28"/>
          <w:szCs w:val="28"/>
          <w:lang w:val="kk-KZ"/>
        </w:rPr>
        <w:t xml:space="preserve"> заттар</w:t>
      </w:r>
      <w:r w:rsidR="0082350C" w:rsidRPr="003F526B">
        <w:rPr>
          <w:sz w:val="28"/>
          <w:szCs w:val="28"/>
          <w:lang w:val="kk-KZ"/>
        </w:rPr>
        <w:t xml:space="preserve"> қоршаған табиғи ортаға, адамның денсаулығына және ландшафтың өзгеруіне </w:t>
      </w:r>
      <w:r w:rsidR="0082350C">
        <w:rPr>
          <w:sz w:val="28"/>
          <w:szCs w:val="28"/>
          <w:lang w:val="kk-KZ"/>
        </w:rPr>
        <w:t>әр елде әртүрлі дәрежеде алып келіп отыр, сондықтан</w:t>
      </w:r>
      <w:r w:rsidR="0082350C" w:rsidRPr="003F526B">
        <w:rPr>
          <w:sz w:val="28"/>
          <w:szCs w:val="28"/>
          <w:lang w:val="kk-KZ"/>
        </w:rPr>
        <w:t xml:space="preserve"> жер ресурстарын тиімді пайдалану</w:t>
      </w:r>
      <w:r w:rsidR="0082350C">
        <w:rPr>
          <w:sz w:val="28"/>
          <w:szCs w:val="28"/>
          <w:lang w:val="kk-KZ"/>
        </w:rPr>
        <w:t xml:space="preserve"> және өнеркәсіптерден шығарылатын қауіпті заттар көлемін </w:t>
      </w:r>
      <w:r w:rsidR="0082350C" w:rsidRPr="003F526B">
        <w:rPr>
          <w:sz w:val="28"/>
          <w:szCs w:val="28"/>
          <w:lang w:val="kk-KZ"/>
        </w:rPr>
        <w:t xml:space="preserve">заң бойынша басқару мен қадағалау </w:t>
      </w:r>
      <w:r w:rsidR="0082350C" w:rsidRPr="0082350C">
        <w:rPr>
          <w:sz w:val="28"/>
          <w:szCs w:val="28"/>
          <w:lang w:val="kk-KZ"/>
        </w:rPr>
        <w:t xml:space="preserve">негізгі шешім болып саналады. </w:t>
      </w:r>
    </w:p>
    <w:p w14:paraId="594B2958" w14:textId="65C881DF" w:rsidR="00204038" w:rsidRPr="00090D5B" w:rsidRDefault="00A923A2" w:rsidP="0082350C">
      <w:pPr>
        <w:ind w:firstLine="567"/>
        <w:jc w:val="both"/>
        <w:rPr>
          <w:sz w:val="28"/>
          <w:szCs w:val="28"/>
          <w:lang w:val="kk-KZ"/>
        </w:rPr>
      </w:pPr>
      <w:r w:rsidRPr="0082350C">
        <w:rPr>
          <w:sz w:val="28"/>
          <w:szCs w:val="28"/>
          <w:shd w:val="clear" w:color="auto" w:fill="FFFFFF"/>
          <w:lang w:val="kk-KZ"/>
        </w:rPr>
        <w:t xml:space="preserve">3. </w:t>
      </w:r>
      <w:r w:rsidR="0082350C" w:rsidRPr="0082350C">
        <w:rPr>
          <w:sz w:val="28"/>
          <w:szCs w:val="28"/>
          <w:shd w:val="clear" w:color="auto" w:fill="FFFFFF"/>
          <w:lang w:val="kk-KZ"/>
        </w:rPr>
        <w:t xml:space="preserve">Экологиялық картографиялау табиғи және әлеуметтік-экономикалық процестердің өзара байланысын айқындап, экологиялық жағдайдың аумақтық ерекшеліктерін визуалды және талдамалық тұрғыда көрсету арқылы экологиялық қауіпсіздікті қамтамасыз етуге, тұрақты даму стратегияларын әзірлеуге және қоршаған ортаны басқаруға мүмкіндік береді. </w:t>
      </w:r>
    </w:p>
    <w:bookmarkEnd w:id="1"/>
    <w:p w14:paraId="337DEA2A" w14:textId="77777777" w:rsidR="00204038" w:rsidRPr="00600C53" w:rsidRDefault="00204038" w:rsidP="00204038">
      <w:pPr>
        <w:ind w:firstLine="709"/>
        <w:jc w:val="both"/>
        <w:rPr>
          <w:sz w:val="28"/>
          <w:szCs w:val="28"/>
          <w:lang w:val="kk-KZ"/>
        </w:rPr>
      </w:pPr>
    </w:p>
    <w:p w14:paraId="008D14E5" w14:textId="77777777" w:rsidR="00204038" w:rsidRDefault="00204038" w:rsidP="00204038">
      <w:pPr>
        <w:pStyle w:val="10"/>
        <w:spacing w:after="0" w:line="240" w:lineRule="auto"/>
        <w:ind w:firstLine="709"/>
        <w:jc w:val="both"/>
        <w:rPr>
          <w:rFonts w:ascii="Times New Roman" w:hAnsi="Times New Roman" w:cs="Times New Roman"/>
          <w:sz w:val="28"/>
          <w:szCs w:val="28"/>
          <w:lang w:val="kk-KZ"/>
        </w:rPr>
      </w:pPr>
    </w:p>
    <w:p w14:paraId="3F673B2E" w14:textId="77777777" w:rsidR="00204038" w:rsidRDefault="00204038" w:rsidP="00204038">
      <w:pPr>
        <w:pStyle w:val="10"/>
        <w:spacing w:after="0" w:line="240" w:lineRule="auto"/>
        <w:ind w:firstLine="709"/>
        <w:jc w:val="both"/>
        <w:rPr>
          <w:rFonts w:ascii="Times New Roman" w:hAnsi="Times New Roman" w:cs="Times New Roman"/>
          <w:sz w:val="28"/>
          <w:szCs w:val="28"/>
          <w:lang w:val="kk-KZ"/>
        </w:rPr>
      </w:pPr>
    </w:p>
    <w:p w14:paraId="76563112" w14:textId="77777777" w:rsidR="00204038" w:rsidRPr="00FA4A8B" w:rsidRDefault="00204038" w:rsidP="00204038">
      <w:pPr>
        <w:pStyle w:val="10"/>
        <w:spacing w:after="0" w:line="240" w:lineRule="auto"/>
        <w:ind w:firstLine="709"/>
        <w:jc w:val="both"/>
        <w:rPr>
          <w:rFonts w:ascii="Times New Roman" w:hAnsi="Times New Roman" w:cs="Times New Roman"/>
          <w:sz w:val="28"/>
          <w:szCs w:val="28"/>
          <w:lang w:val="kk-KZ"/>
        </w:rPr>
      </w:pPr>
    </w:p>
    <w:p w14:paraId="63A57147" w14:textId="77777777" w:rsidR="00204038" w:rsidRPr="005A2A16" w:rsidRDefault="00204038" w:rsidP="00204038">
      <w:pPr>
        <w:pStyle w:val="10"/>
        <w:spacing w:after="0" w:line="240" w:lineRule="auto"/>
        <w:ind w:firstLine="709"/>
        <w:jc w:val="both"/>
        <w:rPr>
          <w:rFonts w:ascii="Times New Roman" w:hAnsi="Times New Roman" w:cs="Times New Roman"/>
          <w:sz w:val="28"/>
          <w:szCs w:val="28"/>
          <w:lang w:val="kk-KZ"/>
        </w:rPr>
      </w:pPr>
    </w:p>
    <w:p w14:paraId="4816870D" w14:textId="77777777" w:rsidR="008704EB" w:rsidRDefault="008704EB" w:rsidP="008D0681">
      <w:pPr>
        <w:ind w:firstLine="709"/>
        <w:contextualSpacing/>
        <w:jc w:val="both"/>
        <w:rPr>
          <w:sz w:val="28"/>
          <w:szCs w:val="28"/>
          <w:lang w:val="kk-KZ"/>
        </w:rPr>
      </w:pPr>
    </w:p>
    <w:p w14:paraId="0F811787" w14:textId="77777777" w:rsidR="0082350C" w:rsidRDefault="0082350C" w:rsidP="008D0681">
      <w:pPr>
        <w:ind w:firstLine="709"/>
        <w:contextualSpacing/>
        <w:jc w:val="both"/>
        <w:rPr>
          <w:sz w:val="28"/>
          <w:szCs w:val="28"/>
          <w:lang w:val="kk-KZ"/>
        </w:rPr>
      </w:pPr>
    </w:p>
    <w:p w14:paraId="7C11ECE0" w14:textId="77777777" w:rsidR="0082350C" w:rsidRDefault="0082350C" w:rsidP="008D0681">
      <w:pPr>
        <w:ind w:firstLine="709"/>
        <w:contextualSpacing/>
        <w:jc w:val="both"/>
        <w:rPr>
          <w:sz w:val="28"/>
          <w:szCs w:val="28"/>
          <w:lang w:val="kk-KZ"/>
        </w:rPr>
      </w:pPr>
    </w:p>
    <w:p w14:paraId="1B3E76D5" w14:textId="77777777" w:rsidR="0082350C" w:rsidRDefault="0082350C" w:rsidP="008D0681">
      <w:pPr>
        <w:ind w:firstLine="709"/>
        <w:contextualSpacing/>
        <w:jc w:val="both"/>
        <w:rPr>
          <w:sz w:val="28"/>
          <w:szCs w:val="28"/>
          <w:lang w:val="kk-KZ"/>
        </w:rPr>
      </w:pPr>
    </w:p>
    <w:p w14:paraId="2655BFD8" w14:textId="77777777" w:rsidR="0082350C" w:rsidRDefault="0082350C" w:rsidP="008D0681">
      <w:pPr>
        <w:ind w:firstLine="709"/>
        <w:contextualSpacing/>
        <w:jc w:val="both"/>
        <w:rPr>
          <w:sz w:val="28"/>
          <w:szCs w:val="28"/>
          <w:lang w:val="kk-KZ"/>
        </w:rPr>
      </w:pPr>
    </w:p>
    <w:p w14:paraId="149A0C02" w14:textId="77777777" w:rsidR="0082350C" w:rsidRDefault="0082350C" w:rsidP="008D0681">
      <w:pPr>
        <w:ind w:firstLine="709"/>
        <w:contextualSpacing/>
        <w:jc w:val="both"/>
        <w:rPr>
          <w:sz w:val="28"/>
          <w:szCs w:val="28"/>
          <w:lang w:val="kk-KZ"/>
        </w:rPr>
      </w:pPr>
    </w:p>
    <w:p w14:paraId="3CB0799E" w14:textId="77777777" w:rsidR="0082350C" w:rsidRPr="00A01F0A" w:rsidRDefault="0082350C" w:rsidP="008D0681">
      <w:pPr>
        <w:ind w:firstLine="709"/>
        <w:contextualSpacing/>
        <w:jc w:val="both"/>
        <w:rPr>
          <w:sz w:val="28"/>
          <w:szCs w:val="28"/>
          <w:lang w:val="kk-KZ"/>
        </w:rPr>
      </w:pPr>
    </w:p>
    <w:p w14:paraId="3A09B723" w14:textId="77777777" w:rsidR="00A011E5" w:rsidRPr="00A01F0A" w:rsidRDefault="00A011E5" w:rsidP="008D0681">
      <w:pPr>
        <w:ind w:firstLine="709"/>
        <w:contextualSpacing/>
        <w:jc w:val="both"/>
        <w:rPr>
          <w:sz w:val="28"/>
          <w:szCs w:val="28"/>
          <w:lang w:val="kk-KZ"/>
        </w:rPr>
      </w:pPr>
    </w:p>
    <w:p w14:paraId="21C383F9" w14:textId="77777777" w:rsidR="00A011E5" w:rsidRPr="00A01F0A" w:rsidRDefault="00A011E5" w:rsidP="008D0681">
      <w:pPr>
        <w:ind w:firstLine="709"/>
        <w:contextualSpacing/>
        <w:jc w:val="both"/>
        <w:rPr>
          <w:sz w:val="28"/>
          <w:szCs w:val="28"/>
          <w:lang w:val="kk-KZ"/>
        </w:rPr>
      </w:pPr>
    </w:p>
    <w:p w14:paraId="64AA9B28" w14:textId="77777777" w:rsidR="00A011E5" w:rsidRPr="00A01F0A" w:rsidRDefault="00A011E5" w:rsidP="008D0681">
      <w:pPr>
        <w:ind w:firstLine="709"/>
        <w:contextualSpacing/>
        <w:jc w:val="both"/>
        <w:rPr>
          <w:sz w:val="28"/>
          <w:szCs w:val="28"/>
          <w:lang w:val="kk-KZ"/>
        </w:rPr>
      </w:pPr>
    </w:p>
    <w:p w14:paraId="000F341D" w14:textId="77777777" w:rsidR="00A011E5" w:rsidRPr="00A01F0A" w:rsidRDefault="00A011E5" w:rsidP="008D0681">
      <w:pPr>
        <w:ind w:firstLine="709"/>
        <w:contextualSpacing/>
        <w:jc w:val="both"/>
        <w:rPr>
          <w:sz w:val="28"/>
          <w:szCs w:val="28"/>
          <w:lang w:val="kk-KZ"/>
        </w:rPr>
      </w:pPr>
    </w:p>
    <w:p w14:paraId="624EE332" w14:textId="77777777" w:rsidR="00A011E5" w:rsidRPr="00A01F0A" w:rsidRDefault="00A011E5" w:rsidP="008D0681">
      <w:pPr>
        <w:ind w:firstLine="709"/>
        <w:contextualSpacing/>
        <w:jc w:val="both"/>
        <w:rPr>
          <w:sz w:val="28"/>
          <w:szCs w:val="28"/>
          <w:lang w:val="kk-KZ"/>
        </w:rPr>
      </w:pPr>
    </w:p>
    <w:p w14:paraId="076EEAE2" w14:textId="77777777" w:rsidR="00A011E5" w:rsidRPr="00A01F0A" w:rsidRDefault="00A011E5" w:rsidP="008D0681">
      <w:pPr>
        <w:ind w:firstLine="709"/>
        <w:contextualSpacing/>
        <w:jc w:val="both"/>
        <w:rPr>
          <w:sz w:val="28"/>
          <w:szCs w:val="28"/>
          <w:lang w:val="kk-KZ"/>
        </w:rPr>
      </w:pPr>
    </w:p>
    <w:p w14:paraId="45358890" w14:textId="77777777" w:rsidR="00A011E5" w:rsidRPr="00A01F0A" w:rsidRDefault="00A011E5" w:rsidP="008D0681">
      <w:pPr>
        <w:ind w:firstLine="709"/>
        <w:contextualSpacing/>
        <w:jc w:val="both"/>
        <w:rPr>
          <w:sz w:val="28"/>
          <w:szCs w:val="28"/>
          <w:lang w:val="kk-KZ"/>
        </w:rPr>
      </w:pPr>
    </w:p>
    <w:p w14:paraId="31C4D973" w14:textId="77777777" w:rsidR="00A011E5" w:rsidRPr="00A01F0A" w:rsidRDefault="00A011E5" w:rsidP="008D0681">
      <w:pPr>
        <w:ind w:firstLine="709"/>
        <w:contextualSpacing/>
        <w:jc w:val="both"/>
        <w:rPr>
          <w:sz w:val="28"/>
          <w:szCs w:val="28"/>
          <w:lang w:val="kk-KZ"/>
        </w:rPr>
      </w:pPr>
    </w:p>
    <w:p w14:paraId="67D6E226" w14:textId="77777777" w:rsidR="00A011E5" w:rsidRPr="00A01F0A" w:rsidRDefault="00A011E5" w:rsidP="008D0681">
      <w:pPr>
        <w:ind w:firstLine="709"/>
        <w:contextualSpacing/>
        <w:jc w:val="both"/>
        <w:rPr>
          <w:sz w:val="28"/>
          <w:szCs w:val="28"/>
          <w:lang w:val="kk-KZ"/>
        </w:rPr>
      </w:pPr>
    </w:p>
    <w:p w14:paraId="39AEAFAF" w14:textId="77777777" w:rsidR="00A011E5" w:rsidRPr="00A01F0A" w:rsidRDefault="00A011E5" w:rsidP="008D0681">
      <w:pPr>
        <w:ind w:firstLine="709"/>
        <w:contextualSpacing/>
        <w:jc w:val="both"/>
        <w:rPr>
          <w:sz w:val="28"/>
          <w:szCs w:val="28"/>
          <w:lang w:val="kk-KZ"/>
        </w:rPr>
      </w:pPr>
    </w:p>
    <w:p w14:paraId="7D96AB48" w14:textId="77777777" w:rsidR="00A011E5" w:rsidRPr="00A01F0A" w:rsidRDefault="00A011E5" w:rsidP="008D0681">
      <w:pPr>
        <w:ind w:firstLine="709"/>
        <w:contextualSpacing/>
        <w:jc w:val="both"/>
        <w:rPr>
          <w:sz w:val="28"/>
          <w:szCs w:val="28"/>
          <w:lang w:val="kk-KZ"/>
        </w:rPr>
      </w:pPr>
    </w:p>
    <w:p w14:paraId="1F91177D" w14:textId="77777777" w:rsidR="005A2A16" w:rsidRPr="00036AF2" w:rsidRDefault="005A2A16" w:rsidP="008D0681">
      <w:pPr>
        <w:ind w:firstLine="709"/>
        <w:contextualSpacing/>
        <w:jc w:val="both"/>
        <w:rPr>
          <w:sz w:val="28"/>
          <w:szCs w:val="28"/>
          <w:lang w:val="kk-KZ"/>
        </w:rPr>
      </w:pPr>
    </w:p>
    <w:p w14:paraId="306C3449" w14:textId="77777777" w:rsidR="005A2A16" w:rsidRPr="00036AF2" w:rsidRDefault="005A2A16" w:rsidP="008D0681">
      <w:pPr>
        <w:ind w:firstLine="709"/>
        <w:contextualSpacing/>
        <w:jc w:val="both"/>
        <w:rPr>
          <w:sz w:val="28"/>
          <w:szCs w:val="28"/>
          <w:lang w:val="kk-KZ"/>
        </w:rPr>
      </w:pPr>
    </w:p>
    <w:p w14:paraId="7D0E5466" w14:textId="6B6CB372" w:rsidR="009B1F48" w:rsidRDefault="00CF0BEE" w:rsidP="0096278F">
      <w:pPr>
        <w:ind w:firstLine="709"/>
        <w:jc w:val="both"/>
        <w:rPr>
          <w:b/>
          <w:sz w:val="28"/>
          <w:szCs w:val="28"/>
          <w:lang w:val="kk-KZ"/>
        </w:rPr>
      </w:pPr>
      <w:r w:rsidRPr="00CF0BEE">
        <w:rPr>
          <w:b/>
          <w:sz w:val="28"/>
          <w:szCs w:val="28"/>
          <w:lang w:val="kk-KZ"/>
        </w:rPr>
        <w:lastRenderedPageBreak/>
        <w:t>2</w:t>
      </w:r>
      <w:r w:rsidR="0096278F" w:rsidRPr="001E57D5">
        <w:rPr>
          <w:b/>
          <w:sz w:val="28"/>
          <w:szCs w:val="28"/>
          <w:lang w:val="kk-KZ"/>
        </w:rPr>
        <w:tab/>
      </w:r>
      <w:r w:rsidR="00D61301" w:rsidRPr="001E57D5">
        <w:rPr>
          <w:b/>
          <w:sz w:val="28"/>
          <w:szCs w:val="28"/>
          <w:lang w:val="kk-KZ"/>
        </w:rPr>
        <w:t>ЭКОЛОГИЯЛЫҚ ТӘУЕКЕЛДЕРДІ БАҒАЛАУ</w:t>
      </w:r>
      <w:r w:rsidR="00D61301">
        <w:rPr>
          <w:b/>
          <w:sz w:val="28"/>
          <w:szCs w:val="28"/>
          <w:lang w:val="kk-KZ"/>
        </w:rPr>
        <w:t>ДАҒЫ</w:t>
      </w:r>
      <w:r w:rsidR="00D61301" w:rsidRPr="001E57D5">
        <w:rPr>
          <w:b/>
          <w:sz w:val="28"/>
          <w:szCs w:val="28"/>
          <w:lang w:val="kk-KZ"/>
        </w:rPr>
        <w:t xml:space="preserve"> </w:t>
      </w:r>
      <w:r w:rsidR="00D61301">
        <w:rPr>
          <w:b/>
          <w:sz w:val="28"/>
          <w:szCs w:val="28"/>
          <w:lang w:val="kk-KZ"/>
        </w:rPr>
        <w:t>ГЕОКЕҢІСТІКТІК ЖӘНЕ ГЕОМАТИКАЛЫҚ ТӘСІЛДЕРДІ НЕГІЗДЕУ</w:t>
      </w:r>
    </w:p>
    <w:p w14:paraId="2FDEF93E" w14:textId="77777777" w:rsidR="005E2E8F" w:rsidRPr="007C1A82" w:rsidRDefault="005E2E8F" w:rsidP="0096278F">
      <w:pPr>
        <w:ind w:firstLine="709"/>
        <w:jc w:val="both"/>
        <w:rPr>
          <w:sz w:val="28"/>
          <w:szCs w:val="28"/>
          <w:lang w:val="kk-KZ"/>
        </w:rPr>
      </w:pPr>
    </w:p>
    <w:p w14:paraId="412C0570" w14:textId="36039A4F" w:rsidR="005C0432" w:rsidRPr="001E57D5" w:rsidRDefault="00B43B47" w:rsidP="0096278F">
      <w:pPr>
        <w:ind w:firstLine="709"/>
        <w:jc w:val="both"/>
        <w:rPr>
          <w:b/>
          <w:bCs/>
          <w:sz w:val="28"/>
          <w:szCs w:val="28"/>
          <w:lang w:val="kk-KZ"/>
        </w:rPr>
      </w:pPr>
      <w:r w:rsidRPr="00FA4A8B">
        <w:rPr>
          <w:b/>
          <w:bCs/>
          <w:caps/>
          <w:sz w:val="28"/>
          <w:szCs w:val="28"/>
          <w:lang w:val="kk-KZ" w:eastAsia="zh-TW"/>
        </w:rPr>
        <w:t xml:space="preserve">2.1 </w:t>
      </w:r>
      <w:r w:rsidR="005C0432" w:rsidRPr="001E57D5">
        <w:rPr>
          <w:b/>
          <w:bCs/>
          <w:sz w:val="28"/>
          <w:szCs w:val="28"/>
          <w:lang w:val="kk-KZ"/>
        </w:rPr>
        <w:t>Экологиялық тәуекелді бағалауда қолданылатын геодезиялық тәсілдер</w:t>
      </w:r>
    </w:p>
    <w:p w14:paraId="3B526278" w14:textId="77777777" w:rsidR="0096278F" w:rsidRDefault="0096278F" w:rsidP="0096278F">
      <w:pPr>
        <w:ind w:firstLine="709"/>
        <w:jc w:val="both"/>
        <w:rPr>
          <w:sz w:val="28"/>
          <w:szCs w:val="28"/>
          <w:lang w:val="kk-KZ"/>
        </w:rPr>
      </w:pPr>
    </w:p>
    <w:p w14:paraId="4468097C" w14:textId="77777777" w:rsidR="00950971" w:rsidRPr="00950971" w:rsidRDefault="00950971" w:rsidP="00950971">
      <w:pPr>
        <w:ind w:firstLine="709"/>
        <w:jc w:val="both"/>
        <w:rPr>
          <w:sz w:val="28"/>
          <w:szCs w:val="28"/>
          <w:lang w:val="kk-KZ"/>
        </w:rPr>
      </w:pPr>
      <w:r w:rsidRPr="00950971">
        <w:rPr>
          <w:sz w:val="28"/>
          <w:szCs w:val="28"/>
          <w:lang w:val="kk-KZ"/>
        </w:rPr>
        <w:t>Қоршаған ортаның тұрақсыздануы, антропогендік және табиғи факторлардың күшеюі экологиялық тәуекелдерді дәл және уақтылы бағалаудың маңыздылығын арттыруда. Бұл тұрғыда геодезиялық тәсілдер экологиялық зерттеулердің ажырамас бөлігі болып табылады және тәуекелдерді кеңістіктік-уақыттық тұрғыда бағалау үшін негізгі ақпараттық негізді қамтамасыз етеді.</w:t>
      </w:r>
    </w:p>
    <w:p w14:paraId="6640A07A" w14:textId="77777777" w:rsidR="00950971" w:rsidRPr="00950971" w:rsidRDefault="00950971" w:rsidP="00950971">
      <w:pPr>
        <w:ind w:firstLine="709"/>
        <w:jc w:val="both"/>
        <w:rPr>
          <w:sz w:val="28"/>
          <w:szCs w:val="28"/>
          <w:lang w:val="kk-KZ"/>
        </w:rPr>
      </w:pPr>
      <w:r w:rsidRPr="00950971">
        <w:rPr>
          <w:sz w:val="28"/>
          <w:szCs w:val="28"/>
          <w:lang w:val="kk-KZ"/>
        </w:rPr>
        <w:t>Геодезиялық өлшеулер мен координаттық бақылаулар табиғи және</w:t>
      </w:r>
      <w:r w:rsidRPr="00950971">
        <w:rPr>
          <w:b/>
          <w:bCs/>
          <w:sz w:val="28"/>
          <w:szCs w:val="28"/>
          <w:lang w:val="kk-KZ"/>
        </w:rPr>
        <w:t xml:space="preserve"> </w:t>
      </w:r>
      <w:r w:rsidRPr="00950971">
        <w:rPr>
          <w:sz w:val="28"/>
          <w:szCs w:val="28"/>
          <w:lang w:val="kk-KZ"/>
        </w:rPr>
        <w:t>техногендік процестердің кеңістіктік динамикасын анықтауға, экологиялық өзгерістердің сандық сипаттамасын беруге және жер бедерінің деформациясын, шөгуін, эрозиясын немесе су деңгейінің ауытқуын жоғары дәлдікпен өлшеуге мүмкіндік береді. Бұл мәліметтер экологиялық қауіпті аймақтарды анықтау, тәуекел дәрежесін бағалау және экологиялық мониторинг жүйесін жетілдіру үшін аса маңызды.</w:t>
      </w:r>
    </w:p>
    <w:p w14:paraId="217351DC" w14:textId="17960C30" w:rsidR="00462BAD" w:rsidRPr="00950971" w:rsidRDefault="00950971" w:rsidP="00232C73">
      <w:pPr>
        <w:ind w:firstLine="709"/>
        <w:jc w:val="both"/>
        <w:rPr>
          <w:sz w:val="28"/>
          <w:szCs w:val="28"/>
          <w:lang w:val="kk-KZ"/>
        </w:rPr>
      </w:pPr>
      <w:r w:rsidRPr="00950971">
        <w:rPr>
          <w:sz w:val="28"/>
          <w:szCs w:val="28"/>
          <w:lang w:val="kk-KZ"/>
        </w:rPr>
        <w:t>Сонымен қатар, геодезиялық тәсілдер спутниктік навигация (GNSS/GPS) және қашықтан зондтау (ДЗЗ) технологияларымен ұштаса отырып, геоақпараттық жүйелермен (ГАЖ) интеграцияланады. Мұндай біріктірілген тәсіл табиғи ортаның кеңістіктік өзгерістерін жоғары дәлдікпен картографиялауға, экологиялық тәуекелдердің таралу аймақтарын болжауға және уақыт бойынша өзгерістерді динамикалық бақылауға мүмкіндік береді.</w:t>
      </w:r>
    </w:p>
    <w:p w14:paraId="6DABA424" w14:textId="5484B67C" w:rsidR="00376390" w:rsidRDefault="00376390" w:rsidP="00376390">
      <w:pPr>
        <w:ind w:firstLine="709"/>
        <w:jc w:val="both"/>
        <w:rPr>
          <w:sz w:val="28"/>
          <w:szCs w:val="28"/>
          <w:lang w:val="kk-KZ"/>
        </w:rPr>
      </w:pPr>
      <w:r w:rsidRPr="00D36BF4">
        <w:rPr>
          <w:sz w:val="28"/>
          <w:szCs w:val="28"/>
          <w:lang w:val="kk-KZ"/>
        </w:rPr>
        <w:t>Жер бетіндегі және гравитациялық өрістегі кеңістік-уақыттық өзгерістерді сандық анықтау үшін ғарыштық-геодезиялық әдістерді кең көлемде қолданылады. Сондай-ақ жер қыртысының деформациясын, теңіз деңгейінің өзгеруін, геодинамикалық құбылыстарды жүйелі түрде бақылайды және талдайды. Ал ғаламдық навигациялық спутниктік жүйелер (GNSS), соның ішінде GPS, жердегі позицияларды миллиметрлік дәлдікпен үнемі қадағалап отырады. Интерферометриялық синтетикалық диафрагмалық радар (InSAR) үлкен аумақтарда, тіпті бұлттар мен өсімдіктер арқылы да жер деформациясын анықтау үшін спутниктік радарды пайдаланады. Бұл технологиялар жер үсті лазерлік сканерлерімен және дәстүрлі геодезиялық маркшейдерлік аспаптармен қатар планетамыздың динамикалық әрекетін бақылау үшін с</w:t>
      </w:r>
      <w:r w:rsidR="00232C73">
        <w:rPr>
          <w:sz w:val="28"/>
          <w:szCs w:val="28"/>
          <w:lang w:val="kk-KZ"/>
        </w:rPr>
        <w:t>енімді негіз жасайды (</w:t>
      </w:r>
      <w:r w:rsidR="006078BA" w:rsidRPr="006078BA">
        <w:rPr>
          <w:sz w:val="28"/>
          <w:szCs w:val="28"/>
          <w:lang w:val="kk-KZ"/>
        </w:rPr>
        <w:t xml:space="preserve">2.1 - </w:t>
      </w:r>
      <w:r w:rsidR="006078BA">
        <w:rPr>
          <w:sz w:val="28"/>
          <w:szCs w:val="28"/>
          <w:lang w:val="kk-KZ"/>
        </w:rPr>
        <w:t>с</w:t>
      </w:r>
      <w:r w:rsidR="00232C73">
        <w:rPr>
          <w:sz w:val="28"/>
          <w:szCs w:val="28"/>
          <w:lang w:val="kk-KZ"/>
        </w:rPr>
        <w:t>урет</w:t>
      </w:r>
      <w:r w:rsidRPr="00D36BF4">
        <w:rPr>
          <w:sz w:val="28"/>
          <w:szCs w:val="28"/>
          <w:lang w:val="kk-KZ"/>
        </w:rPr>
        <w:t>).</w:t>
      </w:r>
    </w:p>
    <w:p w14:paraId="7744F80C" w14:textId="2E24423F" w:rsidR="006078BA" w:rsidRDefault="006078BA" w:rsidP="006078BA">
      <w:pPr>
        <w:ind w:firstLine="709"/>
        <w:jc w:val="both"/>
        <w:rPr>
          <w:sz w:val="28"/>
          <w:szCs w:val="28"/>
          <w:lang w:val="kk-KZ"/>
        </w:rPr>
      </w:pPr>
      <w:r w:rsidRPr="00253C80">
        <w:rPr>
          <w:sz w:val="28"/>
          <w:szCs w:val="28"/>
          <w:lang w:val="kk-KZ"/>
        </w:rPr>
        <w:t xml:space="preserve">Жер қыртысы мен оның бетінің деформациялық үдерістерін спутниктік геодезия технологиялары арқылы мониторингтеу нәтижелерін пайдалану — жер қойнауы </w:t>
      </w:r>
      <w:r w:rsidR="009B3252">
        <w:rPr>
          <w:sz w:val="28"/>
          <w:szCs w:val="28"/>
          <w:lang w:val="kk-KZ"/>
        </w:rPr>
        <w:t>тау</w:t>
      </w:r>
      <w:r w:rsidRPr="00253C80">
        <w:rPr>
          <w:sz w:val="28"/>
          <w:szCs w:val="28"/>
          <w:lang w:val="kk-KZ"/>
        </w:rPr>
        <w:t>жыныстары массивінің табиғи кернеулі-деформациялық күйінің қалыптасу бастауларын және заңдылықтарын тануға кең мүмкіндік ашады. Бұл мәселе – геомеханика ғылымы пайда болғаннан бері Жер туралы ғылымдардың маңызды бағыттарының бірі болып табылады.</w:t>
      </w:r>
      <w:r w:rsidRPr="00253C80">
        <w:rPr>
          <w:lang w:val="kk-KZ"/>
        </w:rPr>
        <w:t xml:space="preserve"> </w:t>
      </w:r>
      <w:r w:rsidRPr="00253C80">
        <w:rPr>
          <w:sz w:val="28"/>
          <w:szCs w:val="28"/>
          <w:lang w:val="kk-KZ"/>
        </w:rPr>
        <w:t xml:space="preserve">Барлық түрдегі </w:t>
      </w:r>
      <w:r w:rsidRPr="00253C80">
        <w:rPr>
          <w:sz w:val="28"/>
          <w:szCs w:val="28"/>
          <w:lang w:val="kk-KZ"/>
        </w:rPr>
        <w:lastRenderedPageBreak/>
        <w:t>жер қойнауын пайдалану нысандарындағы техногендік-табиғи апаттардың ең кең таралған көзі — олардың ажырамас құрылымдық элементі болып табылатын таужыныстары массивіндегі деформациялық үдерістер.</w:t>
      </w:r>
      <w:r w:rsidRPr="00253C80">
        <w:rPr>
          <w:lang w:val="kk-KZ"/>
        </w:rPr>
        <w:t xml:space="preserve"> </w:t>
      </w:r>
      <w:r w:rsidRPr="00253C80">
        <w:rPr>
          <w:sz w:val="28"/>
          <w:szCs w:val="28"/>
          <w:lang w:val="kk-KZ"/>
        </w:rPr>
        <w:t>Геомеханика ғылымының бүкіл даму кезеңінде жер қойнауын пайдалану қауіпсіздігін арттыруға елеулі әсер ете алатын негізгі ғылыми міндеттердің бірі – тау жыныстары массивтерінің кернеулі-деформациялық күйінің қалыптасу бастаулары мен заңдылықтарын әртүрлі кеңістіктік және уақыттық деңгейлерде ашу және олардың нысандардың қауіп</w:t>
      </w:r>
      <w:r>
        <w:rPr>
          <w:sz w:val="28"/>
          <w:szCs w:val="28"/>
          <w:lang w:val="kk-KZ"/>
        </w:rPr>
        <w:t xml:space="preserve">сіздігімен байланысын айқындау. </w:t>
      </w:r>
    </w:p>
    <w:p w14:paraId="789495D5" w14:textId="77777777" w:rsidR="006078BA" w:rsidRDefault="006078BA" w:rsidP="00376390">
      <w:pPr>
        <w:ind w:firstLine="709"/>
        <w:jc w:val="both"/>
        <w:rPr>
          <w:sz w:val="28"/>
          <w:szCs w:val="28"/>
          <w:lang w:val="kk-KZ"/>
        </w:rPr>
      </w:pPr>
    </w:p>
    <w:p w14:paraId="0B505C8B" w14:textId="376964E4" w:rsidR="00780299" w:rsidRPr="00780299" w:rsidRDefault="00780299" w:rsidP="00780299">
      <w:pPr>
        <w:jc w:val="center"/>
        <w:rPr>
          <w:sz w:val="28"/>
          <w:szCs w:val="28"/>
        </w:rPr>
      </w:pPr>
      <w:r w:rsidRPr="00780299">
        <w:rPr>
          <w:noProof/>
          <w:sz w:val="28"/>
          <w:szCs w:val="28"/>
        </w:rPr>
        <w:drawing>
          <wp:inline distT="0" distB="0" distL="0" distR="0" wp14:anchorId="46D24290" wp14:editId="6D2A4D96">
            <wp:extent cx="4928127" cy="2882900"/>
            <wp:effectExtent l="0" t="0" r="6350" b="0"/>
            <wp:docPr id="12121554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34042" cy="2886360"/>
                    </a:xfrm>
                    <a:prstGeom prst="rect">
                      <a:avLst/>
                    </a:prstGeom>
                    <a:noFill/>
                    <a:ln>
                      <a:noFill/>
                    </a:ln>
                  </pic:spPr>
                </pic:pic>
              </a:graphicData>
            </a:graphic>
          </wp:inline>
        </w:drawing>
      </w:r>
    </w:p>
    <w:p w14:paraId="6CC4E19A" w14:textId="7378A3AD" w:rsidR="00376390" w:rsidRDefault="00376390" w:rsidP="00376390">
      <w:pPr>
        <w:ind w:firstLine="709"/>
        <w:jc w:val="center"/>
        <w:rPr>
          <w:sz w:val="28"/>
          <w:szCs w:val="28"/>
          <w:lang w:val="en-US"/>
        </w:rPr>
      </w:pPr>
    </w:p>
    <w:p w14:paraId="6E5698E6" w14:textId="5ACAF414" w:rsidR="00376390" w:rsidRPr="008D0681" w:rsidRDefault="006078BA" w:rsidP="00376390">
      <w:pPr>
        <w:ind w:firstLine="709"/>
        <w:jc w:val="center"/>
        <w:rPr>
          <w:sz w:val="28"/>
          <w:szCs w:val="28"/>
          <w:lang w:val="kk-KZ"/>
        </w:rPr>
      </w:pPr>
      <w:r>
        <w:rPr>
          <w:sz w:val="28"/>
          <w:szCs w:val="28"/>
          <w:lang w:val="kk-KZ"/>
        </w:rPr>
        <w:t xml:space="preserve">2.1 </w:t>
      </w:r>
      <w:r w:rsidR="00232C73">
        <w:rPr>
          <w:sz w:val="28"/>
          <w:szCs w:val="28"/>
          <w:lang w:val="kk-KZ"/>
        </w:rPr>
        <w:t>Сурет</w:t>
      </w:r>
      <w:r>
        <w:rPr>
          <w:sz w:val="28"/>
          <w:szCs w:val="28"/>
          <w:lang w:val="kk-KZ"/>
        </w:rPr>
        <w:t xml:space="preserve"> </w:t>
      </w:r>
      <w:r w:rsidR="00232C73">
        <w:rPr>
          <w:sz w:val="28"/>
          <w:szCs w:val="28"/>
          <w:lang w:val="kk-KZ"/>
        </w:rPr>
        <w:t>-</w:t>
      </w:r>
      <w:r w:rsidR="00376390" w:rsidRPr="008D0681">
        <w:rPr>
          <w:sz w:val="28"/>
          <w:szCs w:val="28"/>
          <w:lang w:val="kk-KZ"/>
        </w:rPr>
        <w:t xml:space="preserve"> GPS деректерімен жер бедерінің сандық үлгілерін және аэрофотосуреттерді қолдану</w:t>
      </w:r>
    </w:p>
    <w:p w14:paraId="6227BF59" w14:textId="77777777" w:rsidR="00376390" w:rsidRDefault="00376390" w:rsidP="00950971">
      <w:pPr>
        <w:ind w:firstLine="709"/>
        <w:jc w:val="both"/>
        <w:rPr>
          <w:sz w:val="28"/>
          <w:szCs w:val="28"/>
          <w:lang w:val="kk-KZ"/>
        </w:rPr>
      </w:pPr>
    </w:p>
    <w:p w14:paraId="6503953A" w14:textId="77777777" w:rsidR="00950971" w:rsidRDefault="00950971" w:rsidP="00950971">
      <w:pPr>
        <w:ind w:firstLine="709"/>
        <w:jc w:val="both"/>
        <w:rPr>
          <w:sz w:val="28"/>
          <w:szCs w:val="28"/>
          <w:lang w:val="kk-KZ"/>
        </w:rPr>
      </w:pPr>
      <w:r w:rsidRPr="00253C80">
        <w:rPr>
          <w:sz w:val="28"/>
          <w:szCs w:val="28"/>
          <w:lang w:val="kk-KZ"/>
        </w:rPr>
        <w:t>Бұл міндетті шешуге GPS/ГЛОНАСС спутниктік геодезиясының әдістері мен технологияларын геомеханикалық зерттеулерге енгізу айтарлықтай ықпал етеді. Тік және көлденең жылжуларды миллиметрлік дәлдікпен өлшеу мүмкіндігі бар тұрақты бақылау станциялары мен геодезиялық белгілердің деректері оларды тұтас орта механикасы әдістерімен кернеу және деформация өрістеріне сәйкестендіруге мүмкіндік береді. Сонымен қатар, үздіксіз немесе дискретті (сериялық) бақылауларды әртүрлі өлшеу базаларында салыстырмалы түрде аз еңбексыйымдылықпен жүргізу — уақыт бойынша әртүрлі масштабтық деңгейлерде кернеу мен деформация өрістерінің құрылымын мониторингтеудің кең мүмкіндіктерін ашады.</w:t>
      </w:r>
      <w:r w:rsidRPr="00253C80">
        <w:rPr>
          <w:lang w:val="kk-KZ"/>
        </w:rPr>
        <w:t xml:space="preserve"> </w:t>
      </w:r>
      <w:r w:rsidRPr="00253C80">
        <w:rPr>
          <w:sz w:val="28"/>
          <w:szCs w:val="28"/>
          <w:lang w:val="kk-KZ"/>
        </w:rPr>
        <w:t>Қазіргі уақытта Ресей аумағында және оған шекаралас Қазақстан, Украина және Беларусь аймақтарында бірнеше жүздеген тұрақты жұмыс істейтін GNSS станциялары бар, олар деректер жинап, IGS ғаламдық желісіне жоғары дәлдіктегі геодезиялық байланыс орнатуға мүмкіндік береді. Бұл жүйелі циклдік мониторингтік өлшеулер жү</w:t>
      </w:r>
      <w:r>
        <w:rPr>
          <w:sz w:val="28"/>
          <w:szCs w:val="28"/>
          <w:lang w:val="kk-KZ"/>
        </w:rPr>
        <w:t>ргізуге жағдай жасайды</w:t>
      </w:r>
      <w:r w:rsidRPr="00253C80">
        <w:rPr>
          <w:sz w:val="28"/>
          <w:szCs w:val="28"/>
          <w:lang w:val="kk-KZ"/>
        </w:rPr>
        <w:t>.</w:t>
      </w:r>
    </w:p>
    <w:p w14:paraId="67500838" w14:textId="4576389E" w:rsidR="00950971" w:rsidRPr="00F35E82" w:rsidRDefault="006078BA" w:rsidP="00950971">
      <w:pPr>
        <w:ind w:firstLine="709"/>
        <w:jc w:val="both"/>
        <w:rPr>
          <w:sz w:val="28"/>
          <w:szCs w:val="28"/>
          <w:lang w:val="kk-KZ"/>
        </w:rPr>
      </w:pPr>
      <w:r>
        <w:rPr>
          <w:sz w:val="28"/>
          <w:szCs w:val="28"/>
          <w:lang w:val="kk-KZ"/>
        </w:rPr>
        <w:lastRenderedPageBreak/>
        <w:t>Ғарыштық</w:t>
      </w:r>
      <w:r w:rsidR="00950971" w:rsidRPr="00F35E82">
        <w:rPr>
          <w:sz w:val="28"/>
          <w:szCs w:val="28"/>
          <w:lang w:val="kk-KZ"/>
        </w:rPr>
        <w:t xml:space="preserve"> геодезияның (imaging geodesy) соңғы жылдардағы дамуы — жоғары кеңістіктік айырымдылыққа және кең ауқымды қамтуға ие озық технология — зерттеушілерге төмен еңбек шығынымен жер бетінің жоғары сапалы ығысу бағаларын көп мөлшерде алуға мүмкіндік берді. Бұл геологиялық апаттарды бақылау және басқару</w:t>
      </w:r>
      <w:r w:rsidR="00950971">
        <w:rPr>
          <w:sz w:val="28"/>
          <w:szCs w:val="28"/>
          <w:lang w:val="kk-KZ"/>
        </w:rPr>
        <w:t xml:space="preserve"> қабілетін едәуір арттырды</w:t>
      </w:r>
      <w:r w:rsidR="00756CD7">
        <w:rPr>
          <w:sz w:val="28"/>
          <w:szCs w:val="28"/>
          <w:lang w:val="kk-KZ"/>
        </w:rPr>
        <w:t xml:space="preserve"> </w:t>
      </w:r>
      <w:r w:rsidR="00756CD7" w:rsidRPr="00036AF2">
        <w:rPr>
          <w:sz w:val="28"/>
          <w:szCs w:val="28"/>
          <w:lang w:val="kk-KZ"/>
        </w:rPr>
        <w:t>[36]</w:t>
      </w:r>
      <w:r w:rsidR="00950971">
        <w:rPr>
          <w:sz w:val="28"/>
          <w:szCs w:val="28"/>
          <w:lang w:val="kk-KZ"/>
        </w:rPr>
        <w:t>.</w:t>
      </w:r>
    </w:p>
    <w:p w14:paraId="045843B5" w14:textId="2BAF1896" w:rsidR="00950971" w:rsidRDefault="006078BA" w:rsidP="00950971">
      <w:pPr>
        <w:ind w:firstLine="709"/>
        <w:jc w:val="both"/>
        <w:rPr>
          <w:sz w:val="28"/>
          <w:szCs w:val="28"/>
          <w:lang w:val="kk-KZ"/>
        </w:rPr>
      </w:pPr>
      <w:r>
        <w:rPr>
          <w:sz w:val="28"/>
          <w:szCs w:val="28"/>
          <w:lang w:val="kk-KZ"/>
        </w:rPr>
        <w:t>Ғарыштық</w:t>
      </w:r>
      <w:r w:rsidR="00950971" w:rsidRPr="00F35E82">
        <w:rPr>
          <w:sz w:val="28"/>
          <w:szCs w:val="28"/>
          <w:lang w:val="kk-KZ"/>
        </w:rPr>
        <w:t xml:space="preserve"> геодезияда ығысу мәндерін анықтау үшін қолданылатын әртүрлі дереккөздер (мысалы, радарлық, оптикалық және LiDAR сенсорлары) мен талдау тәсілдері (мысалы, дифференциалды синтетикалық апертуралы радар интерферометриясы — DInSAR; көпапертуралы InSAR; пиксельдік ығысу трекингі; және ең жақын нүктелерді итерациялық сәйкестендіру әдісі — ICP) өзіндік артықшылықтар мен шектеулерге ие. Алайда, бұл дереккөздер мен әдістер арасындағы айырмашылықтар, әсіресе үш өлшемді (3D) деформация карталарын, соның ішінде жақын аймақтардағы (near-field) өзгерістерді құрастыруда, әлі толық зерттелмеген және қосымша талқылауды қажет етеді.</w:t>
      </w:r>
    </w:p>
    <w:p w14:paraId="492A37CB" w14:textId="7B7C90A4" w:rsidR="00950971" w:rsidRPr="00F35E82" w:rsidRDefault="00950971" w:rsidP="00950971">
      <w:pPr>
        <w:ind w:firstLine="709"/>
        <w:jc w:val="both"/>
        <w:rPr>
          <w:sz w:val="28"/>
          <w:szCs w:val="28"/>
          <w:lang w:val="kk-KZ"/>
        </w:rPr>
      </w:pPr>
      <w:r w:rsidRPr="00F35E82">
        <w:rPr>
          <w:sz w:val="28"/>
          <w:szCs w:val="28"/>
          <w:lang w:val="kk-KZ"/>
        </w:rPr>
        <w:t>Континенттік ауқымдағы ірі жер сілкіністері әдетте жер бетінде күрделі жарылым торларын түзіп, кең таралған деформ</w:t>
      </w:r>
      <w:r>
        <w:rPr>
          <w:sz w:val="28"/>
          <w:szCs w:val="28"/>
          <w:lang w:val="kk-KZ"/>
        </w:rPr>
        <w:t xml:space="preserve">ация аймақтарын қалыптастырады </w:t>
      </w:r>
      <w:r w:rsidR="00232C73">
        <w:rPr>
          <w:sz w:val="28"/>
          <w:szCs w:val="28"/>
          <w:lang w:val="kk-KZ"/>
        </w:rPr>
        <w:t>[</w:t>
      </w:r>
      <w:r w:rsidR="00A448D8" w:rsidRPr="00A448D8">
        <w:rPr>
          <w:sz w:val="28"/>
          <w:szCs w:val="28"/>
          <w:lang w:val="kk-KZ"/>
        </w:rPr>
        <w:t>37</w:t>
      </w:r>
      <w:r w:rsidR="00756CD7" w:rsidRPr="00756CD7">
        <w:rPr>
          <w:sz w:val="28"/>
          <w:szCs w:val="28"/>
          <w:lang w:val="kk-KZ"/>
        </w:rPr>
        <w:t>,</w:t>
      </w:r>
      <w:r w:rsidRPr="00F35E82">
        <w:rPr>
          <w:sz w:val="28"/>
          <w:szCs w:val="28"/>
          <w:lang w:val="kk-KZ"/>
        </w:rPr>
        <w:t xml:space="preserve"> </w:t>
      </w:r>
      <w:r w:rsidR="00A448D8" w:rsidRPr="00A448D8">
        <w:rPr>
          <w:sz w:val="28"/>
          <w:szCs w:val="28"/>
          <w:lang w:val="kk-KZ"/>
        </w:rPr>
        <w:t>38</w:t>
      </w:r>
      <w:r w:rsidRPr="00324B51">
        <w:rPr>
          <w:sz w:val="28"/>
          <w:szCs w:val="28"/>
          <w:lang w:val="kk-KZ"/>
        </w:rPr>
        <w:t>]</w:t>
      </w:r>
      <w:r w:rsidRPr="00F35E82">
        <w:rPr>
          <w:sz w:val="28"/>
          <w:szCs w:val="28"/>
          <w:lang w:val="kk-KZ"/>
        </w:rPr>
        <w:t>. Өкінішке қарай, GNSS немесе нивелирлеу сияқты сирек орналасқан жерүсті бақылау деректері мұндай деформациялардың кеңістіктік таралуын дәл анықтауға жеткі</w:t>
      </w:r>
      <w:r>
        <w:rPr>
          <w:sz w:val="28"/>
          <w:szCs w:val="28"/>
          <w:lang w:val="kk-KZ"/>
        </w:rPr>
        <w:t xml:space="preserve">ліксіз </w:t>
      </w:r>
      <w:r w:rsidRPr="00324B51">
        <w:rPr>
          <w:sz w:val="28"/>
          <w:szCs w:val="28"/>
          <w:lang w:val="kk-KZ"/>
        </w:rPr>
        <w:t>[</w:t>
      </w:r>
      <w:r w:rsidR="00A448D8" w:rsidRPr="00A448D8">
        <w:rPr>
          <w:sz w:val="28"/>
          <w:szCs w:val="28"/>
          <w:lang w:val="kk-KZ"/>
        </w:rPr>
        <w:t>39</w:t>
      </w:r>
      <w:r w:rsidRPr="00324B51">
        <w:rPr>
          <w:sz w:val="28"/>
          <w:szCs w:val="28"/>
          <w:lang w:val="kk-KZ"/>
        </w:rPr>
        <w:t>]</w:t>
      </w:r>
      <w:r>
        <w:rPr>
          <w:sz w:val="28"/>
          <w:szCs w:val="28"/>
          <w:lang w:val="kk-KZ"/>
        </w:rPr>
        <w:t>.</w:t>
      </w:r>
    </w:p>
    <w:p w14:paraId="73AB33B2" w14:textId="28A84F42" w:rsidR="00950971" w:rsidRDefault="00950971" w:rsidP="00950971">
      <w:pPr>
        <w:ind w:firstLine="709"/>
        <w:jc w:val="both"/>
        <w:rPr>
          <w:sz w:val="28"/>
          <w:szCs w:val="28"/>
          <w:lang w:val="kk-KZ"/>
        </w:rPr>
      </w:pPr>
      <w:r w:rsidRPr="00F35E82">
        <w:rPr>
          <w:sz w:val="28"/>
          <w:szCs w:val="28"/>
          <w:lang w:val="kk-KZ"/>
        </w:rPr>
        <w:t xml:space="preserve">Керісінше, жоғары айырымдылыққа және кең қамту аймағына ие заманауи қашықтықтан зондтау әдістері — </w:t>
      </w:r>
      <w:r w:rsidR="006078BA">
        <w:rPr>
          <w:sz w:val="28"/>
          <w:szCs w:val="28"/>
          <w:lang w:val="kk-KZ"/>
        </w:rPr>
        <w:t>Ғарыштық</w:t>
      </w:r>
      <w:r w:rsidRPr="00F35E82">
        <w:rPr>
          <w:sz w:val="28"/>
          <w:szCs w:val="28"/>
          <w:lang w:val="kk-KZ"/>
        </w:rPr>
        <w:t xml:space="preserve"> геодезияның (imaging geodesy) жетілдірілген нұсқалары — Жер бетінің сантиметрлік масштабтағы деформациясын 1–20 метр қадаммен, ондаған немесе жүздеген километрге дейінгі аумақтарда анықтай алады. Бұл тәсіл жерүсті өлшеулердің шектеулерін еңсеріп, қазіргі таңда кескіндік геодезияны жер сілкіністерін зерттеудің стандартты бөлігіне айналдырды </w:t>
      </w:r>
      <w:r w:rsidRPr="00D35A0B">
        <w:rPr>
          <w:sz w:val="28"/>
          <w:szCs w:val="28"/>
          <w:lang w:val="kk-KZ"/>
        </w:rPr>
        <w:t>[</w:t>
      </w:r>
      <w:r w:rsidR="00A448D8" w:rsidRPr="00A448D8">
        <w:rPr>
          <w:sz w:val="28"/>
          <w:szCs w:val="28"/>
          <w:lang w:val="kk-KZ"/>
        </w:rPr>
        <w:t>40</w:t>
      </w:r>
      <w:r w:rsidR="00756CD7" w:rsidRPr="00756CD7">
        <w:rPr>
          <w:sz w:val="28"/>
          <w:szCs w:val="28"/>
          <w:lang w:val="kk-KZ"/>
        </w:rPr>
        <w:t>,</w:t>
      </w:r>
      <w:r w:rsidRPr="00F35E82">
        <w:rPr>
          <w:sz w:val="28"/>
          <w:szCs w:val="28"/>
          <w:lang w:val="kk-KZ"/>
        </w:rPr>
        <w:t xml:space="preserve"> </w:t>
      </w:r>
      <w:r w:rsidR="00A448D8" w:rsidRPr="00A448D8">
        <w:rPr>
          <w:sz w:val="28"/>
          <w:szCs w:val="28"/>
          <w:lang w:val="kk-KZ"/>
        </w:rPr>
        <w:t>41</w:t>
      </w:r>
      <w:r w:rsidRPr="00D35A0B">
        <w:rPr>
          <w:sz w:val="28"/>
          <w:szCs w:val="28"/>
          <w:lang w:val="kk-KZ"/>
        </w:rPr>
        <w:t>]</w:t>
      </w:r>
      <w:r>
        <w:rPr>
          <w:sz w:val="28"/>
          <w:szCs w:val="28"/>
          <w:lang w:val="kk-KZ"/>
        </w:rPr>
        <w:t>.</w:t>
      </w:r>
    </w:p>
    <w:p w14:paraId="09EB2269" w14:textId="2949809B" w:rsidR="00950971" w:rsidRDefault="00950971" w:rsidP="00950971">
      <w:pPr>
        <w:ind w:firstLine="709"/>
        <w:jc w:val="both"/>
        <w:rPr>
          <w:sz w:val="28"/>
          <w:szCs w:val="28"/>
          <w:lang w:val="kk-KZ"/>
        </w:rPr>
      </w:pPr>
      <w:r w:rsidRPr="00F35E82">
        <w:rPr>
          <w:sz w:val="28"/>
          <w:szCs w:val="28"/>
          <w:lang w:val="kk-KZ"/>
        </w:rPr>
        <w:t xml:space="preserve">Жоғары кеңістіктік айырымдылықпен қатар, </w:t>
      </w:r>
      <w:r w:rsidR="006078BA">
        <w:rPr>
          <w:sz w:val="28"/>
          <w:szCs w:val="28"/>
          <w:lang w:val="kk-KZ"/>
        </w:rPr>
        <w:t>ғарыштық</w:t>
      </w:r>
      <w:r w:rsidRPr="00F35E82">
        <w:rPr>
          <w:sz w:val="28"/>
          <w:szCs w:val="28"/>
          <w:lang w:val="kk-KZ"/>
        </w:rPr>
        <w:t xml:space="preserve"> геодезияның басты артықшылығы — апат аймағына тікелей бармай-ақ деректер жинай алу мүмкіндігі. Жол және байланыс инфрақұрылымы бұзылған жағдайда да спутниктік немесе әуе платформалар</w:t>
      </w:r>
      <w:r>
        <w:rPr>
          <w:sz w:val="28"/>
          <w:szCs w:val="28"/>
          <w:lang w:val="kk-KZ"/>
        </w:rPr>
        <w:t xml:space="preserve">ы арқылы деректер оңай алынады </w:t>
      </w:r>
      <w:r w:rsidRPr="00D35A0B">
        <w:rPr>
          <w:sz w:val="28"/>
          <w:szCs w:val="28"/>
          <w:lang w:val="kk-KZ"/>
        </w:rPr>
        <w:t>[4</w:t>
      </w:r>
      <w:r w:rsidR="00A448D8" w:rsidRPr="00A448D8">
        <w:rPr>
          <w:sz w:val="28"/>
          <w:szCs w:val="28"/>
          <w:lang w:val="kk-KZ"/>
        </w:rPr>
        <w:t>0</w:t>
      </w:r>
      <w:r w:rsidR="00756CD7" w:rsidRPr="00756CD7">
        <w:rPr>
          <w:sz w:val="28"/>
          <w:szCs w:val="28"/>
          <w:lang w:val="kk-KZ"/>
        </w:rPr>
        <w:t>,</w:t>
      </w:r>
      <w:r w:rsidRPr="00F35E82">
        <w:rPr>
          <w:sz w:val="28"/>
          <w:szCs w:val="28"/>
          <w:lang w:val="kk-KZ"/>
        </w:rPr>
        <w:t xml:space="preserve"> </w:t>
      </w:r>
      <w:r w:rsidR="00A448D8" w:rsidRPr="00A448D8">
        <w:rPr>
          <w:sz w:val="28"/>
          <w:szCs w:val="28"/>
          <w:lang w:val="kk-KZ"/>
        </w:rPr>
        <w:t>4</w:t>
      </w:r>
      <w:r w:rsidRPr="00D35A0B">
        <w:rPr>
          <w:sz w:val="28"/>
          <w:szCs w:val="28"/>
          <w:lang w:val="kk-KZ"/>
        </w:rPr>
        <w:t>2]</w:t>
      </w:r>
      <w:r w:rsidRPr="00F35E82">
        <w:rPr>
          <w:sz w:val="28"/>
          <w:szCs w:val="28"/>
          <w:lang w:val="kk-KZ"/>
        </w:rPr>
        <w:t>.</w:t>
      </w:r>
    </w:p>
    <w:p w14:paraId="1C93DB9B" w14:textId="4A5C09FC" w:rsidR="00950971" w:rsidRPr="00F35E82" w:rsidRDefault="006078BA" w:rsidP="00950971">
      <w:pPr>
        <w:ind w:firstLine="709"/>
        <w:jc w:val="both"/>
        <w:rPr>
          <w:sz w:val="28"/>
          <w:szCs w:val="28"/>
          <w:lang w:val="kk-KZ"/>
        </w:rPr>
      </w:pPr>
      <w:r>
        <w:rPr>
          <w:sz w:val="28"/>
          <w:szCs w:val="28"/>
          <w:lang w:val="kk-KZ"/>
        </w:rPr>
        <w:t>Ғарыштық</w:t>
      </w:r>
      <w:r w:rsidR="00950971" w:rsidRPr="00F35E82">
        <w:rPr>
          <w:sz w:val="28"/>
          <w:szCs w:val="28"/>
          <w:lang w:val="kk-KZ"/>
        </w:rPr>
        <w:t xml:space="preserve"> геодезия — бұл қашықтықтан зондтау кескіндері арқылы жер бетінің деформациясын картаға түсіруге арналған барлық әдістердің жиынтығы. Бұған спутниктік оптикалық және радарлық (SAR) деректер, со</w:t>
      </w:r>
      <w:r w:rsidR="00950971">
        <w:rPr>
          <w:sz w:val="28"/>
          <w:szCs w:val="28"/>
          <w:lang w:val="kk-KZ"/>
        </w:rPr>
        <w:t xml:space="preserve">ндай-ақ LiDAR өлшеулері кіреді </w:t>
      </w:r>
      <w:r w:rsidR="00950971" w:rsidRPr="00D35A0B">
        <w:rPr>
          <w:sz w:val="28"/>
          <w:szCs w:val="28"/>
          <w:lang w:val="kk-KZ"/>
        </w:rPr>
        <w:t>[</w:t>
      </w:r>
      <w:r w:rsidR="00A448D8" w:rsidRPr="00A448D8">
        <w:rPr>
          <w:sz w:val="28"/>
          <w:szCs w:val="28"/>
          <w:lang w:val="kk-KZ"/>
        </w:rPr>
        <w:t>42</w:t>
      </w:r>
      <w:r w:rsidR="00950971" w:rsidRPr="00D35A0B">
        <w:rPr>
          <w:sz w:val="28"/>
          <w:szCs w:val="28"/>
          <w:lang w:val="kk-KZ"/>
        </w:rPr>
        <w:t>]</w:t>
      </w:r>
      <w:r w:rsidR="00950971" w:rsidRPr="00F35E82">
        <w:rPr>
          <w:sz w:val="28"/>
          <w:szCs w:val="28"/>
          <w:lang w:val="kk-KZ"/>
        </w:rPr>
        <w:t>. Осы деректер негізінде үш н</w:t>
      </w:r>
      <w:r w:rsidR="00950971">
        <w:rPr>
          <w:sz w:val="28"/>
          <w:szCs w:val="28"/>
          <w:lang w:val="kk-KZ"/>
        </w:rPr>
        <w:t xml:space="preserve">егізгі әдіс санаты қалыптасқан </w:t>
      </w:r>
      <w:r w:rsidR="00950971" w:rsidRPr="00D35A0B">
        <w:rPr>
          <w:sz w:val="28"/>
          <w:szCs w:val="28"/>
          <w:lang w:val="kk-KZ"/>
        </w:rPr>
        <w:t>(</w:t>
      </w:r>
      <w:r w:rsidR="00756CD7" w:rsidRPr="00A448D8">
        <w:rPr>
          <w:sz w:val="28"/>
          <w:szCs w:val="28"/>
          <w:lang w:val="kk-KZ"/>
        </w:rPr>
        <w:t xml:space="preserve">2.2 </w:t>
      </w:r>
      <w:r w:rsidR="00756CD7">
        <w:rPr>
          <w:sz w:val="28"/>
          <w:szCs w:val="28"/>
          <w:lang w:val="kk-KZ"/>
        </w:rPr>
        <w:t>–</w:t>
      </w:r>
      <w:r w:rsidR="00756CD7" w:rsidRPr="00A448D8">
        <w:rPr>
          <w:sz w:val="28"/>
          <w:szCs w:val="28"/>
          <w:lang w:val="kk-KZ"/>
        </w:rPr>
        <w:t xml:space="preserve"> </w:t>
      </w:r>
      <w:r w:rsidR="00950971">
        <w:rPr>
          <w:sz w:val="28"/>
          <w:szCs w:val="28"/>
          <w:lang w:val="kk-KZ"/>
        </w:rPr>
        <w:t>сурет</w:t>
      </w:r>
      <w:r w:rsidR="00950971" w:rsidRPr="00D35A0B">
        <w:rPr>
          <w:sz w:val="28"/>
          <w:szCs w:val="28"/>
          <w:lang w:val="kk-KZ"/>
        </w:rPr>
        <w:t>)</w:t>
      </w:r>
      <w:r w:rsidR="00950971">
        <w:rPr>
          <w:sz w:val="28"/>
          <w:szCs w:val="28"/>
          <w:lang w:val="kk-KZ"/>
        </w:rPr>
        <w:t>:</w:t>
      </w:r>
    </w:p>
    <w:p w14:paraId="6F5C8B65" w14:textId="77777777" w:rsidR="00950971" w:rsidRPr="00EE5A76" w:rsidRDefault="00950971" w:rsidP="004F5151">
      <w:pPr>
        <w:pStyle w:val="a3"/>
        <w:numPr>
          <w:ilvl w:val="0"/>
          <w:numId w:val="11"/>
        </w:numPr>
        <w:ind w:left="0" w:firstLine="709"/>
        <w:jc w:val="both"/>
        <w:rPr>
          <w:sz w:val="28"/>
          <w:szCs w:val="28"/>
          <w:lang w:val="kk-KZ"/>
        </w:rPr>
      </w:pPr>
      <w:r w:rsidRPr="00EE5A76">
        <w:rPr>
          <w:sz w:val="28"/>
          <w:szCs w:val="28"/>
          <w:lang w:val="kk-KZ"/>
        </w:rPr>
        <w:t>SAR фазалық ақпараты — InSAR немесе DInSAR әдістері (ең кең таралған және негізгі таңдау);</w:t>
      </w:r>
    </w:p>
    <w:p w14:paraId="4C5C8379" w14:textId="77777777" w:rsidR="00950971" w:rsidRPr="00EE5A76" w:rsidRDefault="00950971" w:rsidP="004F5151">
      <w:pPr>
        <w:pStyle w:val="a3"/>
        <w:numPr>
          <w:ilvl w:val="0"/>
          <w:numId w:val="11"/>
        </w:numPr>
        <w:ind w:left="0" w:firstLine="709"/>
        <w:jc w:val="both"/>
        <w:rPr>
          <w:sz w:val="28"/>
          <w:szCs w:val="28"/>
          <w:lang w:val="kk-KZ"/>
        </w:rPr>
      </w:pPr>
      <w:r w:rsidRPr="00EE5A76">
        <w:rPr>
          <w:sz w:val="28"/>
          <w:szCs w:val="28"/>
          <w:lang w:val="kk-KZ"/>
        </w:rPr>
        <w:t>SAR немесе оптикалық кескіндердің амплитудалық ақпараты — пиксельдік ығысу трекингі (pixel offset tracking), мұндағы дәлдік кескін пикселінің өлшеміне тәуелді;</w:t>
      </w:r>
    </w:p>
    <w:p w14:paraId="142C9473" w14:textId="2C34D947" w:rsidR="00950971" w:rsidRPr="00EE5A76" w:rsidRDefault="00950971" w:rsidP="004F5151">
      <w:pPr>
        <w:pStyle w:val="a3"/>
        <w:numPr>
          <w:ilvl w:val="0"/>
          <w:numId w:val="11"/>
        </w:numPr>
        <w:ind w:left="0" w:firstLine="709"/>
        <w:jc w:val="both"/>
        <w:rPr>
          <w:sz w:val="28"/>
          <w:szCs w:val="28"/>
          <w:lang w:val="kk-KZ"/>
        </w:rPr>
      </w:pPr>
      <w:r w:rsidRPr="00EE5A76">
        <w:rPr>
          <w:sz w:val="28"/>
          <w:szCs w:val="28"/>
          <w:lang w:val="kk-KZ"/>
        </w:rPr>
        <w:lastRenderedPageBreak/>
        <w:t xml:space="preserve">LiDAR деректері — алдын ала және кейінгі нүктелік бұлттарды салыстыру арқылы тікелей үш өлшемді (3D) деформацияны анықтайтын жоғары айырымды әдіс </w:t>
      </w:r>
      <w:r w:rsidRPr="00D35A0B">
        <w:rPr>
          <w:sz w:val="28"/>
          <w:szCs w:val="28"/>
          <w:lang w:val="kk-KZ"/>
        </w:rPr>
        <w:t>[</w:t>
      </w:r>
      <w:r w:rsidR="00A448D8" w:rsidRPr="00A448D8">
        <w:rPr>
          <w:sz w:val="28"/>
          <w:szCs w:val="28"/>
          <w:lang w:val="kk-KZ"/>
        </w:rPr>
        <w:t>43, 44</w:t>
      </w:r>
      <w:r w:rsidRPr="00D35A0B">
        <w:rPr>
          <w:sz w:val="28"/>
          <w:szCs w:val="28"/>
          <w:lang w:val="kk-KZ"/>
        </w:rPr>
        <w:t>]</w:t>
      </w:r>
      <w:r w:rsidRPr="00EE5A76">
        <w:rPr>
          <w:sz w:val="28"/>
          <w:szCs w:val="28"/>
          <w:lang w:val="kk-KZ"/>
        </w:rPr>
        <w:t>.</w:t>
      </w:r>
    </w:p>
    <w:p w14:paraId="31BEB96B" w14:textId="2559A0ED" w:rsidR="00780299" w:rsidRPr="00780299" w:rsidRDefault="00780299" w:rsidP="00780299">
      <w:pPr>
        <w:pStyle w:val="a3"/>
        <w:spacing w:before="100" w:beforeAutospacing="1" w:after="100" w:afterAutospacing="1"/>
        <w:ind w:left="0"/>
        <w:jc w:val="center"/>
        <w:rPr>
          <w:lang w:eastAsia="zh-TW"/>
        </w:rPr>
      </w:pPr>
      <w:r w:rsidRPr="00780299">
        <w:rPr>
          <w:noProof/>
        </w:rPr>
        <w:drawing>
          <wp:inline distT="0" distB="0" distL="0" distR="0" wp14:anchorId="135151E0" wp14:editId="65045D35">
            <wp:extent cx="4579609" cy="6910705"/>
            <wp:effectExtent l="0" t="0" r="0" b="4445"/>
            <wp:docPr id="47348841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90704" cy="6927447"/>
                    </a:xfrm>
                    <a:prstGeom prst="rect">
                      <a:avLst/>
                    </a:prstGeom>
                    <a:noFill/>
                    <a:ln>
                      <a:noFill/>
                    </a:ln>
                  </pic:spPr>
                </pic:pic>
              </a:graphicData>
            </a:graphic>
          </wp:inline>
        </w:drawing>
      </w:r>
    </w:p>
    <w:p w14:paraId="117584A5" w14:textId="77777777" w:rsidR="00950971" w:rsidRDefault="00950971" w:rsidP="00950971">
      <w:pPr>
        <w:ind w:firstLine="709"/>
        <w:rPr>
          <w:sz w:val="28"/>
          <w:szCs w:val="28"/>
          <w:lang w:val="kk-KZ"/>
        </w:rPr>
      </w:pPr>
    </w:p>
    <w:p w14:paraId="646E5E0B" w14:textId="1C5FBEA3" w:rsidR="00950971" w:rsidRDefault="00756CD7" w:rsidP="00950971">
      <w:pPr>
        <w:ind w:firstLine="709"/>
        <w:jc w:val="center"/>
        <w:rPr>
          <w:sz w:val="28"/>
          <w:szCs w:val="28"/>
          <w:lang w:val="kk-KZ"/>
        </w:rPr>
      </w:pPr>
      <w:r w:rsidRPr="00036AF2">
        <w:rPr>
          <w:sz w:val="28"/>
          <w:szCs w:val="28"/>
          <w:lang w:val="kk-KZ"/>
        </w:rPr>
        <w:t xml:space="preserve">2.2 </w:t>
      </w:r>
      <w:r>
        <w:rPr>
          <w:sz w:val="28"/>
          <w:szCs w:val="28"/>
          <w:lang w:val="kk-KZ"/>
        </w:rPr>
        <w:t>–</w:t>
      </w:r>
      <w:r w:rsidRPr="00036AF2">
        <w:rPr>
          <w:sz w:val="28"/>
          <w:szCs w:val="28"/>
          <w:lang w:val="kk-KZ"/>
        </w:rPr>
        <w:t xml:space="preserve"> </w:t>
      </w:r>
      <w:r>
        <w:rPr>
          <w:sz w:val="28"/>
          <w:szCs w:val="28"/>
          <w:lang w:val="kk-KZ"/>
        </w:rPr>
        <w:t>С</w:t>
      </w:r>
      <w:r w:rsidR="00950971">
        <w:rPr>
          <w:sz w:val="28"/>
          <w:szCs w:val="28"/>
          <w:lang w:val="kk-KZ"/>
        </w:rPr>
        <w:t xml:space="preserve">урет. </w:t>
      </w:r>
      <w:r w:rsidR="006078BA">
        <w:rPr>
          <w:sz w:val="28"/>
          <w:szCs w:val="28"/>
          <w:lang w:val="kk-KZ"/>
        </w:rPr>
        <w:t>Ғарыштық</w:t>
      </w:r>
      <w:r w:rsidR="00950971" w:rsidRPr="00EE5A76">
        <w:rPr>
          <w:sz w:val="28"/>
          <w:szCs w:val="28"/>
          <w:lang w:val="kk-KZ"/>
        </w:rPr>
        <w:t xml:space="preserve"> геодезияда ығысу мәндерін анықтау үшін қолданылатын әртүрлі дереккөздер</w:t>
      </w:r>
    </w:p>
    <w:p w14:paraId="791ABD5C" w14:textId="77777777" w:rsidR="00950971" w:rsidRDefault="00950971" w:rsidP="00950971">
      <w:pPr>
        <w:ind w:firstLine="709"/>
        <w:jc w:val="center"/>
        <w:rPr>
          <w:sz w:val="28"/>
          <w:szCs w:val="28"/>
          <w:lang w:val="kk-KZ"/>
        </w:rPr>
      </w:pPr>
    </w:p>
    <w:p w14:paraId="4337A191" w14:textId="331C4572" w:rsidR="00950971" w:rsidRPr="00D35A0B" w:rsidRDefault="006078BA" w:rsidP="00232C73">
      <w:pPr>
        <w:ind w:firstLine="709"/>
        <w:jc w:val="both"/>
        <w:rPr>
          <w:sz w:val="28"/>
          <w:szCs w:val="28"/>
          <w:lang w:val="kk-KZ"/>
        </w:rPr>
      </w:pPr>
      <w:r>
        <w:rPr>
          <w:sz w:val="28"/>
          <w:szCs w:val="28"/>
          <w:lang w:val="kk-KZ"/>
        </w:rPr>
        <w:t>З</w:t>
      </w:r>
      <w:r w:rsidR="00950971" w:rsidRPr="00EE5A76">
        <w:rPr>
          <w:sz w:val="28"/>
          <w:szCs w:val="28"/>
          <w:lang w:val="kk-KZ"/>
        </w:rPr>
        <w:t>ерттеуде авторлар</w:t>
      </w:r>
      <w:r w:rsidR="00756CD7">
        <w:rPr>
          <w:sz w:val="28"/>
          <w:szCs w:val="28"/>
          <w:lang w:val="kk-KZ"/>
        </w:rPr>
        <w:t xml:space="preserve"> </w:t>
      </w:r>
      <w:r w:rsidRPr="00EE5A76">
        <w:rPr>
          <w:sz w:val="28"/>
          <w:szCs w:val="28"/>
          <w:lang w:val="kk-KZ"/>
        </w:rPr>
        <w:t>[</w:t>
      </w:r>
      <w:r w:rsidR="00A448D8" w:rsidRPr="00A448D8">
        <w:rPr>
          <w:sz w:val="28"/>
          <w:szCs w:val="28"/>
          <w:lang w:val="kk-KZ"/>
        </w:rPr>
        <w:t>45</w:t>
      </w:r>
      <w:r w:rsidRPr="00EE5A76">
        <w:rPr>
          <w:sz w:val="28"/>
          <w:szCs w:val="28"/>
          <w:lang w:val="kk-KZ"/>
        </w:rPr>
        <w:t xml:space="preserve">] </w:t>
      </w:r>
      <w:r w:rsidR="00950971" w:rsidRPr="00EE5A76">
        <w:rPr>
          <w:sz w:val="28"/>
          <w:szCs w:val="28"/>
          <w:lang w:val="kk-KZ"/>
        </w:rPr>
        <w:t xml:space="preserve"> әртүрлі </w:t>
      </w:r>
      <w:r>
        <w:rPr>
          <w:sz w:val="28"/>
          <w:szCs w:val="28"/>
          <w:lang w:val="kk-KZ"/>
        </w:rPr>
        <w:t>ғарштық</w:t>
      </w:r>
      <w:r w:rsidR="00950971" w:rsidRPr="00EE5A76">
        <w:rPr>
          <w:sz w:val="28"/>
          <w:szCs w:val="28"/>
          <w:lang w:val="kk-KZ"/>
        </w:rPr>
        <w:t xml:space="preserve"> геодезия әдістерін қолдану үшін қолжетімді SAR кескіндері мен LiDAR деректерін жинап, өңдеді. </w:t>
      </w:r>
      <w:r w:rsidR="00232C73">
        <w:rPr>
          <w:sz w:val="28"/>
          <w:szCs w:val="28"/>
          <w:lang w:val="kk-KZ"/>
        </w:rPr>
        <w:t xml:space="preserve"> </w:t>
      </w:r>
      <w:r w:rsidR="00950971" w:rsidRPr="00324B51">
        <w:rPr>
          <w:sz w:val="28"/>
          <w:szCs w:val="28"/>
          <w:lang w:val="kk-KZ"/>
        </w:rPr>
        <w:t xml:space="preserve">Нәтижелер көрсеткендей, L-диапазонды ALOS-2 спутнигінің stripmap </w:t>
      </w:r>
      <w:r w:rsidR="00950971" w:rsidRPr="00324B51">
        <w:rPr>
          <w:sz w:val="28"/>
          <w:szCs w:val="28"/>
          <w:lang w:val="kk-KZ"/>
        </w:rPr>
        <w:lastRenderedPageBreak/>
        <w:t>кескіндері C-диапазонды Sentinel-1 TOPS кескіндерінен айтарлықтай сапалырақ. SAR фазалық деректерінен алынған LOS деформацияларының дәлдігі ALOS-2 үшін &lt; 1,16 см, ал Se</w:t>
      </w:r>
      <w:r w:rsidR="00232C73">
        <w:rPr>
          <w:sz w:val="28"/>
          <w:szCs w:val="28"/>
          <w:lang w:val="kk-KZ"/>
        </w:rPr>
        <w:t>ntinel-1 үшін &lt; 0,44 см</w:t>
      </w:r>
      <w:r w:rsidR="00950971" w:rsidRPr="00324B51">
        <w:rPr>
          <w:sz w:val="28"/>
          <w:szCs w:val="28"/>
          <w:lang w:val="kk-KZ"/>
        </w:rPr>
        <w:t>. Дегенмен, ALOS-2 толқын ұзындығының ұзағырақ болуы деформация градиентіне аз сезімталдық тудырады және басты жарылым маңы</w:t>
      </w:r>
      <w:r w:rsidR="00950971">
        <w:rPr>
          <w:sz w:val="28"/>
          <w:szCs w:val="28"/>
          <w:lang w:val="kk-KZ"/>
        </w:rPr>
        <w:t>нда жақсы когеренттілік береді.</w:t>
      </w:r>
    </w:p>
    <w:p w14:paraId="483E0873" w14:textId="77777777" w:rsidR="00950971" w:rsidRPr="00352ED3" w:rsidRDefault="00950971" w:rsidP="00950971">
      <w:pPr>
        <w:ind w:firstLine="709"/>
        <w:jc w:val="both"/>
        <w:rPr>
          <w:sz w:val="28"/>
          <w:szCs w:val="28"/>
          <w:lang w:val="kk-KZ"/>
        </w:rPr>
      </w:pPr>
      <w:r w:rsidRPr="00324B51">
        <w:rPr>
          <w:sz w:val="28"/>
          <w:szCs w:val="28"/>
          <w:lang w:val="kk-KZ"/>
        </w:rPr>
        <w:t>Азимут бойынша алынған деформацияларда да ALOS-2 нәтижелері анағұрлым тұрақты: дәлдігі &lt; 10,3 см, ал Sentinel-1 үшін 35,2 см. Бұл айырмашылық Доплер жиілік жолағының тиімді енімен (ALOS-2 үшін 1671 МГц, Sentinel-1 үшін 327 МГц) түсіндіріледі. Пиксельдік ығысу бойынша ALOS-2 кескіндері Sentinel-1 деректеріне қарағанда дәлірек, өйткені олардың пиксель айырымдылығы жоғары және толқын ұзындығының ұзақ болуы когеренттілікті сақтайды. Демек, L-диапазон кескіндері жоғары сапалы деформация деректерін алуда маңызды рөл атқарады.</w:t>
      </w:r>
      <w:r w:rsidRPr="00324B51">
        <w:rPr>
          <w:lang w:val="kk-KZ"/>
        </w:rPr>
        <w:t xml:space="preserve"> </w:t>
      </w:r>
      <w:r w:rsidRPr="00324B51">
        <w:rPr>
          <w:sz w:val="28"/>
          <w:szCs w:val="28"/>
          <w:lang w:val="kk-KZ"/>
        </w:rPr>
        <w:t>SAR амплитудасына негізделген ығысу деректері жоғары айырымдылыққа байланысты фазалық деректермен салыстырмалы сапа көрсетті. Ұзақ уақыт бойы амплитудалық талдау тек көмекші әдіс ретінде қарастырылғанымен, бұл зерттеуде ALOS-2 кескіндерінің жоғары пиксель дәлдігі LOS және азимуттық бағыттағы нақты деформацияларды анықтауға мүмкіндік берді.</w:t>
      </w:r>
      <w:r w:rsidRPr="00324B51">
        <w:rPr>
          <w:lang w:val="kk-KZ"/>
        </w:rPr>
        <w:t xml:space="preserve"> </w:t>
      </w:r>
      <w:r w:rsidRPr="00324B51">
        <w:rPr>
          <w:sz w:val="28"/>
          <w:szCs w:val="28"/>
          <w:lang w:val="kk-KZ"/>
        </w:rPr>
        <w:t>LiDAR деректері нақты үш өлшемді ығысу картасын визуалды түрде алуға мүмкіндік береді және әсіресе жақын аймақтық деформацияларды анықтауда тиімді. LiDAR және SAR амплитудалық деректері когеренттілік тапшылығын толықтырып, жарылым бойындағы қосымша жарылулар мен жарықшақтарды айқын көрсетті.</w:t>
      </w:r>
    </w:p>
    <w:p w14:paraId="0ED6F647" w14:textId="11928FE9" w:rsidR="00950971" w:rsidRDefault="00950971" w:rsidP="00950971">
      <w:pPr>
        <w:ind w:firstLine="709"/>
        <w:jc w:val="both"/>
        <w:rPr>
          <w:sz w:val="28"/>
          <w:szCs w:val="28"/>
          <w:lang w:val="kk-KZ"/>
        </w:rPr>
      </w:pPr>
      <w:r w:rsidRPr="00950971">
        <w:rPr>
          <w:sz w:val="28"/>
          <w:szCs w:val="28"/>
          <w:lang w:val="kk-KZ"/>
        </w:rPr>
        <w:t>Зерттеу нәтижесінде үш түрлі физикалық сигнал негізінде үш түрлі 3D деформация картасы құрылды. Фазалық әдіс жоғары дәлдікті қамтамасыз етеді, бірақ когеренттілікке тәуелді. Амплитудалық әдіс шуылдарға (speckle noise) сезімтал. LiDAR әдісі кеңістіктік қамту шектеулі болғанымен, деректердің нақтылығын арттырады. Қорытынды 3D карта негізінен фазалық, LiDAR және амплитудалық деректерді</w:t>
      </w:r>
      <w:r w:rsidR="007F6A81">
        <w:rPr>
          <w:sz w:val="28"/>
          <w:szCs w:val="28"/>
          <w:lang w:val="kk-KZ"/>
        </w:rPr>
        <w:t>ң интеграциясы арқылы жасалды (</w:t>
      </w:r>
      <w:r w:rsidR="00756CD7">
        <w:rPr>
          <w:sz w:val="28"/>
          <w:szCs w:val="28"/>
          <w:lang w:val="kk-KZ"/>
        </w:rPr>
        <w:t xml:space="preserve">2.3 – </w:t>
      </w:r>
      <w:r>
        <w:rPr>
          <w:sz w:val="28"/>
          <w:szCs w:val="28"/>
          <w:lang w:val="kk-KZ"/>
        </w:rPr>
        <w:t>сурет</w:t>
      </w:r>
      <w:r w:rsidRPr="00950971">
        <w:rPr>
          <w:sz w:val="28"/>
          <w:szCs w:val="28"/>
          <w:lang w:val="kk-KZ"/>
        </w:rPr>
        <w:t xml:space="preserve">). </w:t>
      </w:r>
      <w:r w:rsidRPr="007F6A81">
        <w:rPr>
          <w:sz w:val="28"/>
          <w:szCs w:val="28"/>
          <w:lang w:val="kk-KZ"/>
        </w:rPr>
        <w:t>Орташа дәлдігі — көлденең бағытта 23 см және тік бағытта 18 см.</w:t>
      </w:r>
    </w:p>
    <w:p w14:paraId="59D50979" w14:textId="77777777" w:rsidR="006078BA" w:rsidRDefault="006078BA" w:rsidP="00950971">
      <w:pPr>
        <w:ind w:firstLine="709"/>
        <w:jc w:val="both"/>
        <w:rPr>
          <w:sz w:val="28"/>
          <w:szCs w:val="28"/>
          <w:lang w:val="kk-KZ"/>
        </w:rPr>
      </w:pPr>
    </w:p>
    <w:p w14:paraId="67B2B4BE" w14:textId="77777777" w:rsidR="00950971" w:rsidRDefault="00950971" w:rsidP="00950971">
      <w:pPr>
        <w:ind w:firstLine="709"/>
        <w:jc w:val="both"/>
        <w:rPr>
          <w:sz w:val="28"/>
          <w:szCs w:val="28"/>
          <w:lang w:val="kk-KZ"/>
        </w:rPr>
      </w:pPr>
      <w:r>
        <w:rPr>
          <w:noProof/>
        </w:rPr>
        <w:drawing>
          <wp:inline distT="0" distB="0" distL="0" distR="0" wp14:anchorId="41A319BC" wp14:editId="28385A2F">
            <wp:extent cx="5048209" cy="2406650"/>
            <wp:effectExtent l="0" t="0" r="635" b="0"/>
            <wp:docPr id="411622976" name="Рисунок 41162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051220" cy="2408086"/>
                    </a:xfrm>
                    <a:prstGeom prst="rect">
                      <a:avLst/>
                    </a:prstGeom>
                  </pic:spPr>
                </pic:pic>
              </a:graphicData>
            </a:graphic>
          </wp:inline>
        </w:drawing>
      </w:r>
    </w:p>
    <w:p w14:paraId="75F89DAC" w14:textId="77777777" w:rsidR="00376390" w:rsidRDefault="00376390" w:rsidP="00950971">
      <w:pPr>
        <w:ind w:firstLine="709"/>
        <w:jc w:val="both"/>
        <w:rPr>
          <w:sz w:val="28"/>
          <w:szCs w:val="28"/>
          <w:lang w:val="kk-KZ"/>
        </w:rPr>
      </w:pPr>
    </w:p>
    <w:p w14:paraId="4DCCCAA5" w14:textId="3002F61B" w:rsidR="00950971" w:rsidRPr="00A448D8" w:rsidRDefault="00756CD7" w:rsidP="00376390">
      <w:pPr>
        <w:ind w:firstLine="709"/>
        <w:jc w:val="center"/>
        <w:rPr>
          <w:sz w:val="28"/>
          <w:szCs w:val="28"/>
          <w:lang w:val="kk-KZ"/>
        </w:rPr>
      </w:pPr>
      <w:r>
        <w:rPr>
          <w:sz w:val="28"/>
          <w:szCs w:val="28"/>
          <w:lang w:val="kk-KZ"/>
        </w:rPr>
        <w:lastRenderedPageBreak/>
        <w:t>2.3 – С</w:t>
      </w:r>
      <w:r w:rsidR="00950971" w:rsidRPr="00324B51">
        <w:rPr>
          <w:sz w:val="28"/>
          <w:szCs w:val="28"/>
          <w:lang w:val="kk-KZ"/>
        </w:rPr>
        <w:t>урет</w:t>
      </w:r>
      <w:r>
        <w:rPr>
          <w:sz w:val="28"/>
          <w:szCs w:val="28"/>
          <w:lang w:val="kk-KZ"/>
        </w:rPr>
        <w:t xml:space="preserve"> </w:t>
      </w:r>
      <w:r w:rsidR="00950971" w:rsidRPr="00324B51">
        <w:rPr>
          <w:sz w:val="28"/>
          <w:szCs w:val="28"/>
          <w:lang w:val="kk-KZ"/>
        </w:rPr>
        <w:t xml:space="preserve"> үш түрлі бақылау деректерін (SAR фазасы, SAR амплитудасы және LiDAR) біріктіру арқылы алынған толық үшөлшемді (3D) косейсмикалық </w:t>
      </w:r>
      <w:r w:rsidR="00A448D8">
        <w:rPr>
          <w:sz w:val="28"/>
          <w:szCs w:val="28"/>
          <w:lang w:val="kk-KZ"/>
        </w:rPr>
        <w:t>жылжулар</w:t>
      </w:r>
    </w:p>
    <w:p w14:paraId="07117C88" w14:textId="77777777" w:rsidR="00950971" w:rsidRPr="00352ED3" w:rsidRDefault="00950971" w:rsidP="00950971">
      <w:pPr>
        <w:ind w:firstLine="709"/>
        <w:jc w:val="both"/>
        <w:rPr>
          <w:sz w:val="28"/>
          <w:szCs w:val="28"/>
          <w:lang w:val="kk-KZ"/>
        </w:rPr>
      </w:pPr>
      <w:r w:rsidRPr="00324B51">
        <w:rPr>
          <w:sz w:val="28"/>
          <w:szCs w:val="28"/>
          <w:lang w:val="kk-KZ"/>
        </w:rPr>
        <w:t>Бұл зерттеу 3D кескіндік геодезияның жер сілкіністерінің фокальдық механизмдерін анықтау, жарылымның динамикалық дамуын түсіндіру және геологиялық қауіптерді бағалау салаларында болашақта кеңінен қолданылуының ғылыми негізін қалайды.</w:t>
      </w:r>
    </w:p>
    <w:p w14:paraId="0173CFF5" w14:textId="3408CAA3" w:rsidR="00F2395F" w:rsidRDefault="00F2395F" w:rsidP="00F2395F">
      <w:pPr>
        <w:ind w:firstLine="709"/>
        <w:jc w:val="both"/>
        <w:rPr>
          <w:sz w:val="28"/>
          <w:szCs w:val="28"/>
          <w:lang w:val="kk-KZ"/>
        </w:rPr>
      </w:pPr>
      <w:r w:rsidRPr="00DF2D0B">
        <w:rPr>
          <w:sz w:val="28"/>
          <w:szCs w:val="28"/>
          <w:lang w:val="kk-KZ"/>
        </w:rPr>
        <w:t>Қазіргі уақытта халықтың жаһандық мәселелерін шешу, климаттың өзгеруін бақылау, табиғи және техногендік апаттардың алдын алу мақсатында ғарыштық бақылау деректерін пайдалану сұранысы қарқынды түрде өсіп келеді [</w:t>
      </w:r>
      <w:r w:rsidR="005F67AA" w:rsidRPr="005F67AA">
        <w:rPr>
          <w:sz w:val="28"/>
          <w:szCs w:val="28"/>
          <w:lang w:val="kk-KZ"/>
        </w:rPr>
        <w:t>46</w:t>
      </w:r>
      <w:r w:rsidRPr="00DF2D0B">
        <w:rPr>
          <w:sz w:val="28"/>
          <w:szCs w:val="28"/>
          <w:lang w:val="kk-KZ"/>
        </w:rPr>
        <w:t>]. Жерді қашықтықтан зондтау (ЖҚЗ) — яғни ғарыштан техногендік және табиғи экожүйелердің жай-күйін бақылау — қазіргі таңд</w:t>
      </w:r>
      <w:r>
        <w:rPr>
          <w:sz w:val="28"/>
          <w:szCs w:val="28"/>
          <w:lang w:val="kk-KZ"/>
        </w:rPr>
        <w:t xml:space="preserve">а әлемнің ірі мемлекеттерінде </w:t>
      </w:r>
      <w:r w:rsidRPr="00DF2D0B">
        <w:rPr>
          <w:sz w:val="28"/>
          <w:szCs w:val="28"/>
          <w:lang w:val="kk-KZ"/>
        </w:rPr>
        <w:t>ең табысты әрі қарқынды дамып келе жатқан инновациялық салалардың бірі болып табылады. Ғарыштық зерттеулердің өзекті бағытының бірі — экологиялық апаттар мен экологиялық шиеленісті жағдайларды анықтау үшін ғарыштық жүйелерді пайдалану болып саналады [</w:t>
      </w:r>
      <w:r w:rsidR="005F67AA" w:rsidRPr="005F67AA">
        <w:rPr>
          <w:sz w:val="28"/>
          <w:szCs w:val="28"/>
          <w:lang w:val="kk-KZ"/>
        </w:rPr>
        <w:t>47</w:t>
      </w:r>
      <w:r w:rsidRPr="00DF2D0B">
        <w:rPr>
          <w:sz w:val="28"/>
          <w:szCs w:val="28"/>
          <w:lang w:val="kk-KZ"/>
        </w:rPr>
        <w:t>].</w:t>
      </w:r>
    </w:p>
    <w:p w14:paraId="52FDA9C4" w14:textId="35437DD2" w:rsidR="00F2395F" w:rsidRDefault="00F2395F" w:rsidP="00F2395F">
      <w:pPr>
        <w:ind w:firstLine="709"/>
        <w:jc w:val="both"/>
        <w:rPr>
          <w:sz w:val="28"/>
          <w:szCs w:val="28"/>
          <w:lang w:val="kk-KZ"/>
        </w:rPr>
      </w:pPr>
      <w:r w:rsidRPr="008D2A46">
        <w:rPr>
          <w:sz w:val="28"/>
          <w:szCs w:val="28"/>
          <w:lang w:val="kk-KZ"/>
        </w:rPr>
        <w:t xml:space="preserve">Қашықтықтан зондтау әдісі жер үсті зерттеулерімен салыстырғанда кең аумақтарды қамтудың экономикалық тұрғыдан тиімді және қайталанатын </w:t>
      </w:r>
      <w:r>
        <w:rPr>
          <w:sz w:val="28"/>
          <w:szCs w:val="28"/>
          <w:lang w:val="kk-KZ"/>
        </w:rPr>
        <w:t>тәсілдерін ұсынады [</w:t>
      </w:r>
      <w:r w:rsidR="005F67AA" w:rsidRPr="005F67AA">
        <w:rPr>
          <w:sz w:val="28"/>
          <w:szCs w:val="28"/>
          <w:lang w:val="kk-KZ"/>
        </w:rPr>
        <w:t>48</w:t>
      </w:r>
      <w:r>
        <w:rPr>
          <w:sz w:val="28"/>
          <w:szCs w:val="28"/>
          <w:lang w:val="kk-KZ"/>
        </w:rPr>
        <w:t xml:space="preserve">]. </w:t>
      </w:r>
      <w:r w:rsidRPr="008D2A46">
        <w:rPr>
          <w:sz w:val="28"/>
          <w:szCs w:val="28"/>
          <w:lang w:val="kk-KZ"/>
        </w:rPr>
        <w:t>Сондықтан бұл әдіс пайдалы қазбаларды өндіру аймақтарындағы экологиялық мониторингте шеш</w:t>
      </w:r>
      <w:r>
        <w:rPr>
          <w:sz w:val="28"/>
          <w:szCs w:val="28"/>
          <w:lang w:val="kk-KZ"/>
        </w:rPr>
        <w:t>уші рөл атқара алады, әсіресе геоақпараттық жүйелер (ГАЖ</w:t>
      </w:r>
      <w:r w:rsidRPr="008D2A46">
        <w:rPr>
          <w:sz w:val="28"/>
          <w:szCs w:val="28"/>
          <w:lang w:val="kk-KZ"/>
        </w:rPr>
        <w:t>), спутниктік суреттер және цифрлық классификация жүйелері қолданыла отырып, жер пайдаланудағы және өсімдік жамылғысындағы өзгерістерді автоматты түрде анықтау мүм</w:t>
      </w:r>
      <w:r>
        <w:rPr>
          <w:sz w:val="28"/>
          <w:szCs w:val="28"/>
          <w:lang w:val="kk-KZ"/>
        </w:rPr>
        <w:t>кіндігі бар жағдайларда</w:t>
      </w:r>
      <w:r w:rsidR="007F6A81">
        <w:rPr>
          <w:sz w:val="28"/>
          <w:szCs w:val="28"/>
          <w:lang w:val="kk-KZ"/>
        </w:rPr>
        <w:t xml:space="preserve"> өзекті</w:t>
      </w:r>
      <w:r>
        <w:rPr>
          <w:sz w:val="28"/>
          <w:szCs w:val="28"/>
          <w:lang w:val="kk-KZ"/>
        </w:rPr>
        <w:t xml:space="preserve"> [</w:t>
      </w:r>
      <w:r w:rsidR="005F67AA" w:rsidRPr="005F67AA">
        <w:rPr>
          <w:sz w:val="28"/>
          <w:szCs w:val="28"/>
          <w:lang w:val="kk-KZ"/>
        </w:rPr>
        <w:t>49</w:t>
      </w:r>
      <w:r>
        <w:rPr>
          <w:sz w:val="28"/>
          <w:szCs w:val="28"/>
          <w:lang w:val="kk-KZ"/>
        </w:rPr>
        <w:t>,</w:t>
      </w:r>
      <w:r w:rsidR="005F67AA" w:rsidRPr="005F67AA">
        <w:rPr>
          <w:sz w:val="28"/>
          <w:szCs w:val="28"/>
          <w:lang w:val="kk-KZ"/>
        </w:rPr>
        <w:t xml:space="preserve"> 50</w:t>
      </w:r>
      <w:r w:rsidRPr="008D2A46">
        <w:rPr>
          <w:sz w:val="28"/>
          <w:szCs w:val="28"/>
          <w:lang w:val="kk-KZ"/>
        </w:rPr>
        <w:t>].</w:t>
      </w:r>
    </w:p>
    <w:p w14:paraId="47259478" w14:textId="4AC86F13" w:rsidR="00F2395F" w:rsidRPr="009B6A56" w:rsidRDefault="00F2395F" w:rsidP="00F2395F">
      <w:pPr>
        <w:ind w:firstLine="709"/>
        <w:jc w:val="both"/>
        <w:rPr>
          <w:sz w:val="28"/>
          <w:szCs w:val="28"/>
          <w:lang w:val="kk-KZ"/>
        </w:rPr>
      </w:pPr>
      <w:r w:rsidRPr="00B34CAD">
        <w:rPr>
          <w:sz w:val="28"/>
          <w:szCs w:val="28"/>
          <w:lang w:val="kk-KZ"/>
        </w:rPr>
        <w:t>Ауаның ластануын қашықтықтан зондтау арқылы анықтау әдісінің басты артықшылығы — кең әрі географиялық тұрғыдан біртекті аумақтарды қамту мүмкіндігі болып табылады. Бұл әдіс ірі ауқымдағы бақылауларды қолдайды және белгілі бір жер немесе құрлық бөлігі үстіндегі ауаның орташа ластану концентрациясын алуға мүмкіндік</w:t>
      </w:r>
      <w:r>
        <w:rPr>
          <w:sz w:val="28"/>
          <w:szCs w:val="28"/>
          <w:lang w:val="kk-KZ"/>
        </w:rPr>
        <w:t xml:space="preserve"> береді </w:t>
      </w:r>
      <w:r w:rsidRPr="00B34CAD">
        <w:rPr>
          <w:sz w:val="28"/>
          <w:szCs w:val="28"/>
          <w:lang w:val="kk-KZ"/>
        </w:rPr>
        <w:t>[</w:t>
      </w:r>
      <w:r w:rsidR="005F67AA" w:rsidRPr="005F67AA">
        <w:rPr>
          <w:sz w:val="28"/>
          <w:szCs w:val="28"/>
          <w:lang w:val="kk-KZ"/>
        </w:rPr>
        <w:t>5</w:t>
      </w:r>
      <w:r>
        <w:rPr>
          <w:sz w:val="28"/>
          <w:szCs w:val="28"/>
          <w:lang w:val="kk-KZ"/>
        </w:rPr>
        <w:t>1</w:t>
      </w:r>
      <w:r w:rsidRPr="00B34CAD">
        <w:rPr>
          <w:sz w:val="28"/>
          <w:szCs w:val="28"/>
          <w:lang w:val="kk-KZ"/>
        </w:rPr>
        <w:t>]</w:t>
      </w:r>
      <w:r>
        <w:rPr>
          <w:sz w:val="28"/>
          <w:szCs w:val="28"/>
          <w:lang w:val="kk-KZ"/>
        </w:rPr>
        <w:t xml:space="preserve">. </w:t>
      </w:r>
      <w:r w:rsidRPr="00B34CAD">
        <w:rPr>
          <w:sz w:val="28"/>
          <w:szCs w:val="28"/>
          <w:lang w:val="kk-KZ"/>
        </w:rPr>
        <w:t>Алайда, ауаның ластануын қашықтықтан бақылау тек Жердің тропосферасы мен стратосферасы шегінде мүмкін. Бірқатар зерттеулер қашықтықтан зондтау арқылы алынған деректер мен жер бетінде жүргізілген өлшеулер арасында жақсы үйлесімділік бар екенін көрсетті. Сондықтан қашықтықтан зондтау деректері көбінесе ауа сапасын бағалау өлшеулерінің</w:t>
      </w:r>
      <w:r>
        <w:rPr>
          <w:sz w:val="28"/>
          <w:szCs w:val="28"/>
          <w:lang w:val="kk-KZ"/>
        </w:rPr>
        <w:t xml:space="preserve"> баламасы ретінде қолданылады </w:t>
      </w:r>
      <w:r w:rsidRPr="00B34CAD">
        <w:rPr>
          <w:sz w:val="28"/>
          <w:szCs w:val="28"/>
          <w:lang w:val="kk-KZ"/>
        </w:rPr>
        <w:t>[</w:t>
      </w:r>
      <w:r w:rsidR="005F67AA" w:rsidRPr="005F67AA">
        <w:rPr>
          <w:sz w:val="28"/>
          <w:szCs w:val="28"/>
          <w:lang w:val="kk-KZ"/>
        </w:rPr>
        <w:t>5</w:t>
      </w:r>
      <w:r w:rsidRPr="00B34CAD">
        <w:rPr>
          <w:sz w:val="28"/>
          <w:szCs w:val="28"/>
          <w:lang w:val="kk-KZ"/>
        </w:rPr>
        <w:t>2].</w:t>
      </w:r>
      <w:r>
        <w:rPr>
          <w:sz w:val="28"/>
          <w:szCs w:val="28"/>
          <w:lang w:val="kk-KZ"/>
        </w:rPr>
        <w:t xml:space="preserve"> </w:t>
      </w:r>
      <w:r w:rsidRPr="00B34CAD">
        <w:rPr>
          <w:sz w:val="28"/>
          <w:szCs w:val="28"/>
          <w:lang w:val="kk-KZ"/>
        </w:rPr>
        <w:t>Дисперсияны модельдеу әдісі атмосферадағы газдар мен бөлшектердің қозғалысын модельдеу арқылы олардың таралуын және концентрациясының өзгер</w:t>
      </w:r>
      <w:r>
        <w:rPr>
          <w:sz w:val="28"/>
          <w:szCs w:val="28"/>
          <w:lang w:val="kk-KZ"/>
        </w:rPr>
        <w:t xml:space="preserve">ісін болжауға мүмкіндік береді </w:t>
      </w:r>
      <w:r w:rsidRPr="00B34CAD">
        <w:rPr>
          <w:sz w:val="28"/>
          <w:szCs w:val="28"/>
          <w:lang w:val="kk-KZ"/>
        </w:rPr>
        <w:t>[</w:t>
      </w:r>
      <w:r w:rsidR="005F67AA" w:rsidRPr="005F67AA">
        <w:rPr>
          <w:sz w:val="28"/>
          <w:szCs w:val="28"/>
          <w:lang w:val="kk-KZ"/>
        </w:rPr>
        <w:t>5</w:t>
      </w:r>
      <w:r w:rsidRPr="00B34CAD">
        <w:rPr>
          <w:sz w:val="28"/>
          <w:szCs w:val="28"/>
          <w:lang w:val="kk-KZ"/>
        </w:rPr>
        <w:t>3].</w:t>
      </w:r>
      <w:r>
        <w:rPr>
          <w:sz w:val="28"/>
          <w:szCs w:val="28"/>
          <w:lang w:val="kk-KZ"/>
        </w:rPr>
        <w:t xml:space="preserve"> </w:t>
      </w:r>
      <w:r w:rsidRPr="00B34CAD">
        <w:rPr>
          <w:sz w:val="28"/>
          <w:szCs w:val="28"/>
          <w:lang w:val="kk-KZ"/>
        </w:rPr>
        <w:t>Сонымен қатар, деректерді өңдеу сапасы мен модельдің кіріс параметрлері дұрыс таңдалуы тиіс, себебі олардың дәл болмауы әсерді бағалауда және болжам нәтижелері</w:t>
      </w:r>
      <w:r>
        <w:rPr>
          <w:sz w:val="28"/>
          <w:szCs w:val="28"/>
          <w:lang w:val="kk-KZ"/>
        </w:rPr>
        <w:t xml:space="preserve">нде қателіктерге әкелуі мүмкін </w:t>
      </w:r>
      <w:r w:rsidRPr="00B34CAD">
        <w:rPr>
          <w:sz w:val="28"/>
          <w:szCs w:val="28"/>
          <w:lang w:val="kk-KZ"/>
        </w:rPr>
        <w:t>[5</w:t>
      </w:r>
      <w:r w:rsidR="005F67AA" w:rsidRPr="005F67AA">
        <w:rPr>
          <w:sz w:val="28"/>
          <w:szCs w:val="28"/>
          <w:lang w:val="kk-KZ"/>
        </w:rPr>
        <w:t>4</w:t>
      </w:r>
      <w:r w:rsidRPr="00B34CAD">
        <w:rPr>
          <w:sz w:val="28"/>
          <w:szCs w:val="28"/>
          <w:lang w:val="kk-KZ"/>
        </w:rPr>
        <w:t>].</w:t>
      </w:r>
    </w:p>
    <w:p w14:paraId="07BD9EE8" w14:textId="01B1FA9E" w:rsidR="00F2395F" w:rsidRPr="00F5696D" w:rsidRDefault="00F2395F" w:rsidP="00F2395F">
      <w:pPr>
        <w:ind w:firstLine="709"/>
        <w:jc w:val="both"/>
        <w:rPr>
          <w:sz w:val="28"/>
          <w:szCs w:val="28"/>
          <w:lang w:val="kk-KZ"/>
        </w:rPr>
      </w:pPr>
      <w:r w:rsidRPr="00F5696D">
        <w:rPr>
          <w:sz w:val="28"/>
          <w:szCs w:val="28"/>
          <w:lang w:val="kk-KZ"/>
        </w:rPr>
        <w:t>Қашықтықтан зондтау технологиялары геоақпараттық жүйелермен (Г</w:t>
      </w:r>
      <w:r>
        <w:rPr>
          <w:sz w:val="28"/>
          <w:szCs w:val="28"/>
          <w:lang w:val="kk-KZ"/>
        </w:rPr>
        <w:t>АЖ</w:t>
      </w:r>
      <w:r w:rsidRPr="00F5696D">
        <w:rPr>
          <w:sz w:val="28"/>
          <w:szCs w:val="28"/>
          <w:lang w:val="kk-KZ"/>
        </w:rPr>
        <w:t xml:space="preserve">) қатар табиғи құбылыстарды анықтау мен бақылауда үлкен әлеуетке ие. Оларға су айдындарының жай-күйін анықтау мен мониторингі, олардың </w:t>
      </w:r>
      <w:r w:rsidRPr="00F5696D">
        <w:rPr>
          <w:sz w:val="28"/>
          <w:szCs w:val="28"/>
          <w:lang w:val="kk-KZ"/>
        </w:rPr>
        <w:lastRenderedPageBreak/>
        <w:t>сапасы мен ластану деңгейін бағалау</w:t>
      </w:r>
      <w:r>
        <w:rPr>
          <w:sz w:val="28"/>
          <w:szCs w:val="28"/>
          <w:lang w:val="kk-KZ"/>
        </w:rPr>
        <w:t xml:space="preserve"> да</w:t>
      </w:r>
      <w:r w:rsidRPr="00F5696D">
        <w:rPr>
          <w:sz w:val="28"/>
          <w:szCs w:val="28"/>
          <w:lang w:val="kk-KZ"/>
        </w:rPr>
        <w:t xml:space="preserve"> кіре</w:t>
      </w:r>
      <w:r>
        <w:rPr>
          <w:sz w:val="28"/>
          <w:szCs w:val="28"/>
          <w:lang w:val="kk-KZ"/>
        </w:rPr>
        <w:t xml:space="preserve">ді </w:t>
      </w:r>
      <w:r w:rsidRPr="00F5696D">
        <w:rPr>
          <w:sz w:val="28"/>
          <w:szCs w:val="28"/>
          <w:lang w:val="kk-KZ"/>
        </w:rPr>
        <w:t>[</w:t>
      </w:r>
      <w:r w:rsidR="005F67AA" w:rsidRPr="005F67AA">
        <w:rPr>
          <w:sz w:val="28"/>
          <w:szCs w:val="28"/>
          <w:lang w:val="kk-KZ"/>
        </w:rPr>
        <w:t>55</w:t>
      </w:r>
      <w:r w:rsidRPr="00F5696D">
        <w:rPr>
          <w:sz w:val="28"/>
          <w:szCs w:val="28"/>
          <w:lang w:val="kk-KZ"/>
        </w:rPr>
        <w:t>]</w:t>
      </w:r>
      <w:r>
        <w:rPr>
          <w:sz w:val="28"/>
          <w:szCs w:val="28"/>
          <w:lang w:val="kk-KZ"/>
        </w:rPr>
        <w:t xml:space="preserve">. </w:t>
      </w:r>
      <w:r w:rsidRPr="00F5696D">
        <w:rPr>
          <w:sz w:val="28"/>
          <w:szCs w:val="28"/>
          <w:lang w:val="kk-KZ"/>
        </w:rPr>
        <w:t>1972 жылы Landsat-1 жерсерігінің сәтті ұшырылуынан бері қашықтықтан зондтау технологиялары жарықтың су беттерінен шағылу спектрлік, кеңістіктік және уақыттық сипаттарын пайдалану арқылы су сапасын бақылауда</w:t>
      </w:r>
      <w:r>
        <w:rPr>
          <w:sz w:val="28"/>
          <w:szCs w:val="28"/>
          <w:lang w:val="kk-KZ"/>
        </w:rPr>
        <w:t xml:space="preserve"> нағыз революция жасады </w:t>
      </w:r>
      <w:r w:rsidRPr="00520AE6">
        <w:rPr>
          <w:sz w:val="28"/>
          <w:szCs w:val="28"/>
          <w:lang w:val="kk-KZ"/>
        </w:rPr>
        <w:t>[</w:t>
      </w:r>
      <w:r w:rsidR="005F67AA" w:rsidRPr="005F67AA">
        <w:rPr>
          <w:sz w:val="28"/>
          <w:szCs w:val="28"/>
          <w:lang w:val="kk-KZ"/>
        </w:rPr>
        <w:t>56</w:t>
      </w:r>
      <w:r w:rsidRPr="00520AE6">
        <w:rPr>
          <w:sz w:val="28"/>
          <w:szCs w:val="28"/>
          <w:lang w:val="kk-KZ"/>
        </w:rPr>
        <w:t>]</w:t>
      </w:r>
      <w:r w:rsidRPr="00F5696D">
        <w:rPr>
          <w:sz w:val="28"/>
          <w:szCs w:val="28"/>
          <w:lang w:val="kk-KZ"/>
        </w:rPr>
        <w:t>.</w:t>
      </w:r>
      <w:r>
        <w:rPr>
          <w:sz w:val="28"/>
          <w:szCs w:val="28"/>
          <w:lang w:val="kk-KZ"/>
        </w:rPr>
        <w:t xml:space="preserve"> </w:t>
      </w:r>
      <w:r w:rsidRPr="00F5696D">
        <w:rPr>
          <w:sz w:val="28"/>
          <w:szCs w:val="28"/>
          <w:lang w:val="kk-KZ"/>
        </w:rPr>
        <w:t>Бұл технологиялар спутниктер мен ұшақтарға орнатылған әртүрлі сенсорларды қолдану арқылы әртүрлі толқын ұзындықтарындағы сәулеленуді өлшейді, соның нәтижесінде судағы химиялық, биологиялық және физикалық ластаушыла</w:t>
      </w:r>
      <w:r>
        <w:rPr>
          <w:sz w:val="28"/>
          <w:szCs w:val="28"/>
          <w:lang w:val="kk-KZ"/>
        </w:rPr>
        <w:t xml:space="preserve">рды анықтауға мүмкіндік береді </w:t>
      </w:r>
      <w:r w:rsidRPr="00520AE6">
        <w:rPr>
          <w:sz w:val="28"/>
          <w:szCs w:val="28"/>
          <w:lang w:val="kk-KZ"/>
        </w:rPr>
        <w:t>[</w:t>
      </w:r>
      <w:r w:rsidR="005F67AA" w:rsidRPr="005F67AA">
        <w:rPr>
          <w:sz w:val="28"/>
          <w:szCs w:val="28"/>
          <w:lang w:val="kk-KZ"/>
        </w:rPr>
        <w:t>57</w:t>
      </w:r>
      <w:r w:rsidRPr="00520AE6">
        <w:rPr>
          <w:sz w:val="28"/>
          <w:szCs w:val="28"/>
          <w:lang w:val="kk-KZ"/>
        </w:rPr>
        <w:t>]</w:t>
      </w:r>
      <w:r w:rsidRPr="00F5696D">
        <w:rPr>
          <w:sz w:val="28"/>
          <w:szCs w:val="28"/>
          <w:lang w:val="kk-KZ"/>
        </w:rPr>
        <w:t>.</w:t>
      </w:r>
    </w:p>
    <w:p w14:paraId="1085DF8F" w14:textId="769E0F11" w:rsidR="00F2395F" w:rsidRPr="007A2DCD" w:rsidRDefault="00F2395F" w:rsidP="00F2395F">
      <w:pPr>
        <w:ind w:firstLine="709"/>
        <w:jc w:val="both"/>
        <w:rPr>
          <w:sz w:val="28"/>
          <w:szCs w:val="28"/>
          <w:lang w:val="kk-KZ"/>
        </w:rPr>
      </w:pPr>
      <w:r w:rsidRPr="00520AE6">
        <w:rPr>
          <w:sz w:val="28"/>
          <w:szCs w:val="28"/>
          <w:lang w:val="kk-KZ"/>
        </w:rPr>
        <w:t>Су ресурстарын қашықтықтан мониторингілеу динамикалық бақылауды қамтамасыз етеді, жоғары бейімделгіштік пен тиімділікке ие және үлкен көлемдегі де</w:t>
      </w:r>
      <w:r>
        <w:rPr>
          <w:sz w:val="28"/>
          <w:szCs w:val="28"/>
          <w:lang w:val="kk-KZ"/>
        </w:rPr>
        <w:t xml:space="preserve">ректерді өңдеуді қамтуы мүмкін </w:t>
      </w:r>
      <w:r w:rsidRPr="00785632">
        <w:rPr>
          <w:sz w:val="28"/>
          <w:szCs w:val="28"/>
          <w:lang w:val="kk-KZ"/>
        </w:rPr>
        <w:t>[</w:t>
      </w:r>
      <w:r w:rsidR="005F67AA" w:rsidRPr="005F67AA">
        <w:rPr>
          <w:sz w:val="28"/>
          <w:szCs w:val="28"/>
          <w:lang w:val="kk-KZ"/>
        </w:rPr>
        <w:t>58</w:t>
      </w:r>
      <w:r w:rsidRPr="00785632">
        <w:rPr>
          <w:sz w:val="28"/>
          <w:szCs w:val="28"/>
          <w:lang w:val="kk-KZ"/>
        </w:rPr>
        <w:t>]</w:t>
      </w:r>
      <w:r w:rsidRPr="00520AE6">
        <w:rPr>
          <w:sz w:val="28"/>
          <w:szCs w:val="28"/>
          <w:lang w:val="kk-KZ"/>
        </w:rPr>
        <w:t>. Сонымен бірге, бұл әдіс экономикалық тұрғыдан тиі</w:t>
      </w:r>
      <w:r>
        <w:rPr>
          <w:sz w:val="28"/>
          <w:szCs w:val="28"/>
          <w:lang w:val="kk-KZ"/>
        </w:rPr>
        <w:t>мді және өнімді болып саналады.</w:t>
      </w:r>
      <w:r w:rsidRPr="00785632">
        <w:rPr>
          <w:sz w:val="28"/>
          <w:szCs w:val="28"/>
          <w:lang w:val="kk-KZ"/>
        </w:rPr>
        <w:t xml:space="preserve"> </w:t>
      </w:r>
      <w:r w:rsidRPr="00520AE6">
        <w:rPr>
          <w:sz w:val="28"/>
          <w:szCs w:val="28"/>
          <w:lang w:val="kk-KZ"/>
        </w:rPr>
        <w:t>Сондықтан қашықтықтан зонд</w:t>
      </w:r>
      <w:r>
        <w:rPr>
          <w:sz w:val="28"/>
          <w:szCs w:val="28"/>
          <w:lang w:val="kk-KZ"/>
        </w:rPr>
        <w:t xml:space="preserve">тау технологияларының дамуымен </w:t>
      </w:r>
      <w:r w:rsidRPr="00785632">
        <w:rPr>
          <w:sz w:val="28"/>
          <w:szCs w:val="28"/>
          <w:lang w:val="kk-KZ"/>
        </w:rPr>
        <w:t>[</w:t>
      </w:r>
      <w:r w:rsidR="005F67AA" w:rsidRPr="005F67AA">
        <w:rPr>
          <w:sz w:val="28"/>
          <w:szCs w:val="28"/>
          <w:lang w:val="kk-KZ"/>
        </w:rPr>
        <w:t>59, 60</w:t>
      </w:r>
      <w:r w:rsidRPr="00785632">
        <w:rPr>
          <w:sz w:val="28"/>
          <w:szCs w:val="28"/>
          <w:lang w:val="kk-KZ"/>
        </w:rPr>
        <w:t>]</w:t>
      </w:r>
      <w:r w:rsidRPr="00520AE6">
        <w:rPr>
          <w:sz w:val="28"/>
          <w:szCs w:val="28"/>
          <w:lang w:val="kk-KZ"/>
        </w:rPr>
        <w:t xml:space="preserve"> олардың су ластануын бақылаудағы қолданылуы барған сайын жетілдірілуде, нәтижесінде су сапасы туралы кешенді әрі динамикалық ақпар</w:t>
      </w:r>
      <w:r>
        <w:rPr>
          <w:sz w:val="28"/>
          <w:szCs w:val="28"/>
          <w:lang w:val="kk-KZ"/>
        </w:rPr>
        <w:t>ат алу мүмкіндігі кеңейіп отыр</w:t>
      </w:r>
      <w:r w:rsidRPr="00520AE6">
        <w:rPr>
          <w:sz w:val="28"/>
          <w:szCs w:val="28"/>
          <w:lang w:val="kk-KZ"/>
        </w:rPr>
        <w:t>.</w:t>
      </w:r>
    </w:p>
    <w:p w14:paraId="7ADE2A0B" w14:textId="77777777" w:rsidR="00F2395F" w:rsidRPr="009B6A56" w:rsidRDefault="00F2395F" w:rsidP="00F2395F">
      <w:pPr>
        <w:ind w:firstLine="709"/>
        <w:jc w:val="both"/>
        <w:rPr>
          <w:sz w:val="28"/>
          <w:szCs w:val="28"/>
          <w:lang w:val="kk-KZ"/>
        </w:rPr>
      </w:pPr>
      <w:r w:rsidRPr="00520AE6">
        <w:rPr>
          <w:sz w:val="28"/>
          <w:szCs w:val="28"/>
          <w:lang w:val="kk-KZ"/>
        </w:rPr>
        <w:t>Қашықтықтан зондтау технологияларын дәстүрлі су сапасын бақылау әдістерімен біріктіру су экожүйелерін бағалау кезінде ластану деңгейін анықтаудың дәлдігін және толықтығын арттыра алады.</w:t>
      </w:r>
    </w:p>
    <w:p w14:paraId="6C17A554" w14:textId="5E391688" w:rsidR="00F2395F" w:rsidRPr="00462BAD" w:rsidRDefault="005F67AA" w:rsidP="00F2395F">
      <w:pPr>
        <w:ind w:firstLine="709"/>
        <w:jc w:val="both"/>
        <w:rPr>
          <w:sz w:val="28"/>
          <w:szCs w:val="28"/>
          <w:lang w:val="kk-KZ"/>
        </w:rPr>
      </w:pPr>
      <w:r w:rsidRPr="005F67AA">
        <w:rPr>
          <w:rFonts w:eastAsiaTheme="minorEastAsia"/>
          <w:sz w:val="28"/>
          <w:szCs w:val="28"/>
          <w:lang w:val="kk-KZ" w:eastAsia="zh-TW"/>
        </w:rPr>
        <w:t>Ав</w:t>
      </w:r>
      <w:r>
        <w:rPr>
          <w:rFonts w:eastAsiaTheme="minorEastAsia"/>
          <w:sz w:val="28"/>
          <w:szCs w:val="28"/>
          <w:lang w:val="kk-KZ" w:eastAsia="zh-TW"/>
        </w:rPr>
        <w:t xml:space="preserve">тор </w:t>
      </w:r>
      <w:r w:rsidRPr="00462BAD">
        <w:rPr>
          <w:sz w:val="28"/>
          <w:szCs w:val="28"/>
          <w:lang w:val="kk-KZ"/>
        </w:rPr>
        <w:t>[</w:t>
      </w:r>
      <w:r>
        <w:rPr>
          <w:sz w:val="28"/>
          <w:szCs w:val="28"/>
          <w:lang w:val="kk-KZ"/>
        </w:rPr>
        <w:t>61</w:t>
      </w:r>
      <w:r w:rsidRPr="00462BAD">
        <w:rPr>
          <w:sz w:val="28"/>
          <w:szCs w:val="28"/>
          <w:lang w:val="kk-KZ"/>
        </w:rPr>
        <w:t>]</w:t>
      </w:r>
      <w:r>
        <w:rPr>
          <w:sz w:val="28"/>
          <w:szCs w:val="28"/>
          <w:lang w:val="kk-KZ"/>
        </w:rPr>
        <w:t xml:space="preserve"> </w:t>
      </w:r>
      <w:r w:rsidR="00F2395F" w:rsidRPr="00452E0B">
        <w:rPr>
          <w:sz w:val="28"/>
          <w:szCs w:val="28"/>
          <w:lang w:val="kk-KZ"/>
        </w:rPr>
        <w:t xml:space="preserve">(2012) қашықтықтан зондтау әдісі арқылы шағылысу қабілетін (reflectance) өлшеу үшін спектрометрді пайдаланып, ауыр металдардың (Cu, Pb, Zn) концентрациясын бағалау мақсатында арнайы алгоритмдер әзірледі. </w:t>
      </w:r>
      <w:r w:rsidR="00F2395F" w:rsidRPr="00462BAD">
        <w:rPr>
          <w:sz w:val="28"/>
          <w:szCs w:val="28"/>
          <w:lang w:val="kk-KZ"/>
        </w:rPr>
        <w:t>Бұл зерттеу Қытайдағы өзеннің мысалында жүргіз</w:t>
      </w:r>
      <w:r w:rsidR="00F2395F">
        <w:rPr>
          <w:sz w:val="28"/>
          <w:szCs w:val="28"/>
          <w:lang w:val="kk-KZ"/>
        </w:rPr>
        <w:t>ген</w:t>
      </w:r>
      <w:r w:rsidR="00F2395F" w:rsidRPr="00462BAD">
        <w:rPr>
          <w:sz w:val="28"/>
          <w:szCs w:val="28"/>
          <w:lang w:val="kk-KZ"/>
        </w:rPr>
        <w:t xml:space="preserve"> (</w:t>
      </w:r>
      <w:r>
        <w:rPr>
          <w:sz w:val="28"/>
          <w:szCs w:val="28"/>
          <w:lang w:val="kk-KZ"/>
        </w:rPr>
        <w:t xml:space="preserve">2.4 – </w:t>
      </w:r>
      <w:r w:rsidR="00F2395F" w:rsidRPr="00462BAD">
        <w:rPr>
          <w:sz w:val="28"/>
          <w:szCs w:val="28"/>
          <w:lang w:val="kk-KZ"/>
        </w:rPr>
        <w:t>сурет).</w:t>
      </w:r>
    </w:p>
    <w:p w14:paraId="622E78CE" w14:textId="77777777" w:rsidR="00F2395F" w:rsidRDefault="00F2395F" w:rsidP="00F2395F">
      <w:pPr>
        <w:ind w:firstLine="709"/>
        <w:jc w:val="both"/>
        <w:rPr>
          <w:sz w:val="28"/>
          <w:szCs w:val="28"/>
          <w:lang w:val="kk-KZ"/>
        </w:rPr>
      </w:pPr>
    </w:p>
    <w:p w14:paraId="2BDD6941" w14:textId="77777777" w:rsidR="00F2395F" w:rsidRDefault="00F2395F" w:rsidP="00E40C7E">
      <w:pPr>
        <w:jc w:val="center"/>
        <w:rPr>
          <w:sz w:val="28"/>
          <w:szCs w:val="28"/>
          <w:lang w:val="kk-KZ"/>
        </w:rPr>
      </w:pPr>
      <w:r w:rsidRPr="007A2DCD">
        <w:rPr>
          <w:noProof/>
          <w:sz w:val="28"/>
          <w:szCs w:val="28"/>
        </w:rPr>
        <w:drawing>
          <wp:inline distT="0" distB="0" distL="0" distR="0" wp14:anchorId="7E691C1E" wp14:editId="24084E6C">
            <wp:extent cx="5388208" cy="2025650"/>
            <wp:effectExtent l="0" t="0" r="3175" b="0"/>
            <wp:docPr id="2057288966" name="Рисунок 2057288966" descr="ри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7591" cy="2032937"/>
                    </a:xfrm>
                    <a:prstGeom prst="rect">
                      <a:avLst/>
                    </a:prstGeom>
                    <a:noFill/>
                    <a:ln>
                      <a:noFill/>
                    </a:ln>
                  </pic:spPr>
                </pic:pic>
              </a:graphicData>
            </a:graphic>
          </wp:inline>
        </w:drawing>
      </w:r>
    </w:p>
    <w:p w14:paraId="7270E6FC" w14:textId="77777777" w:rsidR="00BB332F" w:rsidRDefault="00BB332F" w:rsidP="00F2395F">
      <w:pPr>
        <w:ind w:firstLine="709"/>
        <w:jc w:val="center"/>
        <w:rPr>
          <w:sz w:val="28"/>
          <w:szCs w:val="28"/>
          <w:lang w:val="en-US"/>
        </w:rPr>
      </w:pPr>
    </w:p>
    <w:p w14:paraId="681BA419" w14:textId="77D7C7CE" w:rsidR="00F2395F" w:rsidRDefault="005F67AA" w:rsidP="00F2395F">
      <w:pPr>
        <w:ind w:firstLine="709"/>
        <w:jc w:val="center"/>
        <w:rPr>
          <w:sz w:val="28"/>
          <w:szCs w:val="28"/>
          <w:lang w:val="kk-KZ"/>
        </w:rPr>
      </w:pPr>
      <w:r>
        <w:rPr>
          <w:sz w:val="28"/>
          <w:szCs w:val="28"/>
          <w:lang w:val="kk-KZ"/>
        </w:rPr>
        <w:t xml:space="preserve">2.4 - </w:t>
      </w:r>
      <w:r w:rsidR="00F2395F" w:rsidRPr="007A2DCD">
        <w:rPr>
          <w:sz w:val="28"/>
          <w:szCs w:val="28"/>
          <w:lang w:val="kk-KZ"/>
        </w:rPr>
        <w:t>Сурет Ауыр металдардың таралуы — мырыш (Zn), қорғасын (Pb) және мыс (Cu)</w:t>
      </w:r>
    </w:p>
    <w:p w14:paraId="077349D9" w14:textId="77777777" w:rsidR="00F2395F" w:rsidRDefault="00F2395F" w:rsidP="00F2395F">
      <w:pPr>
        <w:ind w:firstLine="709"/>
        <w:jc w:val="center"/>
        <w:rPr>
          <w:sz w:val="28"/>
          <w:szCs w:val="28"/>
          <w:lang w:val="kk-KZ"/>
        </w:rPr>
      </w:pPr>
    </w:p>
    <w:p w14:paraId="061A6A8E" w14:textId="3B80FFBC" w:rsidR="00F2395F" w:rsidRPr="004A4CE4" w:rsidRDefault="00F2395F" w:rsidP="0038008B">
      <w:pPr>
        <w:ind w:firstLine="709"/>
        <w:jc w:val="both"/>
        <w:rPr>
          <w:sz w:val="28"/>
          <w:szCs w:val="28"/>
          <w:lang w:val="kk-KZ"/>
        </w:rPr>
      </w:pPr>
      <w:r w:rsidRPr="007A2DCD">
        <w:rPr>
          <w:sz w:val="28"/>
          <w:szCs w:val="28"/>
          <w:lang w:val="kk-KZ"/>
        </w:rPr>
        <w:t>Үндістанның Тируппур округінде ауыр металдардың 17 түрін талдап, бұл үшін Landsat спутниктік деректерін және ICP-OES (индуктивті байланысқан плазмалық оптикалық эмиссия спе</w:t>
      </w:r>
      <w:r>
        <w:rPr>
          <w:sz w:val="28"/>
          <w:szCs w:val="28"/>
          <w:lang w:val="kk-KZ"/>
        </w:rPr>
        <w:t>ктрометриясы) әдісін қолданған</w:t>
      </w:r>
      <w:r w:rsidR="005F67AA">
        <w:rPr>
          <w:sz w:val="28"/>
          <w:szCs w:val="28"/>
          <w:lang w:val="kk-KZ"/>
        </w:rPr>
        <w:t xml:space="preserve"> </w:t>
      </w:r>
      <w:r w:rsidR="005F67AA" w:rsidRPr="005F67AA">
        <w:rPr>
          <w:sz w:val="28"/>
          <w:szCs w:val="28"/>
          <w:lang w:val="kk-KZ"/>
        </w:rPr>
        <w:t>[62]</w:t>
      </w:r>
      <w:r>
        <w:rPr>
          <w:sz w:val="28"/>
          <w:szCs w:val="28"/>
          <w:lang w:val="kk-KZ"/>
        </w:rPr>
        <w:t xml:space="preserve">. </w:t>
      </w:r>
      <w:r w:rsidRPr="007A2DCD">
        <w:rPr>
          <w:sz w:val="28"/>
          <w:szCs w:val="28"/>
          <w:lang w:val="kk-KZ"/>
        </w:rPr>
        <w:t xml:space="preserve">Италиядағы өзенде сегіз ауыр металдың таралуын зерттеп, QuickBird-2 спутниктік суреттерін пайдалану арқылы ластану деңгейлерінің </w:t>
      </w:r>
      <w:r w:rsidRPr="007A2DCD">
        <w:rPr>
          <w:sz w:val="28"/>
          <w:szCs w:val="28"/>
          <w:lang w:val="kk-KZ"/>
        </w:rPr>
        <w:lastRenderedPageBreak/>
        <w:t xml:space="preserve">уақыт </w:t>
      </w:r>
      <w:r>
        <w:rPr>
          <w:sz w:val="28"/>
          <w:szCs w:val="28"/>
          <w:lang w:val="kk-KZ"/>
        </w:rPr>
        <w:t>бойынша өзгерістерін анықтаған</w:t>
      </w:r>
      <w:r w:rsidR="005F67AA" w:rsidRPr="005F67AA">
        <w:rPr>
          <w:sz w:val="28"/>
          <w:szCs w:val="28"/>
          <w:lang w:val="kk-KZ"/>
        </w:rPr>
        <w:t xml:space="preserve"> </w:t>
      </w:r>
      <w:r w:rsidR="005F67AA" w:rsidRPr="004A4CE4">
        <w:rPr>
          <w:sz w:val="28"/>
          <w:szCs w:val="28"/>
          <w:lang w:val="kk-KZ"/>
        </w:rPr>
        <w:t>[6</w:t>
      </w:r>
      <w:r w:rsidR="005F67AA" w:rsidRPr="005F67AA">
        <w:rPr>
          <w:sz w:val="28"/>
          <w:szCs w:val="28"/>
          <w:lang w:val="kk-KZ"/>
        </w:rPr>
        <w:t>3</w:t>
      </w:r>
      <w:r w:rsidR="005F67AA" w:rsidRPr="004A4CE4">
        <w:rPr>
          <w:sz w:val="28"/>
          <w:szCs w:val="28"/>
          <w:lang w:val="kk-KZ"/>
        </w:rPr>
        <w:t>]</w:t>
      </w:r>
      <w:r>
        <w:rPr>
          <w:sz w:val="28"/>
          <w:szCs w:val="28"/>
          <w:lang w:val="kk-KZ"/>
        </w:rPr>
        <w:t>.</w:t>
      </w:r>
      <w:r w:rsidR="0038008B" w:rsidRPr="0038008B">
        <w:rPr>
          <w:sz w:val="28"/>
          <w:szCs w:val="28"/>
          <w:lang w:val="kk-KZ"/>
        </w:rPr>
        <w:t xml:space="preserve"> </w:t>
      </w:r>
      <w:r w:rsidRPr="007A2DCD">
        <w:rPr>
          <w:sz w:val="28"/>
          <w:szCs w:val="28"/>
          <w:lang w:val="kk-KZ"/>
        </w:rPr>
        <w:t>Басқа зерттеулерде спутниктік суреттер судың жалпы ластану деңгейін зерттеу мақсатында қолданылған, бұл ретте нормаланған айырмалық су индексі (NDWI) сияқты индекстер ластану деңгейл</w:t>
      </w:r>
      <w:r>
        <w:rPr>
          <w:sz w:val="28"/>
          <w:szCs w:val="28"/>
          <w:lang w:val="kk-KZ"/>
        </w:rPr>
        <w:t>ерін жіктеу</w:t>
      </w:r>
      <w:r w:rsidR="005F67AA">
        <w:rPr>
          <w:sz w:val="28"/>
          <w:szCs w:val="28"/>
          <w:lang w:val="kk-KZ"/>
        </w:rPr>
        <w:t xml:space="preserve">ге және </w:t>
      </w:r>
      <w:r w:rsidR="005F67AA" w:rsidRPr="007A2DCD">
        <w:rPr>
          <w:sz w:val="28"/>
          <w:szCs w:val="28"/>
          <w:lang w:val="kk-KZ"/>
        </w:rPr>
        <w:t>ex-situ өлшеу нәтиж</w:t>
      </w:r>
      <w:r w:rsidR="005F67AA">
        <w:rPr>
          <w:sz w:val="28"/>
          <w:szCs w:val="28"/>
          <w:lang w:val="kk-KZ"/>
        </w:rPr>
        <w:t>елерін растауға қолданылған</w:t>
      </w:r>
      <w:r w:rsidRPr="007A2DCD">
        <w:rPr>
          <w:sz w:val="28"/>
          <w:szCs w:val="28"/>
          <w:lang w:val="kk-KZ"/>
        </w:rPr>
        <w:t xml:space="preserve"> </w:t>
      </w:r>
      <w:r w:rsidRPr="004A4CE4">
        <w:rPr>
          <w:sz w:val="28"/>
          <w:szCs w:val="28"/>
          <w:lang w:val="kk-KZ"/>
        </w:rPr>
        <w:t>[</w:t>
      </w:r>
      <w:r w:rsidR="005F67AA" w:rsidRPr="005F67AA">
        <w:rPr>
          <w:sz w:val="28"/>
          <w:szCs w:val="28"/>
          <w:lang w:val="kk-KZ"/>
        </w:rPr>
        <w:t>6</w:t>
      </w:r>
      <w:r w:rsidR="005F67AA" w:rsidRPr="0038008B">
        <w:rPr>
          <w:sz w:val="28"/>
          <w:szCs w:val="28"/>
          <w:lang w:val="kk-KZ"/>
        </w:rPr>
        <w:t>4</w:t>
      </w:r>
      <w:r w:rsidRPr="004A4CE4">
        <w:rPr>
          <w:sz w:val="28"/>
          <w:szCs w:val="28"/>
          <w:lang w:val="kk-KZ"/>
        </w:rPr>
        <w:t>]</w:t>
      </w:r>
      <w:r w:rsidRPr="007A2DCD">
        <w:rPr>
          <w:sz w:val="28"/>
          <w:szCs w:val="28"/>
          <w:lang w:val="kk-KZ"/>
        </w:rPr>
        <w:t>.</w:t>
      </w:r>
    </w:p>
    <w:p w14:paraId="3E768BAC" w14:textId="5861F540" w:rsidR="00F2395F" w:rsidRPr="009B6A56" w:rsidRDefault="00F2395F" w:rsidP="00F2395F">
      <w:pPr>
        <w:ind w:firstLine="709"/>
        <w:jc w:val="both"/>
        <w:rPr>
          <w:sz w:val="28"/>
          <w:szCs w:val="28"/>
          <w:lang w:val="kk-KZ"/>
        </w:rPr>
      </w:pPr>
      <w:r w:rsidRPr="004A4CE4">
        <w:rPr>
          <w:sz w:val="28"/>
          <w:szCs w:val="28"/>
          <w:lang w:val="kk-KZ"/>
        </w:rPr>
        <w:t xml:space="preserve">Анголадағы Катока кен қалдықтары қоймасының апатынан кейінгі су сапасына әсерін бағалау үшін Sentinel-2 спутниктік деректерін қолданды. </w:t>
      </w:r>
      <w:r w:rsidRPr="009B6A56">
        <w:rPr>
          <w:sz w:val="28"/>
          <w:szCs w:val="28"/>
          <w:lang w:val="kk-KZ"/>
        </w:rPr>
        <w:t>Спутниктік суреттерді талдау нәтижесінде зерттеу кен қалдықтарының төгілуінен кейін қалыптасқан ластану шлейфін үлкен қашықтықтарда бақылауға мүмкіндік берді, бұл өз кезегінде ластану оқиғасының кеңістіктік және уақыттық динамикасы туралы маңызды ақпарат берді (2</w:t>
      </w:r>
      <w:r w:rsidR="0038008B" w:rsidRPr="0038008B">
        <w:rPr>
          <w:sz w:val="28"/>
          <w:szCs w:val="28"/>
          <w:lang w:val="kk-KZ"/>
        </w:rPr>
        <w:t>.5</w:t>
      </w:r>
      <w:r w:rsidRPr="009B6A56">
        <w:rPr>
          <w:sz w:val="28"/>
          <w:szCs w:val="28"/>
          <w:lang w:val="kk-KZ"/>
        </w:rPr>
        <w:t>-сурет)</w:t>
      </w:r>
      <w:r w:rsidR="0038008B" w:rsidRPr="0038008B">
        <w:rPr>
          <w:sz w:val="28"/>
          <w:szCs w:val="28"/>
          <w:lang w:val="kk-KZ"/>
        </w:rPr>
        <w:t xml:space="preserve"> [65]</w:t>
      </w:r>
      <w:r w:rsidRPr="009B6A56">
        <w:rPr>
          <w:sz w:val="28"/>
          <w:szCs w:val="28"/>
          <w:lang w:val="kk-KZ"/>
        </w:rPr>
        <w:t>.</w:t>
      </w:r>
    </w:p>
    <w:p w14:paraId="64D92744" w14:textId="77777777" w:rsidR="00F2395F" w:rsidRPr="009B6A56" w:rsidRDefault="00F2395F" w:rsidP="00F2395F">
      <w:pPr>
        <w:ind w:firstLine="709"/>
        <w:jc w:val="both"/>
        <w:rPr>
          <w:sz w:val="28"/>
          <w:szCs w:val="28"/>
          <w:lang w:val="kk-KZ"/>
        </w:rPr>
      </w:pPr>
    </w:p>
    <w:p w14:paraId="79C4371D" w14:textId="77777777" w:rsidR="00F2395F" w:rsidRDefault="00F2395F" w:rsidP="00F2395F">
      <w:pPr>
        <w:ind w:firstLine="709"/>
        <w:jc w:val="both"/>
        <w:rPr>
          <w:sz w:val="28"/>
          <w:szCs w:val="28"/>
          <w:lang w:val="en-US"/>
        </w:rPr>
      </w:pPr>
      <w:r>
        <w:rPr>
          <w:noProof/>
        </w:rPr>
        <w:drawing>
          <wp:inline distT="0" distB="0" distL="0" distR="0" wp14:anchorId="48FA04DD" wp14:editId="16B1F1B8">
            <wp:extent cx="5033729" cy="1638300"/>
            <wp:effectExtent l="0" t="0" r="0" b="0"/>
            <wp:docPr id="2016960450" name="Рисунок 2016960450" descr="ри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42540" cy="1641168"/>
                    </a:xfrm>
                    <a:prstGeom prst="rect">
                      <a:avLst/>
                    </a:prstGeom>
                    <a:noFill/>
                    <a:ln>
                      <a:noFill/>
                    </a:ln>
                  </pic:spPr>
                </pic:pic>
              </a:graphicData>
            </a:graphic>
          </wp:inline>
        </w:drawing>
      </w:r>
    </w:p>
    <w:p w14:paraId="77834473" w14:textId="77777777" w:rsidR="00F2395F" w:rsidRDefault="00F2395F" w:rsidP="00F2395F">
      <w:pPr>
        <w:ind w:firstLine="709"/>
        <w:jc w:val="center"/>
        <w:rPr>
          <w:sz w:val="28"/>
          <w:szCs w:val="28"/>
          <w:lang w:val="kk-KZ"/>
        </w:rPr>
      </w:pPr>
    </w:p>
    <w:p w14:paraId="01E5E5CB" w14:textId="77A8DCDB" w:rsidR="00F2395F" w:rsidRPr="00F2395F" w:rsidRDefault="0038008B" w:rsidP="00F2395F">
      <w:pPr>
        <w:ind w:firstLine="709"/>
        <w:jc w:val="center"/>
        <w:rPr>
          <w:sz w:val="28"/>
          <w:szCs w:val="28"/>
          <w:lang w:val="kk-KZ"/>
        </w:rPr>
      </w:pPr>
      <w:r w:rsidRPr="00F2395F">
        <w:rPr>
          <w:sz w:val="28"/>
          <w:szCs w:val="28"/>
          <w:lang w:val="kk-KZ"/>
        </w:rPr>
        <w:t>2.</w:t>
      </w:r>
      <w:r w:rsidRPr="0038008B">
        <w:rPr>
          <w:sz w:val="28"/>
          <w:szCs w:val="28"/>
          <w:lang w:val="kk-KZ"/>
        </w:rPr>
        <w:t xml:space="preserve">5 - </w:t>
      </w:r>
      <w:r w:rsidR="00F2395F" w:rsidRPr="00F2395F">
        <w:rPr>
          <w:sz w:val="28"/>
          <w:szCs w:val="28"/>
          <w:lang w:val="kk-KZ"/>
        </w:rPr>
        <w:t>Сурет Кизел көмір бассейніндегі қышқылды шахталық сулармен ластанған өзендер мен түптік шөгінділердің жоғары ажыратымдылықтағы спутниктік суреттері (сол жақта — Косьва өзені; оң жақта — Оңтүстік Вильва өзені).</w:t>
      </w:r>
    </w:p>
    <w:p w14:paraId="6BAD5384" w14:textId="77777777" w:rsidR="00F2395F" w:rsidRPr="00F2395F" w:rsidRDefault="00F2395F" w:rsidP="00F2395F">
      <w:pPr>
        <w:ind w:firstLine="709"/>
        <w:jc w:val="both"/>
        <w:rPr>
          <w:sz w:val="28"/>
          <w:szCs w:val="28"/>
          <w:lang w:val="kk-KZ"/>
        </w:rPr>
      </w:pPr>
    </w:p>
    <w:p w14:paraId="7369E6B0" w14:textId="5084973B" w:rsidR="00F2395F" w:rsidRPr="00F2395F" w:rsidRDefault="00F2395F" w:rsidP="00F2395F">
      <w:pPr>
        <w:ind w:firstLine="709"/>
        <w:jc w:val="both"/>
        <w:rPr>
          <w:sz w:val="28"/>
          <w:szCs w:val="28"/>
          <w:lang w:val="kk-KZ"/>
        </w:rPr>
      </w:pPr>
      <w:r w:rsidRPr="00F2395F">
        <w:rPr>
          <w:sz w:val="28"/>
          <w:szCs w:val="28"/>
          <w:lang w:val="kk-KZ"/>
        </w:rPr>
        <w:t>Сол сияқты, Sentinel-2 деректерін пайдалана отырып, тасталған шахталардың маңындағы су ластануын бақылады. Зерттеу барысында темір (Fe) концентрациясының жоғары деңгейлері мен судың «тот түстес» реңге өзгеруі арасындағы байланыс анықталды. Бұл құбылыс Кизел көмір бассейніндегі қышқылды шахталық дренаждың су сапасына айтарлықтай әсерін айқындады (</w:t>
      </w:r>
      <w:r w:rsidR="0038008B" w:rsidRPr="0038008B">
        <w:rPr>
          <w:sz w:val="28"/>
          <w:szCs w:val="28"/>
          <w:lang w:val="kk-KZ"/>
        </w:rPr>
        <w:t xml:space="preserve">2.6 </w:t>
      </w:r>
      <w:r w:rsidR="0038008B">
        <w:rPr>
          <w:sz w:val="28"/>
          <w:szCs w:val="28"/>
          <w:lang w:val="kk-KZ"/>
        </w:rPr>
        <w:t>–</w:t>
      </w:r>
      <w:r w:rsidR="0038008B" w:rsidRPr="0038008B">
        <w:rPr>
          <w:sz w:val="28"/>
          <w:szCs w:val="28"/>
          <w:lang w:val="kk-KZ"/>
        </w:rPr>
        <w:t xml:space="preserve"> </w:t>
      </w:r>
      <w:r w:rsidRPr="00F2395F">
        <w:rPr>
          <w:sz w:val="28"/>
          <w:szCs w:val="28"/>
          <w:lang w:val="kk-KZ"/>
        </w:rPr>
        <w:t>сурет)</w:t>
      </w:r>
      <w:r w:rsidR="0038008B" w:rsidRPr="0038008B">
        <w:rPr>
          <w:sz w:val="28"/>
          <w:szCs w:val="28"/>
          <w:lang w:val="kk-KZ"/>
        </w:rPr>
        <w:t xml:space="preserve"> </w:t>
      </w:r>
      <w:r w:rsidR="0038008B" w:rsidRPr="00F2395F">
        <w:rPr>
          <w:sz w:val="28"/>
          <w:szCs w:val="28"/>
          <w:lang w:val="kk-KZ"/>
        </w:rPr>
        <w:t>[</w:t>
      </w:r>
      <w:r w:rsidR="0038008B" w:rsidRPr="0038008B">
        <w:rPr>
          <w:sz w:val="28"/>
          <w:szCs w:val="28"/>
          <w:lang w:val="kk-KZ"/>
        </w:rPr>
        <w:t>66</w:t>
      </w:r>
      <w:r w:rsidR="0038008B" w:rsidRPr="00F2395F">
        <w:rPr>
          <w:sz w:val="28"/>
          <w:szCs w:val="28"/>
          <w:lang w:val="kk-KZ"/>
        </w:rPr>
        <w:t>]</w:t>
      </w:r>
      <w:r w:rsidRPr="00F2395F">
        <w:rPr>
          <w:sz w:val="28"/>
          <w:szCs w:val="28"/>
          <w:lang w:val="kk-KZ"/>
        </w:rPr>
        <w:t>.</w:t>
      </w:r>
    </w:p>
    <w:p w14:paraId="40C3E8E5" w14:textId="77777777" w:rsidR="00F2395F" w:rsidRPr="00F2395F" w:rsidRDefault="00F2395F" w:rsidP="00F2395F">
      <w:pPr>
        <w:ind w:firstLine="709"/>
        <w:jc w:val="both"/>
        <w:rPr>
          <w:sz w:val="28"/>
          <w:szCs w:val="28"/>
          <w:lang w:val="kk-KZ"/>
        </w:rPr>
      </w:pPr>
    </w:p>
    <w:p w14:paraId="36CA75E1" w14:textId="77777777" w:rsidR="00F2395F" w:rsidRDefault="00F2395F" w:rsidP="00F2395F">
      <w:pPr>
        <w:ind w:firstLine="709"/>
        <w:jc w:val="center"/>
        <w:rPr>
          <w:sz w:val="28"/>
          <w:szCs w:val="28"/>
          <w:lang w:val="en-US"/>
        </w:rPr>
      </w:pPr>
      <w:r>
        <w:rPr>
          <w:noProof/>
        </w:rPr>
        <w:drawing>
          <wp:inline distT="0" distB="0" distL="0" distR="0" wp14:anchorId="298B482C" wp14:editId="6EE2B17C">
            <wp:extent cx="4524320" cy="2095500"/>
            <wp:effectExtent l="0" t="0" r="0" b="0"/>
            <wp:docPr id="1802134423" name="Рисунок 1802134423"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35408" cy="2100636"/>
                    </a:xfrm>
                    <a:prstGeom prst="rect">
                      <a:avLst/>
                    </a:prstGeom>
                    <a:noFill/>
                    <a:ln>
                      <a:noFill/>
                    </a:ln>
                  </pic:spPr>
                </pic:pic>
              </a:graphicData>
            </a:graphic>
          </wp:inline>
        </w:drawing>
      </w:r>
    </w:p>
    <w:p w14:paraId="5221D9F7" w14:textId="77777777" w:rsidR="00BB332F" w:rsidRDefault="00BB332F" w:rsidP="00F2395F">
      <w:pPr>
        <w:ind w:firstLine="709"/>
        <w:jc w:val="center"/>
        <w:rPr>
          <w:sz w:val="28"/>
          <w:szCs w:val="28"/>
          <w:lang w:val="en-US"/>
        </w:rPr>
      </w:pPr>
    </w:p>
    <w:p w14:paraId="101906AB" w14:textId="191FC494" w:rsidR="00F2395F" w:rsidRDefault="0038008B" w:rsidP="00F2395F">
      <w:pPr>
        <w:ind w:firstLine="709"/>
        <w:jc w:val="center"/>
        <w:rPr>
          <w:sz w:val="28"/>
          <w:szCs w:val="28"/>
          <w:lang w:val="en-US"/>
        </w:rPr>
      </w:pPr>
      <w:r>
        <w:rPr>
          <w:sz w:val="28"/>
          <w:szCs w:val="28"/>
          <w:lang w:val="en-US"/>
        </w:rPr>
        <w:lastRenderedPageBreak/>
        <w:t xml:space="preserve">2.6 - </w:t>
      </w:r>
      <w:r w:rsidR="00F2395F">
        <w:rPr>
          <w:sz w:val="28"/>
          <w:szCs w:val="28"/>
          <w:lang w:val="en-US"/>
        </w:rPr>
        <w:t xml:space="preserve">Сурет </w:t>
      </w:r>
      <w:r>
        <w:rPr>
          <w:sz w:val="28"/>
          <w:szCs w:val="28"/>
          <w:lang w:val="en-US"/>
        </w:rPr>
        <w:t>-</w:t>
      </w:r>
      <w:r w:rsidR="00F2395F" w:rsidRPr="004A4CE4">
        <w:rPr>
          <w:sz w:val="28"/>
          <w:szCs w:val="28"/>
          <w:lang w:val="en-US"/>
        </w:rPr>
        <w:t xml:space="preserve"> OI параметрі, ол SETHI жүйесінің X-диапазонды SAR деректері негізінде есептелген (бұл ONERA ұйымының қашықтықтан зондтаудың ғылыми қолдануларын зерттеуге арналған бор</w:t>
      </w:r>
      <w:r w:rsidR="00F2395F">
        <w:rPr>
          <w:sz w:val="28"/>
          <w:szCs w:val="28"/>
          <w:lang w:val="en-US"/>
        </w:rPr>
        <w:t>ттық сенсоры)</w:t>
      </w:r>
    </w:p>
    <w:p w14:paraId="2B217E00" w14:textId="77777777" w:rsidR="00F2395F" w:rsidRDefault="00F2395F" w:rsidP="00F2395F">
      <w:pPr>
        <w:ind w:firstLine="709"/>
        <w:jc w:val="center"/>
        <w:rPr>
          <w:sz w:val="28"/>
          <w:szCs w:val="28"/>
          <w:lang w:val="en-US"/>
        </w:rPr>
      </w:pPr>
    </w:p>
    <w:p w14:paraId="70C46840" w14:textId="00E64090" w:rsidR="00F2395F" w:rsidRPr="0038008B" w:rsidRDefault="00F2395F" w:rsidP="0038008B">
      <w:pPr>
        <w:ind w:firstLine="709"/>
        <w:jc w:val="both"/>
        <w:rPr>
          <w:sz w:val="28"/>
          <w:szCs w:val="28"/>
          <w:lang w:val="en-US"/>
        </w:rPr>
      </w:pPr>
      <w:r w:rsidRPr="00A81A50">
        <w:rPr>
          <w:sz w:val="28"/>
          <w:szCs w:val="28"/>
          <w:lang w:val="en-US"/>
        </w:rPr>
        <w:t>Қашықтықтан</w:t>
      </w:r>
      <w:r>
        <w:rPr>
          <w:sz w:val="28"/>
          <w:szCs w:val="28"/>
          <w:lang w:val="en-US"/>
        </w:rPr>
        <w:t xml:space="preserve"> зондтау деректері </w:t>
      </w:r>
      <w:r w:rsidRPr="00A81A50">
        <w:rPr>
          <w:sz w:val="28"/>
          <w:szCs w:val="28"/>
          <w:lang w:val="en-US"/>
        </w:rPr>
        <w:t>негізінде мұнай өндіру аймақтарындағы техногендік әсерлерді анықтау тәжірибесі бар, соның ішінде ұшқышсыз ұшу аппараттарын қолдану арқылы да т</w:t>
      </w:r>
      <w:r>
        <w:rPr>
          <w:sz w:val="28"/>
          <w:szCs w:val="28"/>
          <w:lang w:val="en-US"/>
        </w:rPr>
        <w:t xml:space="preserve">абысты зерттеулер жүргізілген </w:t>
      </w:r>
      <w:r w:rsidR="0038008B">
        <w:rPr>
          <w:sz w:val="28"/>
          <w:szCs w:val="28"/>
          <w:lang w:val="en-US"/>
        </w:rPr>
        <w:t>[67</w:t>
      </w:r>
      <w:r w:rsidRPr="00A81A50">
        <w:rPr>
          <w:sz w:val="28"/>
          <w:szCs w:val="28"/>
          <w:lang w:val="en-US"/>
        </w:rPr>
        <w:t>]. Алайда экожүйелерге әсер ететін жер қойнауынан бетке миграциялайтын көмірсутек газдарының ықпалын кешенді б</w:t>
      </w:r>
      <w:r>
        <w:rPr>
          <w:sz w:val="28"/>
          <w:szCs w:val="28"/>
          <w:lang w:val="en-US"/>
        </w:rPr>
        <w:t>ағалау қажет.</w:t>
      </w:r>
      <w:r w:rsidR="0038008B">
        <w:rPr>
          <w:sz w:val="28"/>
          <w:szCs w:val="28"/>
          <w:lang w:val="en-US"/>
        </w:rPr>
        <w:t xml:space="preserve"> </w:t>
      </w:r>
      <w:r w:rsidRPr="00A81A50">
        <w:rPr>
          <w:sz w:val="28"/>
          <w:szCs w:val="28"/>
          <w:lang w:val="en-US"/>
        </w:rPr>
        <w:t xml:space="preserve">Көмірсутек газдарының өсімдіктердегі фотосинтез процесіне жанама әсерін анықтау және осы әсерді </w:t>
      </w:r>
      <w:r>
        <w:rPr>
          <w:sz w:val="28"/>
          <w:szCs w:val="28"/>
          <w:lang w:val="kk-KZ"/>
        </w:rPr>
        <w:t>ҰҰА</w:t>
      </w:r>
      <w:r w:rsidRPr="00A81A50">
        <w:rPr>
          <w:sz w:val="28"/>
          <w:szCs w:val="28"/>
          <w:lang w:val="en-US"/>
        </w:rPr>
        <w:t xml:space="preserve"> негізіндегі қашықтықтан зондтау әдістерімен диагностикалау — қазіргі таңда күрделі және талқылауға</w:t>
      </w:r>
      <w:r>
        <w:rPr>
          <w:sz w:val="28"/>
          <w:szCs w:val="28"/>
          <w:lang w:val="en-US"/>
        </w:rPr>
        <w:t xml:space="preserve"> ашық ғылыми мәселе болып отыр.</w:t>
      </w:r>
      <w:r>
        <w:rPr>
          <w:sz w:val="28"/>
          <w:szCs w:val="28"/>
          <w:lang w:val="kk-KZ"/>
        </w:rPr>
        <w:t xml:space="preserve"> </w:t>
      </w:r>
    </w:p>
    <w:p w14:paraId="39E041DB" w14:textId="1AD8BF64" w:rsidR="00F2395F" w:rsidRDefault="0038008B" w:rsidP="00F2395F">
      <w:pPr>
        <w:ind w:firstLine="709"/>
        <w:jc w:val="both"/>
        <w:rPr>
          <w:sz w:val="28"/>
          <w:szCs w:val="28"/>
          <w:lang w:val="kk-KZ"/>
        </w:rPr>
      </w:pPr>
      <w:r>
        <w:rPr>
          <w:sz w:val="28"/>
          <w:szCs w:val="28"/>
        </w:rPr>
        <w:t>Автор</w:t>
      </w:r>
      <w:r w:rsidRPr="0038008B">
        <w:rPr>
          <w:sz w:val="28"/>
          <w:szCs w:val="28"/>
          <w:lang w:val="en-US"/>
        </w:rPr>
        <w:t xml:space="preserve"> </w:t>
      </w:r>
      <w:r w:rsidR="00F2395F">
        <w:rPr>
          <w:sz w:val="28"/>
          <w:szCs w:val="28"/>
          <w:lang w:val="kk-KZ"/>
        </w:rPr>
        <w:t>зерттеуінде</w:t>
      </w:r>
      <w:r>
        <w:rPr>
          <w:sz w:val="28"/>
          <w:szCs w:val="28"/>
          <w:lang w:val="kk-KZ"/>
        </w:rPr>
        <w:t xml:space="preserve"> </w:t>
      </w:r>
      <w:r w:rsidRPr="00A81A50">
        <w:rPr>
          <w:sz w:val="28"/>
          <w:szCs w:val="28"/>
          <w:lang w:val="kk-KZ"/>
        </w:rPr>
        <w:t>[</w:t>
      </w:r>
      <w:r>
        <w:rPr>
          <w:sz w:val="28"/>
          <w:szCs w:val="28"/>
          <w:lang w:val="kk-KZ"/>
        </w:rPr>
        <w:t>68</w:t>
      </w:r>
      <w:r w:rsidRPr="00A81A50">
        <w:rPr>
          <w:sz w:val="28"/>
          <w:szCs w:val="28"/>
          <w:lang w:val="kk-KZ"/>
        </w:rPr>
        <w:t xml:space="preserve">] </w:t>
      </w:r>
      <w:r w:rsidR="00F2395F">
        <w:rPr>
          <w:sz w:val="28"/>
          <w:szCs w:val="28"/>
          <w:lang w:val="kk-KZ"/>
        </w:rPr>
        <w:t>DJI Phantom 4 Multispectra көмегімен мұнай өндіру аймақтарының ластануына бағалау жүргізген. Т</w:t>
      </w:r>
      <w:r w:rsidR="00F2395F" w:rsidRPr="00443342">
        <w:rPr>
          <w:sz w:val="28"/>
          <w:szCs w:val="28"/>
          <w:lang w:val="kk-KZ"/>
        </w:rPr>
        <w:t>үсірілім нәтижелері бойынша</w:t>
      </w:r>
      <w:r w:rsidR="00F2395F">
        <w:rPr>
          <w:sz w:val="28"/>
          <w:szCs w:val="28"/>
          <w:lang w:val="kk-KZ"/>
        </w:rPr>
        <w:t xml:space="preserve"> DJI Terra бағдарламасында </w:t>
      </w:r>
      <w:r w:rsidR="00F2395F" w:rsidRPr="00443342">
        <w:rPr>
          <w:sz w:val="28"/>
          <w:szCs w:val="28"/>
          <w:lang w:val="kk-KZ"/>
        </w:rPr>
        <w:t>көрінетін спектрде және NDVI, GNDVI, LCI, NDRE индекстерінде ортофото</w:t>
      </w:r>
      <w:r w:rsidR="00F2395F">
        <w:rPr>
          <w:sz w:val="28"/>
          <w:szCs w:val="28"/>
          <w:lang w:val="kk-KZ"/>
        </w:rPr>
        <w:t>пландары құрылған</w:t>
      </w:r>
      <w:r w:rsidR="00F2395F" w:rsidRPr="00443342">
        <w:rPr>
          <w:sz w:val="28"/>
          <w:szCs w:val="28"/>
          <w:lang w:val="kk-KZ"/>
        </w:rPr>
        <w:t>.</w:t>
      </w:r>
      <w:r w:rsidR="00F2395F" w:rsidRPr="00443342">
        <w:rPr>
          <w:lang w:val="kk-KZ"/>
        </w:rPr>
        <w:t xml:space="preserve"> </w:t>
      </w:r>
      <w:r w:rsidR="00F2395F" w:rsidRPr="00443342">
        <w:rPr>
          <w:sz w:val="28"/>
          <w:szCs w:val="28"/>
          <w:lang w:val="kk-KZ"/>
        </w:rPr>
        <w:t>Мультиспектралдық индекстердің орташа мәндерін есептеу ArcMap (ArcGIS, ESRI) бағдарламасында «Зоналық статистика» (Zonal Statistics) құр</w:t>
      </w:r>
      <w:r w:rsidR="00F2395F">
        <w:rPr>
          <w:sz w:val="28"/>
          <w:szCs w:val="28"/>
          <w:lang w:val="kk-KZ"/>
        </w:rPr>
        <w:t>алының көмегімен жүзеге асырылған</w:t>
      </w:r>
      <w:r w:rsidR="00F2395F" w:rsidRPr="00443342">
        <w:rPr>
          <w:sz w:val="28"/>
          <w:szCs w:val="28"/>
          <w:lang w:val="kk-KZ"/>
        </w:rPr>
        <w:t>.</w:t>
      </w:r>
      <w:r w:rsidR="00F2395F" w:rsidRPr="00443342">
        <w:rPr>
          <w:lang w:val="kk-KZ"/>
        </w:rPr>
        <w:t xml:space="preserve"> </w:t>
      </w:r>
      <w:r w:rsidR="00F2395F" w:rsidRPr="00443342">
        <w:rPr>
          <w:sz w:val="28"/>
          <w:szCs w:val="28"/>
          <w:lang w:val="kk-KZ"/>
        </w:rPr>
        <w:t>Газоанализатор ECOPROBE 5 көмегімен алынған деректер гумустық қабат астындағы газ құ</w:t>
      </w:r>
      <w:r w:rsidR="00F2395F">
        <w:rPr>
          <w:sz w:val="28"/>
          <w:szCs w:val="28"/>
          <w:lang w:val="kk-KZ"/>
        </w:rPr>
        <w:t>рамын бағалау үшін пайдаланылған</w:t>
      </w:r>
      <w:r w:rsidR="00F2395F" w:rsidRPr="00443342">
        <w:rPr>
          <w:sz w:val="28"/>
          <w:szCs w:val="28"/>
          <w:lang w:val="kk-KZ"/>
        </w:rPr>
        <w:t>. Бұл аспап метанның (CH</w:t>
      </w:r>
      <w:r w:rsidR="00F2395F" w:rsidRPr="00443342">
        <w:rPr>
          <w:rFonts w:ascii="Cambria Math" w:hAnsi="Cambria Math" w:cs="Cambria Math"/>
          <w:sz w:val="28"/>
          <w:szCs w:val="28"/>
          <w:lang w:val="kk-KZ"/>
        </w:rPr>
        <w:t>₄</w:t>
      </w:r>
      <w:r w:rsidR="00F2395F" w:rsidRPr="00443342">
        <w:rPr>
          <w:sz w:val="28"/>
          <w:szCs w:val="28"/>
          <w:lang w:val="kk-KZ"/>
        </w:rPr>
        <w:t>), көмірқышқыл газының (CO</w:t>
      </w:r>
      <w:r w:rsidR="00F2395F" w:rsidRPr="00443342">
        <w:rPr>
          <w:rFonts w:ascii="Cambria Math" w:hAnsi="Cambria Math" w:cs="Cambria Math"/>
          <w:sz w:val="28"/>
          <w:szCs w:val="28"/>
          <w:lang w:val="kk-KZ"/>
        </w:rPr>
        <w:t>₂</w:t>
      </w:r>
      <w:r w:rsidR="00F2395F" w:rsidRPr="00443342">
        <w:rPr>
          <w:sz w:val="28"/>
          <w:szCs w:val="28"/>
          <w:lang w:val="kk-KZ"/>
        </w:rPr>
        <w:t>), ұшпа органикалық қосылыстардың (</w:t>
      </w:r>
      <w:r w:rsidR="00EB391B">
        <w:rPr>
          <w:sz w:val="28"/>
          <w:szCs w:val="28"/>
          <w:lang w:val="kk-KZ"/>
        </w:rPr>
        <w:t>ҰОҚ</w:t>
      </w:r>
      <w:r w:rsidR="00F2395F" w:rsidRPr="00443342">
        <w:rPr>
          <w:sz w:val="28"/>
          <w:szCs w:val="28"/>
          <w:lang w:val="kk-KZ"/>
        </w:rPr>
        <w:t>) және С</w:t>
      </w:r>
      <w:r w:rsidR="00F2395F" w:rsidRPr="00443342">
        <w:rPr>
          <w:rFonts w:ascii="Cambria Math" w:hAnsi="Cambria Math" w:cs="Cambria Math"/>
          <w:sz w:val="28"/>
          <w:szCs w:val="28"/>
          <w:lang w:val="kk-KZ"/>
        </w:rPr>
        <w:t>₁</w:t>
      </w:r>
      <w:r w:rsidR="00F2395F" w:rsidRPr="00443342">
        <w:rPr>
          <w:sz w:val="28"/>
          <w:szCs w:val="28"/>
          <w:lang w:val="kk-KZ"/>
        </w:rPr>
        <w:t>–С</w:t>
      </w:r>
      <w:r w:rsidR="00F2395F" w:rsidRPr="00443342">
        <w:rPr>
          <w:rFonts w:ascii="Cambria Math" w:hAnsi="Cambria Math" w:cs="Cambria Math"/>
          <w:sz w:val="28"/>
          <w:szCs w:val="28"/>
          <w:lang w:val="kk-KZ"/>
        </w:rPr>
        <w:t>₅</w:t>
      </w:r>
      <w:r w:rsidR="00F2395F" w:rsidRPr="00443342">
        <w:rPr>
          <w:sz w:val="28"/>
          <w:szCs w:val="28"/>
          <w:lang w:val="kk-KZ"/>
        </w:rPr>
        <w:t xml:space="preserve"> көмірсутектерінің жиынтық мөлшерінің (УВГ) концентрациясы туралы ақпарат береді.</w:t>
      </w:r>
      <w:r w:rsidR="00F2395F" w:rsidRPr="00443342">
        <w:rPr>
          <w:lang w:val="kk-KZ"/>
        </w:rPr>
        <w:t xml:space="preserve"> </w:t>
      </w:r>
      <w:r w:rsidR="00F2395F" w:rsidRPr="00443342">
        <w:rPr>
          <w:sz w:val="28"/>
          <w:szCs w:val="28"/>
          <w:lang w:val="kk-KZ"/>
        </w:rPr>
        <w:t>Газдардың таралу ерекшеліктері олардың шпурлардағы (сынама ұңғымалардағы) ең жоғары концентрация мәндері негізінде анықталды. Барлығы 231 шпур талдаудан өткізілді.</w:t>
      </w:r>
      <w:r w:rsidR="00F2395F">
        <w:rPr>
          <w:sz w:val="28"/>
          <w:szCs w:val="28"/>
          <w:lang w:val="kk-KZ"/>
        </w:rPr>
        <w:t xml:space="preserve"> </w:t>
      </w:r>
      <w:r w:rsidR="00F2395F" w:rsidRPr="00443342">
        <w:rPr>
          <w:sz w:val="28"/>
          <w:szCs w:val="28"/>
          <w:lang w:val="kk-KZ"/>
        </w:rPr>
        <w:t>Зерттеу нәтижелері бойынша алынған мәліметтерге сүйене отырып, зерттелген аумақтағы метан (CH</w:t>
      </w:r>
      <w:r w:rsidR="00F2395F" w:rsidRPr="00443342">
        <w:rPr>
          <w:rFonts w:ascii="Cambria Math" w:hAnsi="Cambria Math" w:cs="Cambria Math"/>
          <w:sz w:val="28"/>
          <w:szCs w:val="28"/>
          <w:lang w:val="kk-KZ"/>
        </w:rPr>
        <w:t>₄</w:t>
      </w:r>
      <w:r w:rsidR="00F2395F" w:rsidRPr="00443342">
        <w:rPr>
          <w:sz w:val="28"/>
          <w:szCs w:val="28"/>
          <w:lang w:val="kk-KZ"/>
        </w:rPr>
        <w:t>), көмірқышқыл газы (CO</w:t>
      </w:r>
      <w:r w:rsidR="00F2395F" w:rsidRPr="00443342">
        <w:rPr>
          <w:rFonts w:ascii="Cambria Math" w:hAnsi="Cambria Math" w:cs="Cambria Math"/>
          <w:sz w:val="28"/>
          <w:szCs w:val="28"/>
          <w:lang w:val="kk-KZ"/>
        </w:rPr>
        <w:t>₂</w:t>
      </w:r>
      <w:r w:rsidR="00F2395F" w:rsidRPr="00443342">
        <w:rPr>
          <w:sz w:val="28"/>
          <w:szCs w:val="28"/>
          <w:lang w:val="kk-KZ"/>
        </w:rPr>
        <w:t>), ұшпа органикалық қосылыстар (</w:t>
      </w:r>
      <w:r w:rsidR="00EB391B">
        <w:rPr>
          <w:sz w:val="28"/>
          <w:szCs w:val="28"/>
          <w:lang w:val="kk-KZ"/>
        </w:rPr>
        <w:t>ҰОҚ</w:t>
      </w:r>
      <w:r w:rsidR="00F2395F" w:rsidRPr="00443342">
        <w:rPr>
          <w:sz w:val="28"/>
          <w:szCs w:val="28"/>
          <w:lang w:val="kk-KZ"/>
        </w:rPr>
        <w:t>) және жалпы көмірсутектердің (УВГ) таралуы</w:t>
      </w:r>
      <w:r w:rsidR="00F2395F">
        <w:rPr>
          <w:sz w:val="28"/>
          <w:szCs w:val="28"/>
          <w:lang w:val="kk-KZ"/>
        </w:rPr>
        <w:t xml:space="preserve"> </w:t>
      </w:r>
      <w:r>
        <w:rPr>
          <w:sz w:val="28"/>
          <w:szCs w:val="28"/>
          <w:lang w:val="kk-KZ"/>
        </w:rPr>
        <w:t xml:space="preserve">2.7 – </w:t>
      </w:r>
      <w:r w:rsidR="00F2395F" w:rsidRPr="00443342">
        <w:rPr>
          <w:sz w:val="28"/>
          <w:szCs w:val="28"/>
          <w:lang w:val="kk-KZ"/>
        </w:rPr>
        <w:t>суретте көрсетілген.</w:t>
      </w:r>
    </w:p>
    <w:p w14:paraId="4EF561EA" w14:textId="77777777" w:rsidR="00E40C7E" w:rsidRDefault="00E40C7E" w:rsidP="00E40C7E">
      <w:pPr>
        <w:ind w:firstLine="709"/>
        <w:jc w:val="both"/>
        <w:rPr>
          <w:sz w:val="28"/>
          <w:szCs w:val="28"/>
          <w:lang w:val="kk-KZ"/>
        </w:rPr>
      </w:pPr>
      <w:r w:rsidRPr="00810812">
        <w:rPr>
          <w:sz w:val="28"/>
          <w:szCs w:val="28"/>
          <w:lang w:val="kk-KZ"/>
        </w:rPr>
        <w:t>Sentinel-2 жерсерігі — ауадағы шаң-тозаң ластануын бақылау үшін таптырмас құрал, себебі ол Жер бетінің айқын және егжей-тегжейлі</w:t>
      </w:r>
      <w:r>
        <w:rPr>
          <w:sz w:val="28"/>
          <w:szCs w:val="28"/>
          <w:lang w:val="kk-KZ"/>
        </w:rPr>
        <w:t xml:space="preserve"> суреттерін қамтамасыз етеді. </w:t>
      </w:r>
      <w:r w:rsidRPr="00810812">
        <w:rPr>
          <w:sz w:val="28"/>
          <w:szCs w:val="28"/>
          <w:lang w:val="kk-KZ"/>
        </w:rPr>
        <w:t>Sentinel-2 деректерінің жоғары кеңістіктік ажыратымдылығының арқасында шаң-тозаң концентрациясы жоғары аймақтарды нақты анықтау мүмкін болады. Бұл мәліметтерді машиналық оқыту әдістерімен талдау тек жоғары ластану аймақтарын айқындап қана қоймай, сонымен қатар оның уақыт бойынша таралуын болжауға мүмкіндік береді.</w:t>
      </w:r>
      <w:r>
        <w:rPr>
          <w:sz w:val="28"/>
          <w:szCs w:val="28"/>
          <w:lang w:val="kk-KZ"/>
        </w:rPr>
        <w:t xml:space="preserve"> </w:t>
      </w:r>
      <w:r w:rsidRPr="00810812">
        <w:rPr>
          <w:sz w:val="28"/>
          <w:szCs w:val="28"/>
          <w:lang w:val="kk-KZ"/>
        </w:rPr>
        <w:t>Sentinel-2 деректерін тиімді пайдалану ауа сапасын бақылау мен басқаруда жаңа мүмкіндіктер ашады. Жүйелі мониторинг пен деректерді талдау арқылы ластану деңгейінің өзгерістеріне жедел әрекет етуге және оны төмендетуге бағытталғ</w:t>
      </w:r>
      <w:r>
        <w:rPr>
          <w:sz w:val="28"/>
          <w:szCs w:val="28"/>
          <w:lang w:val="kk-KZ"/>
        </w:rPr>
        <w:t xml:space="preserve">ан шараларды қабылдауға болады. </w:t>
      </w:r>
      <w:r w:rsidRPr="00810812">
        <w:rPr>
          <w:sz w:val="28"/>
          <w:szCs w:val="28"/>
          <w:lang w:val="kk-KZ"/>
        </w:rPr>
        <w:t>Мұндай тәсіл қоршаған ортаны қорғауға және тұрғындар үшін денсаулыққа қолайлы әрі қауіпсіз экологиялық орта қалыптастыруға ықпал етеді.</w:t>
      </w:r>
    </w:p>
    <w:p w14:paraId="2226B882" w14:textId="77777777" w:rsidR="00E40C7E" w:rsidRDefault="00E40C7E" w:rsidP="00E40C7E">
      <w:pPr>
        <w:ind w:firstLine="709"/>
        <w:jc w:val="both"/>
        <w:rPr>
          <w:sz w:val="28"/>
          <w:szCs w:val="28"/>
          <w:lang w:val="kk-KZ"/>
        </w:rPr>
      </w:pPr>
      <w:r w:rsidRPr="00214741">
        <w:rPr>
          <w:sz w:val="28"/>
          <w:szCs w:val="28"/>
          <w:lang w:val="kk-KZ"/>
        </w:rPr>
        <w:lastRenderedPageBreak/>
        <w:t>Google Earth Engine платформасын Sentinel-2 жерсерігі деректерімен біріктіріп пайдалану — ауадағы шаң-тозаң ластануын неғұрлым дәл және егжей-тегжейлі талдауға, оның негізгі көздерін анықтауға, уақыт бойынша өзгерістерді бақылауға және ластану деңгейін төмендетудің тиімді стратегияла</w:t>
      </w:r>
      <w:r>
        <w:rPr>
          <w:sz w:val="28"/>
          <w:szCs w:val="28"/>
          <w:lang w:val="kk-KZ"/>
        </w:rPr>
        <w:t xml:space="preserve">рын әзірлеуге мүмкіндік береді. </w:t>
      </w:r>
      <w:r w:rsidRPr="00214741">
        <w:rPr>
          <w:sz w:val="28"/>
          <w:szCs w:val="28"/>
          <w:lang w:val="kk-KZ"/>
        </w:rPr>
        <w:t>Google Earth Engine платформасының кең мүмкіндіктерінің арқасында ғалымдар мен экологтар үлкен көлемдегі спутниктік деректерді жедел өңдеп, қоршаған ортаны қорғау саласында шешім қабылдауға арналған маңызды</w:t>
      </w:r>
      <w:r>
        <w:rPr>
          <w:sz w:val="28"/>
          <w:szCs w:val="28"/>
          <w:lang w:val="kk-KZ"/>
        </w:rPr>
        <w:t xml:space="preserve"> талдамалық ақпарат ала алады [69</w:t>
      </w:r>
      <w:r w:rsidRPr="00214741">
        <w:rPr>
          <w:sz w:val="28"/>
          <w:szCs w:val="28"/>
          <w:lang w:val="kk-KZ"/>
        </w:rPr>
        <w:t>].</w:t>
      </w:r>
    </w:p>
    <w:p w14:paraId="6B4B49E5" w14:textId="77777777" w:rsidR="00F2395F" w:rsidRDefault="00F2395F" w:rsidP="00F2395F">
      <w:pPr>
        <w:ind w:firstLine="709"/>
        <w:jc w:val="center"/>
        <w:rPr>
          <w:sz w:val="28"/>
          <w:szCs w:val="28"/>
          <w:lang w:val="kk-KZ"/>
        </w:rPr>
      </w:pPr>
    </w:p>
    <w:p w14:paraId="425EC024" w14:textId="77777777" w:rsidR="00F2395F" w:rsidRDefault="00F2395F" w:rsidP="00F2395F">
      <w:pPr>
        <w:ind w:firstLine="709"/>
        <w:jc w:val="center"/>
        <w:rPr>
          <w:sz w:val="28"/>
          <w:szCs w:val="28"/>
          <w:lang w:val="kk-KZ"/>
        </w:rPr>
      </w:pPr>
      <w:r>
        <w:rPr>
          <w:noProof/>
        </w:rPr>
        <w:drawing>
          <wp:inline distT="0" distB="0" distL="0" distR="0" wp14:anchorId="7ABD50E7" wp14:editId="560A8B62">
            <wp:extent cx="4064000" cy="2514600"/>
            <wp:effectExtent l="0" t="0" r="0" b="0"/>
            <wp:docPr id="318377283" name="Рисунок 318377283" descr="Изображение выглядит как карта, снимок экрана, Детское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377283" name="Рисунок 318377283" descr="Изображение выглядит как карта, снимок экрана, Детское искусство&#10;&#10;Содержимое, созданное искусственным интеллектом, может быть неверным."/>
                    <pic:cNvPicPr/>
                  </pic:nvPicPr>
                  <pic:blipFill>
                    <a:blip r:embed="rId48"/>
                    <a:stretch>
                      <a:fillRect/>
                    </a:stretch>
                  </pic:blipFill>
                  <pic:spPr>
                    <a:xfrm>
                      <a:off x="0" y="0"/>
                      <a:ext cx="4072958" cy="2520143"/>
                    </a:xfrm>
                    <a:prstGeom prst="rect">
                      <a:avLst/>
                    </a:prstGeom>
                  </pic:spPr>
                </pic:pic>
              </a:graphicData>
            </a:graphic>
          </wp:inline>
        </w:drawing>
      </w:r>
    </w:p>
    <w:p w14:paraId="47FDF8EC" w14:textId="77777777" w:rsidR="00F2395F" w:rsidRDefault="00F2395F" w:rsidP="00F2395F">
      <w:pPr>
        <w:ind w:firstLine="709"/>
        <w:jc w:val="center"/>
        <w:rPr>
          <w:sz w:val="28"/>
          <w:szCs w:val="28"/>
          <w:lang w:val="kk-KZ"/>
        </w:rPr>
      </w:pPr>
      <w:r>
        <w:rPr>
          <w:noProof/>
        </w:rPr>
        <w:drawing>
          <wp:inline distT="0" distB="0" distL="0" distR="0" wp14:anchorId="609C8063" wp14:editId="510CD337">
            <wp:extent cx="4038600" cy="2374900"/>
            <wp:effectExtent l="0" t="0" r="0" b="6350"/>
            <wp:docPr id="1690772513" name="Рисунок 1690772513" descr="Изображение выглядит как Детское искусство, снимок экрана, карти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72513" name="Рисунок 1690772513" descr="Изображение выглядит как Детское искусство, снимок экрана, картина&#10;&#10;Содержимое, созданное искусственным интеллектом, может быть неверным."/>
                    <pic:cNvPicPr/>
                  </pic:nvPicPr>
                  <pic:blipFill>
                    <a:blip r:embed="rId49"/>
                    <a:stretch>
                      <a:fillRect/>
                    </a:stretch>
                  </pic:blipFill>
                  <pic:spPr>
                    <a:xfrm>
                      <a:off x="0" y="0"/>
                      <a:ext cx="4049152" cy="2381105"/>
                    </a:xfrm>
                    <a:prstGeom prst="rect">
                      <a:avLst/>
                    </a:prstGeom>
                  </pic:spPr>
                </pic:pic>
              </a:graphicData>
            </a:graphic>
          </wp:inline>
        </w:drawing>
      </w:r>
    </w:p>
    <w:p w14:paraId="6D26BA81" w14:textId="77777777" w:rsidR="00BB332F" w:rsidRDefault="00BB332F" w:rsidP="00F2395F">
      <w:pPr>
        <w:ind w:firstLine="709"/>
        <w:jc w:val="center"/>
        <w:rPr>
          <w:sz w:val="28"/>
          <w:szCs w:val="28"/>
          <w:lang w:val="en-US"/>
        </w:rPr>
      </w:pPr>
    </w:p>
    <w:p w14:paraId="75435963" w14:textId="0A9A7B55" w:rsidR="00F2395F" w:rsidRDefault="0038008B" w:rsidP="00F2395F">
      <w:pPr>
        <w:ind w:firstLine="709"/>
        <w:jc w:val="center"/>
        <w:rPr>
          <w:sz w:val="28"/>
          <w:szCs w:val="28"/>
          <w:lang w:val="kk-KZ"/>
        </w:rPr>
      </w:pPr>
      <w:r>
        <w:rPr>
          <w:sz w:val="28"/>
          <w:szCs w:val="28"/>
          <w:lang w:val="kk-KZ"/>
        </w:rPr>
        <w:t xml:space="preserve">2.7 - </w:t>
      </w:r>
      <w:r w:rsidR="00F2395F" w:rsidRPr="00443342">
        <w:rPr>
          <w:sz w:val="28"/>
          <w:szCs w:val="28"/>
          <w:lang w:val="kk-KZ"/>
        </w:rPr>
        <w:t>Сурет Топырақтың гумустық қабаты астындағы газдардың таралуы</w:t>
      </w:r>
    </w:p>
    <w:p w14:paraId="5AAACCAC" w14:textId="77777777" w:rsidR="00E40C7E" w:rsidRDefault="00E40C7E" w:rsidP="0038008B">
      <w:pPr>
        <w:ind w:firstLine="709"/>
        <w:jc w:val="both"/>
        <w:rPr>
          <w:sz w:val="28"/>
          <w:szCs w:val="28"/>
          <w:lang w:val="kk-KZ"/>
        </w:rPr>
      </w:pPr>
    </w:p>
    <w:p w14:paraId="6055C6A7" w14:textId="15A60054" w:rsidR="00F2395F" w:rsidRPr="00B431A8" w:rsidRDefault="00F2395F" w:rsidP="00BB332F">
      <w:pPr>
        <w:ind w:firstLine="709"/>
        <w:jc w:val="both"/>
        <w:rPr>
          <w:sz w:val="28"/>
          <w:szCs w:val="28"/>
          <w:lang w:val="kk-KZ"/>
        </w:rPr>
      </w:pPr>
      <w:r w:rsidRPr="00B431A8">
        <w:rPr>
          <w:sz w:val="28"/>
          <w:szCs w:val="28"/>
          <w:lang w:val="kk-KZ"/>
        </w:rPr>
        <w:t>Қашықтықтан</w:t>
      </w:r>
      <w:r>
        <w:rPr>
          <w:sz w:val="28"/>
          <w:szCs w:val="28"/>
          <w:lang w:val="kk-KZ"/>
        </w:rPr>
        <w:t xml:space="preserve"> зондтау </w:t>
      </w:r>
      <w:r w:rsidRPr="00B431A8">
        <w:rPr>
          <w:sz w:val="28"/>
          <w:szCs w:val="28"/>
          <w:lang w:val="kk-KZ"/>
        </w:rPr>
        <w:t xml:space="preserve">деректері бойынша шаң-тозаң ластануын тиімді анықтау үшін маусымдық өзгерістер мен жер бедерінің </w:t>
      </w:r>
      <w:r>
        <w:rPr>
          <w:sz w:val="28"/>
          <w:szCs w:val="28"/>
          <w:lang w:val="kk-KZ"/>
        </w:rPr>
        <w:t>ерекшеліктерін де ескеру қажет.</w:t>
      </w:r>
      <w:r w:rsidR="00BB332F" w:rsidRPr="00BB332F">
        <w:rPr>
          <w:sz w:val="28"/>
          <w:szCs w:val="28"/>
          <w:lang w:val="kk-KZ"/>
        </w:rPr>
        <w:t xml:space="preserve"> </w:t>
      </w:r>
      <w:r w:rsidRPr="00B431A8">
        <w:rPr>
          <w:sz w:val="28"/>
          <w:szCs w:val="28"/>
          <w:lang w:val="kk-KZ"/>
        </w:rPr>
        <w:t>Мысалы, жаз мезгілінде шаң-тозаңның таралуы өсімдік жамылғысының немесе басқа жер бетіндегі объектілердің астында жасырылуы мүмкін, бұл оны анықтауды қиындатады.</w:t>
      </w:r>
      <w:r w:rsidR="00BB332F" w:rsidRPr="00BB332F">
        <w:rPr>
          <w:sz w:val="28"/>
          <w:szCs w:val="28"/>
          <w:lang w:val="kk-KZ"/>
        </w:rPr>
        <w:t xml:space="preserve"> </w:t>
      </w:r>
      <w:r w:rsidRPr="00B431A8">
        <w:rPr>
          <w:sz w:val="28"/>
          <w:szCs w:val="28"/>
          <w:lang w:val="kk-KZ"/>
        </w:rPr>
        <w:t xml:space="preserve">Ал қысқы спутниктік суреттердің артықшылығы — қар мен мұздың жоғары альбедоға және </w:t>
      </w:r>
      <w:r w:rsidRPr="00B431A8">
        <w:rPr>
          <w:sz w:val="28"/>
          <w:szCs w:val="28"/>
          <w:lang w:val="kk-KZ"/>
        </w:rPr>
        <w:lastRenderedPageBreak/>
        <w:t>ерекше спектралдық сипаттамаларға ие болуында, бұл оларды бейнелерде дәл ажыратуға мүмкіндік береді. Сондықтан қысқы суреттер шаң-тозаң ластану ошақтарын анықт</w:t>
      </w:r>
      <w:r>
        <w:rPr>
          <w:sz w:val="28"/>
          <w:szCs w:val="28"/>
          <w:lang w:val="kk-KZ"/>
        </w:rPr>
        <w:t>ауда аса тиімді болып табылады.</w:t>
      </w:r>
    </w:p>
    <w:p w14:paraId="55B2E8BB" w14:textId="77777777" w:rsidR="00F2395F" w:rsidRPr="00B431A8" w:rsidRDefault="00F2395F" w:rsidP="00F2395F">
      <w:pPr>
        <w:ind w:firstLine="709"/>
        <w:jc w:val="both"/>
        <w:rPr>
          <w:sz w:val="28"/>
          <w:szCs w:val="28"/>
          <w:lang w:val="kk-KZ"/>
        </w:rPr>
      </w:pPr>
      <w:r w:rsidRPr="00B431A8">
        <w:rPr>
          <w:sz w:val="28"/>
          <w:szCs w:val="28"/>
          <w:lang w:val="kk-KZ"/>
        </w:rPr>
        <w:t>Қалыптандырылған айырмалық қар индексін (NDSI — Normalized Difference Snow Index) пайдалану — қар жамылғысы аясында шаңмен ластанған аймақтарды бөліп көрсету үш</w:t>
      </w:r>
      <w:r>
        <w:rPr>
          <w:sz w:val="28"/>
          <w:szCs w:val="28"/>
          <w:lang w:val="kk-KZ"/>
        </w:rPr>
        <w:t>ін тиімді тәсіл болып саналады.</w:t>
      </w:r>
    </w:p>
    <w:p w14:paraId="4B9735A2" w14:textId="77777777" w:rsidR="00F2395F" w:rsidRDefault="00F2395F" w:rsidP="00F2395F">
      <w:pPr>
        <w:tabs>
          <w:tab w:val="left" w:pos="6120"/>
        </w:tabs>
        <w:ind w:firstLine="709"/>
        <w:jc w:val="both"/>
        <w:rPr>
          <w:sz w:val="28"/>
          <w:szCs w:val="28"/>
          <w:lang w:val="kk-KZ"/>
        </w:rPr>
      </w:pPr>
      <w:r w:rsidRPr="00B431A8">
        <w:rPr>
          <w:sz w:val="28"/>
          <w:szCs w:val="28"/>
          <w:lang w:val="kk-KZ"/>
        </w:rPr>
        <w:t>Форм</w:t>
      </w:r>
      <w:r>
        <w:rPr>
          <w:sz w:val="28"/>
          <w:szCs w:val="28"/>
          <w:lang w:val="kk-KZ"/>
        </w:rPr>
        <w:t>уласы келесідей түрде жазылады (1-формула):</w:t>
      </w:r>
      <w:r>
        <w:rPr>
          <w:sz w:val="28"/>
          <w:szCs w:val="28"/>
          <w:lang w:val="kk-KZ"/>
        </w:rPr>
        <w:tab/>
      </w:r>
    </w:p>
    <w:p w14:paraId="02F170AE" w14:textId="77777777" w:rsidR="00F2395F" w:rsidRDefault="00F2395F" w:rsidP="00F2395F">
      <w:pPr>
        <w:tabs>
          <w:tab w:val="left" w:pos="6120"/>
        </w:tabs>
        <w:ind w:firstLine="709"/>
        <w:jc w:val="both"/>
        <w:rPr>
          <w:sz w:val="28"/>
          <w:szCs w:val="28"/>
          <w:lang w:val="kk-KZ"/>
        </w:rPr>
      </w:pPr>
    </w:p>
    <w:p w14:paraId="037C7B1D" w14:textId="77777777" w:rsidR="00F2395F" w:rsidRDefault="00F2395F" w:rsidP="00F2395F">
      <w:pPr>
        <w:ind w:firstLine="709"/>
        <w:jc w:val="right"/>
        <w:rPr>
          <w:rFonts w:eastAsiaTheme="minorEastAsia"/>
          <w:sz w:val="28"/>
          <w:szCs w:val="28"/>
          <w:lang w:val="kk-KZ"/>
        </w:rPr>
      </w:pPr>
      <w:r w:rsidRPr="00B431A8">
        <w:rPr>
          <w:sz w:val="28"/>
          <w:szCs w:val="28"/>
          <w:lang w:val="kk-KZ"/>
        </w:rPr>
        <w:t>NDSI=</w:t>
      </w:r>
      <m:oMath>
        <m:f>
          <m:fPr>
            <m:ctrlPr>
              <w:rPr>
                <w:rFonts w:ascii="Cambria Math" w:hAnsi="Cambria Math"/>
                <w:i/>
                <w:sz w:val="28"/>
                <w:szCs w:val="28"/>
                <w:lang w:val="kk-KZ"/>
              </w:rPr>
            </m:ctrlPr>
          </m:fPr>
          <m:num>
            <m:r>
              <m:rPr>
                <m:sty m:val="p"/>
              </m:rPr>
              <w:rPr>
                <w:rFonts w:ascii="Cambria Math" w:hAnsi="Cambria Math"/>
                <w:sz w:val="28"/>
                <w:szCs w:val="28"/>
                <w:lang w:val="kk-KZ"/>
              </w:rPr>
              <m:t xml:space="preserve"> (Green-SWIR)</m:t>
            </m:r>
          </m:num>
          <m:den>
            <m:r>
              <w:rPr>
                <w:rFonts w:ascii="Cambria Math" w:hAnsi="Cambria Math"/>
                <w:sz w:val="28"/>
                <w:szCs w:val="28"/>
                <w:lang w:val="en-US"/>
              </w:rPr>
              <m:t>(</m:t>
            </m:r>
            <m:r>
              <m:rPr>
                <m:sty m:val="p"/>
              </m:rPr>
              <w:rPr>
                <w:rFonts w:ascii="Cambria Math" w:hAnsi="Cambria Math"/>
                <w:sz w:val="28"/>
                <w:szCs w:val="28"/>
                <w:lang w:val="kk-KZ"/>
              </w:rPr>
              <m:t>Green+SWIR)</m:t>
            </m:r>
          </m:den>
        </m:f>
      </m:oMath>
      <w:r>
        <w:rPr>
          <w:rFonts w:eastAsiaTheme="minorEastAsia"/>
          <w:sz w:val="28"/>
          <w:szCs w:val="28"/>
          <w:lang w:val="kk-KZ"/>
        </w:rPr>
        <w:t xml:space="preserve">                                       (1)</w:t>
      </w:r>
    </w:p>
    <w:p w14:paraId="598BA7FB" w14:textId="77777777" w:rsidR="00F2395F" w:rsidRPr="00B431A8" w:rsidRDefault="00F2395F" w:rsidP="00F2395F">
      <w:pPr>
        <w:ind w:firstLine="709"/>
        <w:jc w:val="center"/>
        <w:rPr>
          <w:sz w:val="28"/>
          <w:szCs w:val="28"/>
          <w:lang w:val="kk-KZ"/>
        </w:rPr>
      </w:pPr>
    </w:p>
    <w:p w14:paraId="5DB82B9A" w14:textId="77777777" w:rsidR="00F2395F" w:rsidRDefault="00F2395F" w:rsidP="00F2395F">
      <w:pPr>
        <w:ind w:firstLine="709"/>
        <w:jc w:val="both"/>
        <w:rPr>
          <w:sz w:val="28"/>
          <w:szCs w:val="28"/>
          <w:lang w:val="kk-KZ"/>
        </w:rPr>
      </w:pPr>
      <w:r w:rsidRPr="00B431A8">
        <w:rPr>
          <w:sz w:val="28"/>
          <w:szCs w:val="28"/>
          <w:lang w:val="kk-KZ"/>
        </w:rPr>
        <w:t>NDSI ≥ 0.4 мәндері, әдетте, қар мен мұз жамылғысының бар екенін көрсетеді, ал төмен мәндер — шаң немесе басқа ластаушы заттардың қоспасын білдіреді.</w:t>
      </w:r>
    </w:p>
    <w:p w14:paraId="7D6DA548" w14:textId="6C140C35" w:rsidR="00F2395F" w:rsidRDefault="00F2395F" w:rsidP="00F2395F">
      <w:pPr>
        <w:ind w:firstLine="709"/>
        <w:jc w:val="both"/>
        <w:rPr>
          <w:sz w:val="28"/>
          <w:szCs w:val="28"/>
          <w:lang w:val="kk-KZ"/>
        </w:rPr>
      </w:pPr>
      <w:r w:rsidRPr="00B431A8">
        <w:rPr>
          <w:sz w:val="28"/>
          <w:szCs w:val="28"/>
          <w:lang w:val="kk-KZ"/>
        </w:rPr>
        <w:t>NDSI индексін есептегеннен кейін, оны машиналық оқыту әдістерімен, мысалы Random Forest (Кездейсоқ орман) алгоритмімен біріктіріп пайдалану — спутниктік суреттердегі шаң-тозаң ластанған аймақтарды жіктеу және олардың кейінгі мониторингін жүргізу үшін тиімді тәсіл болып табылады.</w:t>
      </w:r>
      <w:r>
        <w:rPr>
          <w:sz w:val="28"/>
          <w:szCs w:val="28"/>
          <w:lang w:val="kk-KZ"/>
        </w:rPr>
        <w:t xml:space="preserve"> </w:t>
      </w:r>
      <w:r w:rsidRPr="00B431A8">
        <w:rPr>
          <w:sz w:val="28"/>
          <w:szCs w:val="28"/>
          <w:lang w:val="kk-KZ"/>
        </w:rPr>
        <w:t>[</w:t>
      </w:r>
      <w:r w:rsidR="0038008B">
        <w:rPr>
          <w:sz w:val="28"/>
          <w:szCs w:val="28"/>
          <w:lang w:val="kk-KZ"/>
        </w:rPr>
        <w:t>70</w:t>
      </w:r>
      <w:r w:rsidRPr="001E4EAD">
        <w:rPr>
          <w:sz w:val="28"/>
          <w:szCs w:val="28"/>
          <w:lang w:val="kk-KZ"/>
        </w:rPr>
        <w:t>] зерттеу жұмысы  Random Forest моделінің шақмен ластануды  анықтауда қаншалықты тиімді екенін айқын көрсетеді және әрі қарай модельді жетілдіруге негіз болады</w:t>
      </w:r>
      <w:r>
        <w:rPr>
          <w:sz w:val="28"/>
          <w:szCs w:val="28"/>
          <w:lang w:val="kk-KZ"/>
        </w:rPr>
        <w:t xml:space="preserve"> (</w:t>
      </w:r>
      <w:r w:rsidR="0038008B">
        <w:rPr>
          <w:sz w:val="28"/>
          <w:szCs w:val="28"/>
          <w:lang w:val="kk-KZ"/>
        </w:rPr>
        <w:t xml:space="preserve">2.8 - </w:t>
      </w:r>
      <w:r>
        <w:rPr>
          <w:sz w:val="28"/>
          <w:szCs w:val="28"/>
          <w:lang w:val="kk-KZ"/>
        </w:rPr>
        <w:t>сурет)</w:t>
      </w:r>
      <w:r w:rsidRPr="001E4EAD">
        <w:rPr>
          <w:sz w:val="28"/>
          <w:szCs w:val="28"/>
          <w:lang w:val="kk-KZ"/>
        </w:rPr>
        <w:t>.</w:t>
      </w:r>
    </w:p>
    <w:p w14:paraId="3D52B5C0" w14:textId="77777777" w:rsidR="00026700" w:rsidRPr="00B431A8" w:rsidRDefault="00026700" w:rsidP="00F2395F">
      <w:pPr>
        <w:ind w:firstLine="709"/>
        <w:jc w:val="both"/>
        <w:rPr>
          <w:sz w:val="28"/>
          <w:szCs w:val="28"/>
          <w:lang w:val="kk-KZ"/>
        </w:rPr>
      </w:pPr>
    </w:p>
    <w:p w14:paraId="726AC266" w14:textId="77777777" w:rsidR="00F2395F" w:rsidRDefault="00F2395F" w:rsidP="00F2395F">
      <w:pPr>
        <w:ind w:firstLine="709"/>
        <w:jc w:val="center"/>
        <w:rPr>
          <w:sz w:val="28"/>
          <w:szCs w:val="28"/>
          <w:lang w:val="kk-KZ"/>
        </w:rPr>
      </w:pPr>
      <w:r>
        <w:rPr>
          <w:noProof/>
        </w:rPr>
        <w:drawing>
          <wp:inline distT="0" distB="0" distL="0" distR="0" wp14:anchorId="78D93DDF" wp14:editId="374D3202">
            <wp:extent cx="4070350" cy="2587625"/>
            <wp:effectExtent l="0" t="0" r="6350" b="3175"/>
            <wp:docPr id="1934966028" name="Рисунок 1934966028" descr="Изображение выглядит как текст, снимок экрана, вода,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966028" name="Рисунок 1934966028" descr="Изображение выглядит как текст, снимок экрана, вода, диаграмма&#10;&#10;Содержимое, созданное искусственным интеллектом, может быть неверным."/>
                    <pic:cNvPicPr/>
                  </pic:nvPicPr>
                  <pic:blipFill>
                    <a:blip r:embed="rId50"/>
                    <a:stretch>
                      <a:fillRect/>
                    </a:stretch>
                  </pic:blipFill>
                  <pic:spPr>
                    <a:xfrm>
                      <a:off x="0" y="0"/>
                      <a:ext cx="4071124" cy="2588117"/>
                    </a:xfrm>
                    <a:prstGeom prst="rect">
                      <a:avLst/>
                    </a:prstGeom>
                  </pic:spPr>
                </pic:pic>
              </a:graphicData>
            </a:graphic>
          </wp:inline>
        </w:drawing>
      </w:r>
    </w:p>
    <w:p w14:paraId="04B0BE04" w14:textId="77777777" w:rsidR="00F2395F" w:rsidRDefault="00F2395F" w:rsidP="00F2395F">
      <w:pPr>
        <w:ind w:firstLine="709"/>
        <w:jc w:val="center"/>
        <w:rPr>
          <w:sz w:val="28"/>
          <w:szCs w:val="28"/>
          <w:lang w:val="kk-KZ"/>
        </w:rPr>
      </w:pPr>
    </w:p>
    <w:p w14:paraId="0B7655C8" w14:textId="352C195D" w:rsidR="00F2395F" w:rsidRDefault="0038008B" w:rsidP="00F2395F">
      <w:pPr>
        <w:ind w:firstLine="709"/>
        <w:jc w:val="center"/>
        <w:rPr>
          <w:sz w:val="28"/>
          <w:szCs w:val="28"/>
          <w:lang w:val="kk-KZ"/>
        </w:rPr>
      </w:pPr>
      <w:r>
        <w:rPr>
          <w:sz w:val="28"/>
          <w:szCs w:val="28"/>
          <w:lang w:val="kk-KZ"/>
        </w:rPr>
        <w:t xml:space="preserve">2.8 </w:t>
      </w:r>
      <w:r w:rsidR="00F2395F">
        <w:rPr>
          <w:sz w:val="28"/>
          <w:szCs w:val="28"/>
          <w:lang w:val="kk-KZ"/>
        </w:rPr>
        <w:t>-</w:t>
      </w:r>
      <w:r>
        <w:rPr>
          <w:sz w:val="28"/>
          <w:szCs w:val="28"/>
          <w:lang w:val="kk-KZ"/>
        </w:rPr>
        <w:t xml:space="preserve"> </w:t>
      </w:r>
      <w:r w:rsidR="00F2395F">
        <w:rPr>
          <w:sz w:val="28"/>
          <w:szCs w:val="28"/>
          <w:lang w:val="kk-KZ"/>
        </w:rPr>
        <w:t xml:space="preserve">сурет. </w:t>
      </w:r>
      <w:r w:rsidR="00F2395F" w:rsidRPr="001E4EAD">
        <w:rPr>
          <w:sz w:val="28"/>
          <w:szCs w:val="28"/>
          <w:lang w:val="kk-KZ"/>
        </w:rPr>
        <w:t>Карьерлердегі шаң-тозаң ластануын би</w:t>
      </w:r>
      <w:r w:rsidR="00F2395F">
        <w:rPr>
          <w:sz w:val="28"/>
          <w:szCs w:val="28"/>
          <w:lang w:val="kk-KZ"/>
        </w:rPr>
        <w:t xml:space="preserve">нарлық классификациялау нәтижелері: </w:t>
      </w:r>
      <w:r w:rsidR="00F2395F" w:rsidRPr="001E4EAD">
        <w:rPr>
          <w:sz w:val="28"/>
          <w:szCs w:val="28"/>
          <w:lang w:val="kk-KZ"/>
        </w:rPr>
        <w:t xml:space="preserve">(a) — </w:t>
      </w:r>
      <w:r w:rsidR="00F2395F">
        <w:rPr>
          <w:sz w:val="28"/>
          <w:szCs w:val="28"/>
          <w:lang w:val="kk-KZ"/>
        </w:rPr>
        <w:t xml:space="preserve">нысандардың жалпы картасы; </w:t>
      </w:r>
      <w:r w:rsidR="00F2395F" w:rsidRPr="001E4EAD">
        <w:rPr>
          <w:sz w:val="28"/>
          <w:szCs w:val="28"/>
          <w:lang w:val="kk-KZ"/>
        </w:rPr>
        <w:t>(b) — карт</w:t>
      </w:r>
      <w:r w:rsidR="00F2395F">
        <w:rPr>
          <w:sz w:val="28"/>
          <w:szCs w:val="28"/>
          <w:lang w:val="kk-KZ"/>
        </w:rPr>
        <w:t xml:space="preserve">адағы классификация нәтижелері; </w:t>
      </w:r>
      <w:r w:rsidR="00F2395F" w:rsidRPr="001E4EAD">
        <w:rPr>
          <w:sz w:val="28"/>
          <w:szCs w:val="28"/>
          <w:lang w:val="kk-KZ"/>
        </w:rPr>
        <w:t>(в) — консольдегі классификация нәтижелері.</w:t>
      </w:r>
    </w:p>
    <w:p w14:paraId="55C58138" w14:textId="77777777" w:rsidR="00F2395F" w:rsidRDefault="00F2395F" w:rsidP="00F2395F">
      <w:pPr>
        <w:ind w:firstLine="709"/>
        <w:jc w:val="center"/>
        <w:rPr>
          <w:sz w:val="28"/>
          <w:szCs w:val="28"/>
          <w:lang w:val="kk-KZ"/>
        </w:rPr>
      </w:pPr>
    </w:p>
    <w:p w14:paraId="7FC4B1F3" w14:textId="45112153" w:rsidR="00F2395F" w:rsidRDefault="00F2395F" w:rsidP="00F2395F">
      <w:pPr>
        <w:ind w:firstLine="709"/>
        <w:jc w:val="both"/>
        <w:rPr>
          <w:sz w:val="28"/>
          <w:szCs w:val="28"/>
          <w:lang w:val="kk-KZ"/>
        </w:rPr>
      </w:pPr>
      <w:r w:rsidRPr="005F38E9">
        <w:rPr>
          <w:sz w:val="28"/>
          <w:szCs w:val="28"/>
          <w:lang w:val="kk-KZ"/>
        </w:rPr>
        <w:t>Жылулық ластану — бұл қоршаған ортаның табиғи деңгейінен жоғары температураға ұзақ немесе мерзімді көтерілуімен сипат</w:t>
      </w:r>
      <w:r>
        <w:rPr>
          <w:sz w:val="28"/>
          <w:szCs w:val="28"/>
          <w:lang w:val="kk-KZ"/>
        </w:rPr>
        <w:t xml:space="preserve">талатын физикалық ластану түрі. </w:t>
      </w:r>
      <w:r w:rsidRPr="005F38E9">
        <w:rPr>
          <w:sz w:val="28"/>
          <w:szCs w:val="28"/>
          <w:lang w:val="kk-KZ"/>
        </w:rPr>
        <w:t xml:space="preserve">Бұл құбылыс ең айқын түрде қалалық аумақтарда тұрақты оң температуралық аномалиялардың — “жылу аралдарының” (urban heat islands) </w:t>
      </w:r>
      <w:r w:rsidRPr="005F38E9">
        <w:rPr>
          <w:sz w:val="28"/>
          <w:szCs w:val="28"/>
          <w:lang w:val="kk-KZ"/>
        </w:rPr>
        <w:lastRenderedPageBreak/>
        <w:t>пайда болуымен көрінеді [</w:t>
      </w:r>
      <w:r w:rsidR="0038008B">
        <w:rPr>
          <w:sz w:val="28"/>
          <w:szCs w:val="28"/>
          <w:lang w:val="kk-KZ"/>
        </w:rPr>
        <w:t>71</w:t>
      </w:r>
      <w:r>
        <w:rPr>
          <w:sz w:val="28"/>
          <w:szCs w:val="28"/>
          <w:lang w:val="kk-KZ"/>
        </w:rPr>
        <w:t>,</w:t>
      </w:r>
      <w:r w:rsidR="0038008B">
        <w:rPr>
          <w:sz w:val="28"/>
          <w:szCs w:val="28"/>
          <w:lang w:val="kk-KZ"/>
        </w:rPr>
        <w:t xml:space="preserve"> 72</w:t>
      </w:r>
      <w:r w:rsidRPr="005F38E9">
        <w:rPr>
          <w:sz w:val="28"/>
          <w:szCs w:val="28"/>
          <w:lang w:val="kk-KZ"/>
        </w:rPr>
        <w:t>].Олардың интенсивтілігі табиғи-климаттық жағдайларға, сондай-ақ қалалық инфрақұрылымның ерекшеліктеріне байланысты болады — ең алдымен құрылыстың тығыздығы мен ауданына, материалдардың жылу сыйымдылығын</w:t>
      </w:r>
      <w:r>
        <w:rPr>
          <w:sz w:val="28"/>
          <w:szCs w:val="28"/>
          <w:lang w:val="kk-KZ"/>
        </w:rPr>
        <w:t>а, сондай-ақ тұрғындар санына [</w:t>
      </w:r>
      <w:r w:rsidR="0038008B">
        <w:rPr>
          <w:sz w:val="28"/>
          <w:szCs w:val="28"/>
          <w:lang w:val="kk-KZ"/>
        </w:rPr>
        <w:t>73</w:t>
      </w:r>
      <w:r w:rsidRPr="005F38E9">
        <w:rPr>
          <w:sz w:val="28"/>
          <w:szCs w:val="28"/>
          <w:lang w:val="kk-KZ"/>
        </w:rPr>
        <w:t>].</w:t>
      </w:r>
    </w:p>
    <w:p w14:paraId="69BF71DC" w14:textId="68EFD24D" w:rsidR="00F2395F" w:rsidRPr="00A01F0A" w:rsidRDefault="00F2395F" w:rsidP="00F2395F">
      <w:pPr>
        <w:ind w:firstLine="709"/>
        <w:jc w:val="both"/>
        <w:rPr>
          <w:sz w:val="28"/>
          <w:szCs w:val="28"/>
          <w:lang w:val="kk-KZ"/>
        </w:rPr>
      </w:pPr>
      <w:r w:rsidRPr="005F38E9">
        <w:rPr>
          <w:sz w:val="28"/>
          <w:szCs w:val="28"/>
          <w:lang w:val="kk-KZ"/>
        </w:rPr>
        <w:t>Қалалардағы мұндай жылулық аномалиялардың қалыптасуы антропогендік жылу көздерімен байланысты, атап айтқанда:</w:t>
      </w:r>
      <w:r>
        <w:rPr>
          <w:sz w:val="28"/>
          <w:szCs w:val="28"/>
          <w:lang w:val="kk-KZ"/>
        </w:rPr>
        <w:t xml:space="preserve"> </w:t>
      </w:r>
      <w:r w:rsidRPr="005F38E9">
        <w:rPr>
          <w:sz w:val="28"/>
          <w:szCs w:val="28"/>
          <w:lang w:val="kk-KZ"/>
        </w:rPr>
        <w:t>өнеркәсіптік</w:t>
      </w:r>
      <w:r>
        <w:rPr>
          <w:sz w:val="28"/>
          <w:szCs w:val="28"/>
          <w:lang w:val="kk-KZ"/>
        </w:rPr>
        <w:t xml:space="preserve"> кәсіпорындардан, көлік құралдарынан, </w:t>
      </w:r>
      <w:r w:rsidRPr="005F38E9">
        <w:rPr>
          <w:sz w:val="28"/>
          <w:szCs w:val="28"/>
          <w:lang w:val="kk-KZ"/>
        </w:rPr>
        <w:t>тұрғын үй-коммуналдық шаруашылық ны</w:t>
      </w:r>
      <w:r>
        <w:rPr>
          <w:sz w:val="28"/>
          <w:szCs w:val="28"/>
          <w:lang w:val="kk-KZ"/>
        </w:rPr>
        <w:t>сандарынан шығатын жылумен [7</w:t>
      </w:r>
      <w:r w:rsidR="0038008B">
        <w:rPr>
          <w:sz w:val="28"/>
          <w:szCs w:val="28"/>
          <w:lang w:val="kk-KZ"/>
        </w:rPr>
        <w:t>4</w:t>
      </w:r>
      <w:r w:rsidRPr="005F38E9">
        <w:rPr>
          <w:sz w:val="28"/>
          <w:szCs w:val="28"/>
          <w:lang w:val="kk-KZ"/>
        </w:rPr>
        <w:t>].</w:t>
      </w:r>
      <w:r w:rsidR="0038008B">
        <w:rPr>
          <w:sz w:val="28"/>
          <w:szCs w:val="28"/>
          <w:lang w:val="kk-KZ"/>
        </w:rPr>
        <w:t xml:space="preserve"> </w:t>
      </w:r>
      <w:r w:rsidRPr="005F38E9">
        <w:rPr>
          <w:sz w:val="28"/>
          <w:szCs w:val="28"/>
          <w:lang w:val="kk-KZ"/>
        </w:rPr>
        <w:t>Дәстүрлі метеорологиялық өлшеулер қалалық «жылу аралдарының» кеңістіктік құрылымын егжей-тегжейлі зерттеуге және жылулық ластану көздерін анықт</w:t>
      </w:r>
      <w:r>
        <w:rPr>
          <w:sz w:val="28"/>
          <w:szCs w:val="28"/>
          <w:lang w:val="kk-KZ"/>
        </w:rPr>
        <w:t xml:space="preserve">ауға мүмкіндік бермейді. </w:t>
      </w:r>
      <w:r w:rsidRPr="005F38E9">
        <w:rPr>
          <w:sz w:val="28"/>
          <w:szCs w:val="28"/>
          <w:lang w:val="kk-KZ"/>
        </w:rPr>
        <w:t>Мұндай мүмкіндіктер тек Жерді қашықтықтан зондтау (ДЗЗ) әдістерінің, атап айтқанда жылулық инфрақызыл сәулелену диапазонында ғарыштық түсірілімнің дамуы нәтижесінде пайда болды.</w:t>
      </w:r>
      <w:r>
        <w:rPr>
          <w:sz w:val="28"/>
          <w:szCs w:val="28"/>
          <w:lang w:val="kk-KZ"/>
        </w:rPr>
        <w:t xml:space="preserve"> [</w:t>
      </w:r>
      <w:r w:rsidR="0038008B">
        <w:rPr>
          <w:sz w:val="28"/>
          <w:szCs w:val="28"/>
          <w:lang w:val="kk-KZ"/>
        </w:rPr>
        <w:t>7</w:t>
      </w:r>
      <w:r w:rsidR="000008F6">
        <w:rPr>
          <w:sz w:val="28"/>
          <w:szCs w:val="28"/>
          <w:lang w:val="kk-KZ"/>
        </w:rPr>
        <w:t>5</w:t>
      </w:r>
      <w:r w:rsidRPr="005F38E9">
        <w:rPr>
          <w:sz w:val="28"/>
          <w:szCs w:val="28"/>
          <w:lang w:val="kk-KZ"/>
        </w:rPr>
        <w:t xml:space="preserve">] </w:t>
      </w:r>
      <w:r>
        <w:rPr>
          <w:sz w:val="28"/>
          <w:szCs w:val="28"/>
          <w:lang w:val="kk-KZ"/>
        </w:rPr>
        <w:t xml:space="preserve">зерттеулерінде </w:t>
      </w:r>
      <w:r w:rsidRPr="005F38E9">
        <w:rPr>
          <w:sz w:val="28"/>
          <w:szCs w:val="28"/>
          <w:lang w:val="kk-KZ"/>
        </w:rPr>
        <w:t>Landsat 8 TIRS</w:t>
      </w:r>
      <w:r>
        <w:rPr>
          <w:sz w:val="28"/>
          <w:szCs w:val="28"/>
          <w:lang w:val="kk-KZ"/>
        </w:rPr>
        <w:t xml:space="preserve"> ғарыштық сурттерін пайдалана отырып, келесі формулалар арқылы жер беті температурасын есептеген (2-формула).</w:t>
      </w:r>
    </w:p>
    <w:p w14:paraId="76105294" w14:textId="77777777" w:rsidR="00E47719" w:rsidRPr="00A01F0A" w:rsidRDefault="00E47719" w:rsidP="00F2395F">
      <w:pPr>
        <w:ind w:firstLine="709"/>
        <w:jc w:val="both"/>
        <w:rPr>
          <w:sz w:val="28"/>
          <w:szCs w:val="28"/>
          <w:lang w:val="kk-KZ"/>
        </w:rPr>
      </w:pPr>
    </w:p>
    <w:p w14:paraId="56A8CDFD" w14:textId="47572AC3" w:rsidR="00E47719" w:rsidRDefault="00FA3BC8" w:rsidP="00E47719">
      <w:pPr>
        <w:ind w:firstLine="709"/>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DN</m:t>
            </m:r>
          </m:sub>
        </m:sSub>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2</m:t>
                </m:r>
              </m:sub>
            </m:sSub>
          </m:num>
          <m:den>
            <m:r>
              <m:rPr>
                <m:sty m:val="p"/>
              </m:rPr>
              <w:rPr>
                <w:rFonts w:ascii="Cambria Math" w:hAnsi="Cambria Math"/>
                <w:sz w:val="28"/>
                <w:szCs w:val="28"/>
                <w:lang w:val="kk-KZ"/>
              </w:rPr>
              <m:t>ln⁡</m:t>
            </m:r>
            <m:r>
              <w:rPr>
                <w:rFonts w:ascii="Cambria Math" w:hAnsi="Cambria Math"/>
                <w:sz w:val="28"/>
                <w:szCs w:val="28"/>
                <w:lang w:val="kk-KZ"/>
              </w:rPr>
              <m:t>(</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kk-KZ"/>
                      </w:rPr>
                      <m:t>K</m:t>
                    </m:r>
                  </m:e>
                  <m:sub>
                    <m:r>
                      <w:rPr>
                        <w:rFonts w:ascii="Cambria Math" w:hAnsi="Cambria Math"/>
                        <w:sz w:val="28"/>
                        <w:szCs w:val="28"/>
                        <w:lang w:val="kk-KZ"/>
                      </w:rPr>
                      <m:t>1</m:t>
                    </m:r>
                  </m:sub>
                </m:sSub>
              </m:num>
              <m:den>
                <m:sSub>
                  <m:sSubPr>
                    <m:ctrlPr>
                      <w:rPr>
                        <w:rFonts w:ascii="Cambria Math" w:hAnsi="Cambria Math"/>
                        <w:i/>
                        <w:sz w:val="28"/>
                        <w:szCs w:val="28"/>
                        <w:lang w:val="kk-KZ"/>
                      </w:rPr>
                    </m:ctrlPr>
                  </m:sSubPr>
                  <m:e>
                    <m:r>
                      <w:rPr>
                        <w:rFonts w:ascii="Cambria Math" w:hAnsi="Cambria Math"/>
                        <w:sz w:val="28"/>
                        <w:szCs w:val="28"/>
                        <w:lang w:val="kk-KZ"/>
                      </w:rPr>
                      <m:t>L</m:t>
                    </m:r>
                  </m:e>
                  <m:sub>
                    <m:r>
                      <w:rPr>
                        <w:rFonts w:ascii="Cambria Math" w:hAnsi="Cambria Math"/>
                        <w:sz w:val="28"/>
                        <w:szCs w:val="28"/>
                        <w:lang w:val="kk-KZ"/>
                      </w:rPr>
                      <m:t>λ</m:t>
                    </m:r>
                  </m:sub>
                </m:sSub>
              </m:den>
            </m:f>
            <m:r>
              <w:rPr>
                <w:rFonts w:ascii="Cambria Math" w:hAnsi="Cambria Math"/>
                <w:sz w:val="28"/>
                <w:szCs w:val="28"/>
                <w:lang w:val="kk-KZ"/>
              </w:rPr>
              <m:t>+1)</m:t>
            </m:r>
          </m:den>
        </m:f>
      </m:oMath>
      <w:r w:rsidR="00E47719" w:rsidRPr="00A01F0A">
        <w:rPr>
          <w:sz w:val="28"/>
          <w:szCs w:val="28"/>
          <w:lang w:val="kk-KZ"/>
        </w:rPr>
        <w:t xml:space="preserve">                                                    </w:t>
      </w:r>
      <w:r w:rsidR="00E47719">
        <w:rPr>
          <w:sz w:val="28"/>
          <w:szCs w:val="28"/>
          <w:lang w:val="kk-KZ"/>
        </w:rPr>
        <w:t>(2)</w:t>
      </w:r>
    </w:p>
    <w:p w14:paraId="2D6F1D13" w14:textId="2BA5F91E" w:rsidR="0038008B" w:rsidRPr="00A01F0A" w:rsidRDefault="00F2395F" w:rsidP="00E47719">
      <w:pPr>
        <w:rPr>
          <w:sz w:val="28"/>
          <w:szCs w:val="28"/>
          <w:lang w:val="kk-KZ"/>
        </w:rPr>
      </w:pPr>
      <w:r>
        <w:rPr>
          <w:sz w:val="28"/>
          <w:szCs w:val="28"/>
          <w:lang w:val="kk-KZ"/>
        </w:rPr>
        <w:t xml:space="preserve">                </w:t>
      </w:r>
      <w:r w:rsidR="00E47719">
        <w:rPr>
          <w:sz w:val="28"/>
          <w:szCs w:val="28"/>
          <w:lang w:val="kk-KZ"/>
        </w:rPr>
        <w:t xml:space="preserve">                            </w:t>
      </w:r>
    </w:p>
    <w:p w14:paraId="0BC394B6" w14:textId="77777777" w:rsidR="00E40C7E" w:rsidRDefault="00F2395F" w:rsidP="00F2395F">
      <w:pPr>
        <w:ind w:firstLine="709"/>
        <w:jc w:val="both"/>
        <w:rPr>
          <w:sz w:val="28"/>
          <w:szCs w:val="28"/>
          <w:lang w:val="kk-KZ"/>
        </w:rPr>
      </w:pPr>
      <w:r w:rsidRPr="005F38E9">
        <w:rPr>
          <w:sz w:val="28"/>
          <w:szCs w:val="28"/>
          <w:lang w:val="kk-KZ"/>
        </w:rPr>
        <w:t>мұндағы:</w:t>
      </w:r>
      <w:r>
        <w:rPr>
          <w:sz w:val="28"/>
          <w:szCs w:val="28"/>
          <w:lang w:val="kk-KZ"/>
        </w:rPr>
        <w:t xml:space="preserve"> </w:t>
      </w:r>
      <w:r w:rsidRPr="005F38E9">
        <w:rPr>
          <w:sz w:val="28"/>
          <w:szCs w:val="28"/>
          <w:lang w:val="kk-KZ"/>
        </w:rPr>
        <w:t>Lλ — сенсор апертурасына түсетін спектралдық жарықтылық, өлшем бірлігі: Вт/(м²·ср·мкм);</w:t>
      </w:r>
      <w:r>
        <w:rPr>
          <w:sz w:val="28"/>
          <w:szCs w:val="28"/>
          <w:lang w:val="kk-KZ"/>
        </w:rPr>
        <w:t xml:space="preserve"> </w:t>
      </w:r>
    </w:p>
    <w:p w14:paraId="75D681E5" w14:textId="2AEAC63B" w:rsidR="00F2395F" w:rsidRDefault="00F2395F" w:rsidP="00F2395F">
      <w:pPr>
        <w:ind w:firstLine="709"/>
        <w:jc w:val="both"/>
        <w:rPr>
          <w:sz w:val="28"/>
          <w:szCs w:val="28"/>
          <w:lang w:val="kk-KZ"/>
        </w:rPr>
      </w:pPr>
      <w:r w:rsidRPr="005F38E9">
        <w:rPr>
          <w:sz w:val="28"/>
          <w:szCs w:val="28"/>
          <w:lang w:val="kk-KZ"/>
        </w:rPr>
        <w:t>K</w:t>
      </w:r>
      <w:r w:rsidRPr="005F38E9">
        <w:rPr>
          <w:rFonts w:ascii="Cambria Math" w:hAnsi="Cambria Math" w:cs="Cambria Math"/>
          <w:sz w:val="28"/>
          <w:szCs w:val="28"/>
          <w:lang w:val="kk-KZ"/>
        </w:rPr>
        <w:t>₁</w:t>
      </w:r>
      <w:r w:rsidRPr="005F38E9">
        <w:rPr>
          <w:sz w:val="28"/>
          <w:szCs w:val="28"/>
          <w:lang w:val="kk-KZ"/>
        </w:rPr>
        <w:t xml:space="preserve"> және K</w:t>
      </w:r>
      <w:r w:rsidRPr="005F38E9">
        <w:rPr>
          <w:rFonts w:ascii="Cambria Math" w:hAnsi="Cambria Math" w:cs="Cambria Math"/>
          <w:sz w:val="28"/>
          <w:szCs w:val="28"/>
          <w:lang w:val="kk-KZ"/>
        </w:rPr>
        <w:t>₂</w:t>
      </w:r>
      <w:r w:rsidRPr="005F38E9">
        <w:rPr>
          <w:sz w:val="28"/>
          <w:szCs w:val="28"/>
          <w:lang w:val="kk-KZ"/>
        </w:rPr>
        <w:t xml:space="preserve"> — калибрлеу тұрақтылары, олардың мәндері әрбір спутниктік суреттің метадеректерінде (metadata) келтіріледі.</w:t>
      </w:r>
    </w:p>
    <w:p w14:paraId="414228B3" w14:textId="32C7CDF5" w:rsidR="00F2395F" w:rsidRPr="00235FBA" w:rsidRDefault="00F2395F" w:rsidP="00F2395F">
      <w:pPr>
        <w:ind w:firstLine="709"/>
        <w:jc w:val="both"/>
        <w:rPr>
          <w:sz w:val="28"/>
          <w:szCs w:val="28"/>
          <w:lang w:val="kk-KZ"/>
        </w:rPr>
      </w:pPr>
      <w:r>
        <w:rPr>
          <w:sz w:val="28"/>
          <w:szCs w:val="28"/>
          <w:lang w:val="kk-KZ"/>
        </w:rPr>
        <w:t>Одан әрі [</w:t>
      </w:r>
      <w:r w:rsidR="0038008B">
        <w:rPr>
          <w:sz w:val="28"/>
          <w:szCs w:val="28"/>
          <w:lang w:val="kk-KZ"/>
        </w:rPr>
        <w:t>7</w:t>
      </w:r>
      <w:r w:rsidR="000008F6">
        <w:rPr>
          <w:sz w:val="28"/>
          <w:szCs w:val="28"/>
          <w:lang w:val="kk-KZ"/>
        </w:rPr>
        <w:t>6</w:t>
      </w:r>
      <w:r w:rsidRPr="00235FBA">
        <w:rPr>
          <w:sz w:val="28"/>
          <w:szCs w:val="28"/>
          <w:lang w:val="kk-KZ"/>
        </w:rPr>
        <w:t xml:space="preserve">] дерегіне сәйкес, алынған </w:t>
      </w:r>
      <w:r w:rsidRPr="00235FBA">
        <w:rPr>
          <w:bCs/>
          <w:sz w:val="28"/>
          <w:szCs w:val="28"/>
          <w:lang w:val="kk-KZ"/>
        </w:rPr>
        <w:t>жарқырау температуралары</w:t>
      </w:r>
      <w:r w:rsidRPr="00235FBA">
        <w:rPr>
          <w:sz w:val="28"/>
          <w:szCs w:val="28"/>
          <w:lang w:val="kk-KZ"/>
        </w:rPr>
        <w:t xml:space="preserve"> (brightness temperature) </w:t>
      </w:r>
      <w:r w:rsidRPr="00235FBA">
        <w:rPr>
          <w:bCs/>
          <w:sz w:val="28"/>
          <w:szCs w:val="28"/>
          <w:lang w:val="kk-KZ"/>
        </w:rPr>
        <w:t>жер бетінің температурасына (LST — Land Surface Temperature)</w:t>
      </w:r>
      <w:r w:rsidRPr="00235FBA">
        <w:rPr>
          <w:sz w:val="28"/>
          <w:szCs w:val="28"/>
          <w:lang w:val="kk-KZ"/>
        </w:rPr>
        <w:t xml:space="preserve"> келесі формула бойынша қайта есептелді (3): </w:t>
      </w:r>
    </w:p>
    <w:p w14:paraId="22203445" w14:textId="77777777" w:rsidR="00F2395F" w:rsidRPr="00A01F0A" w:rsidRDefault="00F2395F" w:rsidP="00F2395F">
      <w:pPr>
        <w:ind w:firstLine="709"/>
        <w:jc w:val="both"/>
        <w:rPr>
          <w:lang w:val="kk-KZ"/>
        </w:rPr>
      </w:pPr>
      <w:r>
        <w:rPr>
          <w:lang w:val="kk-KZ"/>
        </w:rPr>
        <w:t xml:space="preserve">    </w:t>
      </w:r>
    </w:p>
    <w:p w14:paraId="4881FB5B" w14:textId="566065DC" w:rsidR="00F2395F" w:rsidRPr="00E47719" w:rsidRDefault="00E47719" w:rsidP="00E47719">
      <w:pPr>
        <w:ind w:firstLine="709"/>
        <w:jc w:val="right"/>
        <w:rPr>
          <w:lang w:val="en-US"/>
        </w:rPr>
      </w:pPr>
      <w:r>
        <w:rPr>
          <w:lang w:val="en-US"/>
        </w:rPr>
        <w:t>T=</w:t>
      </w:r>
      <m:oMath>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_T</m:t>
                </m:r>
              </m:e>
              <m:sub>
                <m:r>
                  <w:rPr>
                    <w:rFonts w:ascii="Cambria Math" w:hAnsi="Cambria Math"/>
                    <w:lang w:val="en-US"/>
                  </w:rPr>
                  <m:t>DN</m:t>
                </m:r>
              </m:sub>
            </m:sSub>
          </m:num>
          <m:den>
            <m:r>
              <w:rPr>
                <w:rFonts w:ascii="Cambria Math" w:hAnsi="Cambria Math"/>
                <w:lang w:val="en-US"/>
              </w:rPr>
              <m:t>1+</m:t>
            </m:r>
            <m:f>
              <m:fPr>
                <m:ctrlPr>
                  <w:rPr>
                    <w:rFonts w:ascii="Cambria Math" w:hAnsi="Cambria Math"/>
                    <w:i/>
                    <w:lang w:val="en-US"/>
                  </w:rPr>
                </m:ctrlPr>
              </m:fPr>
              <m:num>
                <m:r>
                  <w:rPr>
                    <w:rFonts w:ascii="Cambria Math" w:hAnsi="Cambria Math"/>
                    <w:lang w:val="en-US"/>
                  </w:rPr>
                  <m:t>1</m:t>
                </m:r>
              </m:num>
              <m:den>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2</m:t>
                    </m:r>
                  </m:sub>
                </m:sSub>
              </m:den>
            </m:f>
            <m:r>
              <w:rPr>
                <w:rFonts w:ascii="Cambria Math" w:hAnsi="Cambria Math"/>
                <w:lang w:val="en-US"/>
              </w:rPr>
              <m:t>(λ*</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DN</m:t>
                </m:r>
              </m:sub>
            </m:sSub>
            <m:r>
              <w:rPr>
                <w:rFonts w:ascii="Cambria Math" w:hAnsi="Cambria Math"/>
                <w:lang w:val="en-US"/>
              </w:rPr>
              <m:t>*lnε)</m:t>
            </m:r>
          </m:den>
        </m:f>
      </m:oMath>
      <w:r>
        <w:rPr>
          <w:lang w:val="en-US"/>
        </w:rPr>
        <w:t xml:space="preserve">                                                     (3)</w:t>
      </w:r>
      <w:r w:rsidR="00F2395F">
        <w:rPr>
          <w:sz w:val="28"/>
          <w:szCs w:val="28"/>
          <w:lang w:val="kk-KZ"/>
        </w:rPr>
        <w:t xml:space="preserve">                    </w:t>
      </w:r>
      <w:r>
        <w:rPr>
          <w:sz w:val="28"/>
          <w:szCs w:val="28"/>
          <w:lang w:val="kk-KZ"/>
        </w:rPr>
        <w:t xml:space="preserve">                              </w:t>
      </w:r>
    </w:p>
    <w:p w14:paraId="452BFD4D" w14:textId="77777777" w:rsidR="00BB332F" w:rsidRPr="00E47719" w:rsidRDefault="00BB332F" w:rsidP="00F2395F">
      <w:pPr>
        <w:ind w:firstLine="709"/>
        <w:jc w:val="right"/>
        <w:rPr>
          <w:sz w:val="28"/>
          <w:szCs w:val="28"/>
          <w:lang w:val="en-US"/>
        </w:rPr>
      </w:pPr>
    </w:p>
    <w:p w14:paraId="63D55C5E" w14:textId="77777777" w:rsidR="0038008B" w:rsidRPr="0038008B" w:rsidRDefault="00F2395F" w:rsidP="00F2395F">
      <w:pPr>
        <w:ind w:firstLine="709"/>
        <w:jc w:val="both"/>
        <w:rPr>
          <w:sz w:val="28"/>
          <w:szCs w:val="28"/>
          <w:lang w:val="kk-KZ"/>
        </w:rPr>
      </w:pPr>
      <w:r w:rsidRPr="00235FBA">
        <w:rPr>
          <w:sz w:val="28"/>
          <w:szCs w:val="28"/>
          <w:lang w:val="kk-KZ"/>
        </w:rPr>
        <w:t>мұндағы</w:t>
      </w:r>
      <w:r w:rsidRPr="0038008B">
        <w:rPr>
          <w:sz w:val="28"/>
          <w:szCs w:val="28"/>
          <w:lang w:val="kk-KZ"/>
        </w:rPr>
        <w:t xml:space="preserve">: </w:t>
      </w:r>
      <w:r w:rsidRPr="0038008B">
        <w:rPr>
          <w:sz w:val="28"/>
          <w:szCs w:val="28"/>
        </w:rPr>
        <w:t>λ</w:t>
      </w:r>
      <w:r w:rsidRPr="0038008B">
        <w:rPr>
          <w:sz w:val="28"/>
          <w:szCs w:val="28"/>
          <w:lang w:val="kk-KZ"/>
        </w:rPr>
        <w:t xml:space="preserve"> — сәулеленудің толқын ұзындығы; </w:t>
      </w:r>
    </w:p>
    <w:p w14:paraId="02A6DF64" w14:textId="77777777" w:rsidR="0038008B" w:rsidRPr="0038008B" w:rsidRDefault="00F2395F" w:rsidP="00F2395F">
      <w:pPr>
        <w:ind w:firstLine="709"/>
        <w:jc w:val="both"/>
        <w:rPr>
          <w:sz w:val="28"/>
          <w:szCs w:val="28"/>
          <w:lang w:val="kk-KZ"/>
        </w:rPr>
      </w:pPr>
      <w:r w:rsidRPr="0038008B">
        <w:rPr>
          <w:sz w:val="28"/>
          <w:szCs w:val="28"/>
          <w:lang w:val="kk-KZ"/>
        </w:rPr>
        <w:t>c</w:t>
      </w:r>
      <w:r w:rsidRPr="0038008B">
        <w:rPr>
          <w:rFonts w:ascii="Cambria Math" w:hAnsi="Cambria Math" w:cs="Cambria Math"/>
          <w:sz w:val="28"/>
          <w:szCs w:val="28"/>
          <w:lang w:val="kk-KZ"/>
        </w:rPr>
        <w:t>₂</w:t>
      </w:r>
      <w:r w:rsidRPr="0038008B">
        <w:rPr>
          <w:sz w:val="28"/>
          <w:szCs w:val="28"/>
          <w:lang w:val="kk-KZ"/>
        </w:rPr>
        <w:t xml:space="preserve"> — Планк тұрақтысының жарық жылдамдығына көбейтіндісінің Больцман тұрақтысына қатынасы, мәні 1,4388 × 10</w:t>
      </w:r>
      <w:r w:rsidRPr="0038008B">
        <w:rPr>
          <w:rFonts w:ascii="Cambria Math" w:hAnsi="Cambria Math" w:cs="Cambria Math"/>
          <w:sz w:val="28"/>
          <w:szCs w:val="28"/>
          <w:lang w:val="kk-KZ"/>
        </w:rPr>
        <w:t>⁻</w:t>
      </w:r>
      <w:r w:rsidRPr="0038008B">
        <w:rPr>
          <w:sz w:val="28"/>
          <w:szCs w:val="28"/>
          <w:lang w:val="kk-KZ"/>
        </w:rPr>
        <w:t xml:space="preserve">² м·К; </w:t>
      </w:r>
    </w:p>
    <w:p w14:paraId="3D94A60E" w14:textId="0B457504" w:rsidR="00F2395F" w:rsidRPr="0038008B" w:rsidRDefault="00F2395F" w:rsidP="00F2395F">
      <w:pPr>
        <w:ind w:firstLine="709"/>
        <w:jc w:val="both"/>
        <w:rPr>
          <w:sz w:val="28"/>
          <w:szCs w:val="28"/>
          <w:lang w:val="kk-KZ"/>
        </w:rPr>
      </w:pPr>
      <w:r w:rsidRPr="0038008B">
        <w:rPr>
          <w:sz w:val="28"/>
          <w:szCs w:val="28"/>
        </w:rPr>
        <w:t>ε</w:t>
      </w:r>
      <w:r w:rsidRPr="0038008B">
        <w:rPr>
          <w:sz w:val="28"/>
          <w:szCs w:val="28"/>
          <w:lang w:val="kk-KZ"/>
        </w:rPr>
        <w:t xml:space="preserve"> — сәулелену коэффициенті немесе «қара дене дәрежесі», яғни бет материалдарының энергияны шағылыстырмай сіңіру қабілеті.</w:t>
      </w:r>
    </w:p>
    <w:p w14:paraId="0AB33251" w14:textId="38C4954D" w:rsidR="00F2395F" w:rsidRPr="00235FBA" w:rsidRDefault="00F2395F" w:rsidP="00F2395F">
      <w:pPr>
        <w:ind w:firstLine="709"/>
        <w:jc w:val="both"/>
        <w:rPr>
          <w:sz w:val="28"/>
          <w:szCs w:val="28"/>
          <w:lang w:val="kk-KZ"/>
        </w:rPr>
      </w:pPr>
      <w:r>
        <w:rPr>
          <w:sz w:val="28"/>
          <w:szCs w:val="28"/>
          <w:lang w:val="kk-KZ"/>
        </w:rPr>
        <w:t xml:space="preserve">Зерттеуде </w:t>
      </w:r>
      <w:r w:rsidRPr="00235FBA">
        <w:rPr>
          <w:sz w:val="28"/>
          <w:szCs w:val="28"/>
          <w:lang w:val="kk-KZ"/>
        </w:rPr>
        <w:t xml:space="preserve">спутниктік суреттерді талдау нәтижесінде алынған жер беті температураларының карталары және олардың қысқы мен жазғы айлардағы вариациялары </w:t>
      </w:r>
      <w:r w:rsidR="0038008B">
        <w:rPr>
          <w:sz w:val="28"/>
          <w:szCs w:val="28"/>
          <w:lang w:val="kk-KZ"/>
        </w:rPr>
        <w:t xml:space="preserve">2.9 - </w:t>
      </w:r>
      <w:r>
        <w:rPr>
          <w:sz w:val="28"/>
          <w:szCs w:val="28"/>
          <w:lang w:val="kk-KZ"/>
        </w:rPr>
        <w:t>сурет</w:t>
      </w:r>
      <w:r w:rsidRPr="00235FBA">
        <w:rPr>
          <w:sz w:val="28"/>
          <w:szCs w:val="28"/>
          <w:lang w:val="kk-KZ"/>
        </w:rPr>
        <w:t>көрсетілген.</w:t>
      </w:r>
    </w:p>
    <w:p w14:paraId="179E0EFE" w14:textId="77777777" w:rsidR="00F2395F" w:rsidRPr="00235FBA" w:rsidRDefault="00F2395F" w:rsidP="00F2395F">
      <w:pPr>
        <w:ind w:firstLine="709"/>
        <w:jc w:val="both"/>
        <w:rPr>
          <w:sz w:val="28"/>
          <w:szCs w:val="28"/>
          <w:lang w:val="kk-KZ"/>
        </w:rPr>
      </w:pPr>
    </w:p>
    <w:p w14:paraId="25B1D747" w14:textId="77777777" w:rsidR="00F2395F" w:rsidRDefault="00F2395F" w:rsidP="00F2395F">
      <w:pPr>
        <w:ind w:firstLine="709"/>
        <w:jc w:val="center"/>
        <w:rPr>
          <w:sz w:val="28"/>
          <w:szCs w:val="28"/>
          <w:lang w:val="kk-KZ"/>
        </w:rPr>
      </w:pPr>
      <w:r>
        <w:rPr>
          <w:noProof/>
        </w:rPr>
        <w:lastRenderedPageBreak/>
        <w:drawing>
          <wp:inline distT="0" distB="0" distL="0" distR="0" wp14:anchorId="73BE3625" wp14:editId="5DA2B1FE">
            <wp:extent cx="4723711" cy="3240405"/>
            <wp:effectExtent l="0" t="0" r="1270" b="0"/>
            <wp:docPr id="1022915011" name="Рисунок 1022915011" descr="Изображение выглядит как карта, Цвет электрик, текс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15011" name="Рисунок 1022915011" descr="Изображение выглядит как карта, Цвет электрик, текст&#10;&#10;Содержимое, созданное искусственным интеллектом, может быть неверным."/>
                    <pic:cNvPicPr/>
                  </pic:nvPicPr>
                  <pic:blipFill>
                    <a:blip r:embed="rId51"/>
                    <a:stretch>
                      <a:fillRect/>
                    </a:stretch>
                  </pic:blipFill>
                  <pic:spPr>
                    <a:xfrm>
                      <a:off x="0" y="0"/>
                      <a:ext cx="4723619" cy="3240342"/>
                    </a:xfrm>
                    <a:prstGeom prst="rect">
                      <a:avLst/>
                    </a:prstGeom>
                  </pic:spPr>
                </pic:pic>
              </a:graphicData>
            </a:graphic>
          </wp:inline>
        </w:drawing>
      </w:r>
    </w:p>
    <w:p w14:paraId="3E202967" w14:textId="77777777" w:rsidR="00BB332F" w:rsidRDefault="00BB332F" w:rsidP="00F2395F">
      <w:pPr>
        <w:ind w:firstLine="709"/>
        <w:jc w:val="center"/>
        <w:rPr>
          <w:sz w:val="28"/>
          <w:szCs w:val="28"/>
          <w:lang w:val="en-US"/>
        </w:rPr>
      </w:pPr>
    </w:p>
    <w:p w14:paraId="329C90B1" w14:textId="2784507E" w:rsidR="00F2395F" w:rsidRDefault="0038008B" w:rsidP="00F2395F">
      <w:pPr>
        <w:ind w:firstLine="709"/>
        <w:jc w:val="center"/>
        <w:rPr>
          <w:sz w:val="28"/>
          <w:szCs w:val="28"/>
          <w:lang w:val="kk-KZ"/>
        </w:rPr>
      </w:pPr>
      <w:r>
        <w:rPr>
          <w:sz w:val="28"/>
          <w:szCs w:val="28"/>
          <w:lang w:val="kk-KZ"/>
        </w:rPr>
        <w:t xml:space="preserve">2.9 - </w:t>
      </w:r>
      <w:r w:rsidR="00F2395F">
        <w:rPr>
          <w:sz w:val="28"/>
          <w:szCs w:val="28"/>
          <w:lang w:val="kk-KZ"/>
        </w:rPr>
        <w:t>Сурет</w:t>
      </w:r>
      <w:r w:rsidR="00F2395F" w:rsidRPr="00235FBA">
        <w:rPr>
          <w:sz w:val="28"/>
          <w:szCs w:val="28"/>
          <w:lang w:val="kk-KZ"/>
        </w:rPr>
        <w:t>. Воронеж қаласындағы жер бет</w:t>
      </w:r>
      <w:r w:rsidR="00F2395F">
        <w:rPr>
          <w:sz w:val="28"/>
          <w:szCs w:val="28"/>
          <w:lang w:val="kk-KZ"/>
        </w:rPr>
        <w:t xml:space="preserve">і температураларының карталары: сол жақта — қыс мезгіліндегі, </w:t>
      </w:r>
      <w:r w:rsidR="00F2395F" w:rsidRPr="00235FBA">
        <w:rPr>
          <w:sz w:val="28"/>
          <w:szCs w:val="28"/>
          <w:lang w:val="kk-KZ"/>
        </w:rPr>
        <w:t>оң жақта — жаз мезгіліндегі жағдай</w:t>
      </w:r>
    </w:p>
    <w:p w14:paraId="0F1B71D6" w14:textId="77777777" w:rsidR="00E40C7E" w:rsidRDefault="00E40C7E" w:rsidP="00F2395F">
      <w:pPr>
        <w:ind w:firstLine="709"/>
        <w:jc w:val="center"/>
        <w:rPr>
          <w:sz w:val="28"/>
          <w:szCs w:val="28"/>
          <w:lang w:val="kk-KZ"/>
        </w:rPr>
      </w:pPr>
    </w:p>
    <w:p w14:paraId="112E25A9" w14:textId="5D9ADB45" w:rsidR="00F2395F" w:rsidRDefault="0038008B" w:rsidP="00F2395F">
      <w:pPr>
        <w:ind w:firstLine="709"/>
        <w:jc w:val="both"/>
        <w:rPr>
          <w:sz w:val="28"/>
          <w:szCs w:val="28"/>
          <w:lang w:val="kk-KZ"/>
        </w:rPr>
      </w:pPr>
      <w:r>
        <w:rPr>
          <w:sz w:val="28"/>
          <w:szCs w:val="28"/>
          <w:lang w:val="kk-KZ"/>
        </w:rPr>
        <w:t>С</w:t>
      </w:r>
      <w:r w:rsidR="00F2395F" w:rsidRPr="00235FBA">
        <w:rPr>
          <w:sz w:val="28"/>
          <w:szCs w:val="28"/>
          <w:lang w:val="kk-KZ"/>
        </w:rPr>
        <w:t>уреттегі қызғылт сары түсті аймақтар мен қызыл дақтар — бұл өнеркәсіптік аймақтардан шығатын жылулық ластану көздерін көрсетеді.</w:t>
      </w:r>
      <w:r w:rsidR="00F2395F">
        <w:rPr>
          <w:sz w:val="28"/>
          <w:szCs w:val="28"/>
          <w:lang w:val="kk-KZ"/>
        </w:rPr>
        <w:t xml:space="preserve"> </w:t>
      </w:r>
      <w:r w:rsidR="00F2395F" w:rsidRPr="00235FBA">
        <w:rPr>
          <w:sz w:val="28"/>
          <w:szCs w:val="28"/>
          <w:lang w:val="kk-KZ"/>
        </w:rPr>
        <w:t>Қызыл түсті дақтар, негізінен, жылу тұрақты түрде бөлінетін жекелеген өндірістік нысандарды білдіреді.</w:t>
      </w:r>
    </w:p>
    <w:p w14:paraId="026516DA" w14:textId="77777777" w:rsidR="00F2395F" w:rsidRDefault="00F2395F" w:rsidP="00F2395F">
      <w:pPr>
        <w:ind w:firstLine="709"/>
        <w:jc w:val="both"/>
        <w:rPr>
          <w:sz w:val="28"/>
          <w:szCs w:val="28"/>
          <w:lang w:val="kk-KZ"/>
        </w:rPr>
      </w:pPr>
    </w:p>
    <w:p w14:paraId="3DD93795" w14:textId="77777777" w:rsidR="00A448D8" w:rsidRDefault="00A448D8" w:rsidP="00F2395F">
      <w:pPr>
        <w:ind w:firstLine="709"/>
        <w:jc w:val="both"/>
        <w:rPr>
          <w:sz w:val="28"/>
          <w:szCs w:val="28"/>
          <w:lang w:val="kk-KZ"/>
        </w:rPr>
      </w:pPr>
    </w:p>
    <w:p w14:paraId="62D973B5" w14:textId="1EC8AE92" w:rsidR="00376390" w:rsidRPr="00F2395F" w:rsidRDefault="00376390" w:rsidP="00376390">
      <w:pPr>
        <w:ind w:firstLine="709"/>
        <w:jc w:val="both"/>
        <w:rPr>
          <w:rFonts w:eastAsiaTheme="minorEastAsia"/>
          <w:b/>
          <w:bCs/>
          <w:sz w:val="28"/>
          <w:szCs w:val="28"/>
          <w:lang w:val="kk-KZ" w:eastAsia="zh-TW"/>
        </w:rPr>
      </w:pPr>
      <w:r w:rsidRPr="00376390">
        <w:rPr>
          <w:b/>
          <w:bCs/>
          <w:sz w:val="28"/>
          <w:szCs w:val="28"/>
          <w:lang w:val="kk-KZ"/>
        </w:rPr>
        <w:t xml:space="preserve">2.2. </w:t>
      </w:r>
      <w:r w:rsidR="00F2395F">
        <w:rPr>
          <w:b/>
          <w:bCs/>
          <w:sz w:val="28"/>
          <w:szCs w:val="28"/>
          <w:lang w:val="kk-KZ"/>
        </w:rPr>
        <w:t xml:space="preserve">Экологиялық </w:t>
      </w:r>
      <w:r w:rsidR="00F2395F" w:rsidRPr="00F2395F">
        <w:rPr>
          <w:b/>
          <w:bCs/>
          <w:sz w:val="28"/>
          <w:szCs w:val="28"/>
          <w:lang w:val="kk-KZ"/>
        </w:rPr>
        <w:t>тәуекел деңгейін картографиялау және интерпретация</w:t>
      </w:r>
      <w:r w:rsidR="00F2395F">
        <w:rPr>
          <w:b/>
          <w:bCs/>
          <w:sz w:val="28"/>
          <w:szCs w:val="28"/>
          <w:lang w:val="kk-KZ"/>
        </w:rPr>
        <w:t xml:space="preserve">лауда </w:t>
      </w:r>
      <w:r w:rsidR="00F2395F" w:rsidRPr="00F2395F">
        <w:rPr>
          <w:b/>
          <w:bCs/>
          <w:sz w:val="28"/>
          <w:szCs w:val="28"/>
          <w:lang w:val="kk-KZ"/>
        </w:rPr>
        <w:t>ГАЖ-</w:t>
      </w:r>
      <w:r w:rsidR="00F2395F" w:rsidRPr="00F2395F">
        <w:rPr>
          <w:rFonts w:eastAsiaTheme="minorEastAsia"/>
          <w:b/>
          <w:bCs/>
          <w:sz w:val="28"/>
          <w:szCs w:val="28"/>
          <w:lang w:val="kk-KZ" w:eastAsia="zh-TW"/>
        </w:rPr>
        <w:t xml:space="preserve">ды </w:t>
      </w:r>
      <w:r w:rsidR="00F2395F">
        <w:rPr>
          <w:rFonts w:eastAsiaTheme="minorEastAsia"/>
          <w:b/>
          <w:bCs/>
          <w:sz w:val="28"/>
          <w:szCs w:val="28"/>
          <w:lang w:val="kk-KZ" w:eastAsia="zh-TW"/>
        </w:rPr>
        <w:t>қолдану</w:t>
      </w:r>
    </w:p>
    <w:p w14:paraId="4B38C311" w14:textId="77777777" w:rsidR="00376390" w:rsidRDefault="00376390" w:rsidP="00376390">
      <w:pPr>
        <w:ind w:firstLine="709"/>
        <w:jc w:val="both"/>
        <w:rPr>
          <w:sz w:val="28"/>
          <w:szCs w:val="28"/>
          <w:lang w:val="kk-KZ"/>
        </w:rPr>
      </w:pPr>
    </w:p>
    <w:p w14:paraId="653F5094" w14:textId="441CA8B7" w:rsidR="00C62A70" w:rsidRDefault="00C62A70" w:rsidP="00C62A70">
      <w:pPr>
        <w:ind w:firstLine="709"/>
        <w:jc w:val="both"/>
        <w:rPr>
          <w:sz w:val="28"/>
          <w:szCs w:val="28"/>
          <w:lang w:val="kk-KZ"/>
        </w:rPr>
      </w:pPr>
      <w:r w:rsidRPr="00C62A70">
        <w:rPr>
          <w:sz w:val="28"/>
          <w:szCs w:val="28"/>
          <w:lang w:val="kk-KZ"/>
        </w:rPr>
        <w:t>Қазіргі заманғы геоақпараттық жүйелер (ГАЖ) — бұл географиялық деректермен жұмыс істеуге арналған күрделі және көпфункционалды құралдар, олар деректермен жұмыс істеудің бес негізгі кезеңін орындайды</w:t>
      </w:r>
      <w:r>
        <w:rPr>
          <w:sz w:val="28"/>
          <w:szCs w:val="28"/>
          <w:lang w:val="kk-KZ"/>
        </w:rPr>
        <w:t xml:space="preserve"> (1-сурет)</w:t>
      </w:r>
      <w:r w:rsidRPr="00C62A70">
        <w:rPr>
          <w:sz w:val="28"/>
          <w:szCs w:val="28"/>
          <w:lang w:val="kk-KZ"/>
        </w:rPr>
        <w:t xml:space="preserve">: енгізу— бастапқы кеңістіктік және атрибутивтік деректерді жүйеге енгізу; өңдеу— масштабты өзгерту, картографиялық проекцияны түрлендіру және басқа геометриялық түрлендірулер; басқару (мәліметтер базасын басқару жүйесі — </w:t>
      </w:r>
      <w:r w:rsidR="00EB391B">
        <w:rPr>
          <w:sz w:val="28"/>
          <w:szCs w:val="28"/>
          <w:lang w:val="kk-KZ"/>
        </w:rPr>
        <w:t>МББЖ</w:t>
      </w:r>
      <w:r w:rsidRPr="00C62A70">
        <w:rPr>
          <w:sz w:val="28"/>
          <w:szCs w:val="28"/>
          <w:lang w:val="kk-KZ"/>
        </w:rPr>
        <w:t>) — деректерді сақтау, құрылымдау және ұйымдастыру; сұрау және талдау — қарапайым және күрделі кеңістіктік сұраныстар мен іріктеулерді орындау; визуализация — алынған нәтижелерді карта түрінде бейнелеу, оған қосымша есептік құжаттар, үшөлшемді кескіндер, графиктер, кестелер, диаграммалар, фотосуреттер және мультимедиялық элементтер қоса берілуі мүмкін. Осы мүмкіндіктердің жиынтығы ГАЖ-ды кеңістіктік деректерді талдау мен шешім қабылдаудың тиімді құралына айналдырады.</w:t>
      </w:r>
    </w:p>
    <w:p w14:paraId="2A22AC20" w14:textId="77777777" w:rsidR="00884986" w:rsidRPr="00C62A70" w:rsidRDefault="00884986" w:rsidP="00D60E00">
      <w:pPr>
        <w:ind w:firstLine="709"/>
        <w:jc w:val="both"/>
        <w:rPr>
          <w:sz w:val="28"/>
          <w:szCs w:val="28"/>
          <w:lang w:val="kk-KZ"/>
        </w:rPr>
      </w:pPr>
      <w:r w:rsidRPr="00C62A70">
        <w:rPr>
          <w:sz w:val="28"/>
          <w:szCs w:val="28"/>
          <w:lang w:val="kk-KZ"/>
        </w:rPr>
        <w:lastRenderedPageBreak/>
        <w:t>Қазіргі заманғы геоэкологиялық зерттеулер геоақпараттық жүйелерді (ГАЖ) пайдаланусыз мүмкін емес, өйткені геоэкология мен табиғатты пайдалану салаларындағы ақпарат географиялық байланысқа ие. Сондықтан осы бағыттардағы мамандар өз жұмысында ГАЖ технологияларын деректерді визуализациялау (электрондық карталар жасау), кеңістіктік талдау жүргізу, бастапқы ақпаратты сақтау, экологиялық сараптама орындау және басқарушылық шешімдер қабылдауға дайындық үшін кеңінен қолданады. Сонымен қатар, геоақпараттық жүйелердің құрамына ақпараттық-өлшеуіш модульдер енгізілуі мүмкін. Мұндай жағдайда қоршаған ортаны үздіксіз мониторингілеу нәтижелерін нақты уақыт режимінде визуализациялау мүмкіндігі пайда болады. Бұдан бөлек, ГАЖ жүйелері қоршаған ортадағы ластаушы заттардың таралуын модельдейтін компьютерлік модельдер үшін дерек көзі бола алады, сондай-ақ экологиялық жүйелердің жұмыс істеу модельдерінің нәтижелерін электрондық карталар түрінде көрсетуге мүмкіндік береді.</w:t>
      </w:r>
    </w:p>
    <w:p w14:paraId="0F3218A0" w14:textId="77777777" w:rsidR="00884986" w:rsidRPr="00C62A70" w:rsidRDefault="00884986" w:rsidP="00D60E00">
      <w:pPr>
        <w:ind w:firstLine="709"/>
        <w:jc w:val="both"/>
        <w:rPr>
          <w:sz w:val="28"/>
          <w:szCs w:val="28"/>
          <w:lang w:val="kk-KZ"/>
        </w:rPr>
      </w:pPr>
      <w:r w:rsidRPr="00C62A70">
        <w:rPr>
          <w:sz w:val="28"/>
          <w:szCs w:val="28"/>
          <w:lang w:val="kk-KZ"/>
        </w:rPr>
        <w:t>Осылайша, ГАЖ технологияларының көмегімен мамандар:</w:t>
      </w:r>
    </w:p>
    <w:p w14:paraId="0FE7732B" w14:textId="579D4E55" w:rsidR="00884986" w:rsidRPr="00102021" w:rsidRDefault="00102021" w:rsidP="00102021">
      <w:pPr>
        <w:ind w:firstLine="708"/>
        <w:jc w:val="both"/>
        <w:rPr>
          <w:sz w:val="28"/>
          <w:szCs w:val="28"/>
          <w:lang w:val="kk-KZ"/>
        </w:rPr>
      </w:pPr>
      <w:r>
        <w:rPr>
          <w:sz w:val="28"/>
          <w:szCs w:val="28"/>
          <w:lang w:val="kk-KZ"/>
        </w:rPr>
        <w:t xml:space="preserve">- </w:t>
      </w:r>
      <w:r w:rsidR="00884986" w:rsidRPr="00102021">
        <w:rPr>
          <w:sz w:val="28"/>
          <w:szCs w:val="28"/>
          <w:lang w:val="kk-KZ"/>
        </w:rPr>
        <w:t>құбыр желілерінің үзілуі мүмкін аймақтарын алдын ала болжай алады;</w:t>
      </w:r>
    </w:p>
    <w:p w14:paraId="3D39DF36" w14:textId="6A683426" w:rsidR="00884986" w:rsidRPr="00102021" w:rsidRDefault="00102021" w:rsidP="00102021">
      <w:pPr>
        <w:ind w:firstLine="708"/>
        <w:jc w:val="both"/>
        <w:rPr>
          <w:sz w:val="28"/>
          <w:szCs w:val="28"/>
          <w:lang w:val="kk-KZ"/>
        </w:rPr>
      </w:pPr>
      <w:r>
        <w:rPr>
          <w:sz w:val="28"/>
          <w:szCs w:val="28"/>
          <w:lang w:val="kk-KZ"/>
        </w:rPr>
        <w:t xml:space="preserve">- </w:t>
      </w:r>
      <w:r w:rsidR="00884986" w:rsidRPr="00102021">
        <w:rPr>
          <w:sz w:val="28"/>
          <w:szCs w:val="28"/>
          <w:lang w:val="kk-KZ"/>
        </w:rPr>
        <w:t>картада ластану таралуының ықтимал бағыттарын қадағалап, қоршаған ортаға келтірілуі мүмкін залалдың көлемін бағалай алады;</w:t>
      </w:r>
    </w:p>
    <w:p w14:paraId="7034E2FF" w14:textId="7D56B600" w:rsidR="00884986" w:rsidRPr="00102021" w:rsidRDefault="00102021" w:rsidP="00102021">
      <w:pPr>
        <w:ind w:firstLine="708"/>
        <w:jc w:val="both"/>
        <w:rPr>
          <w:sz w:val="28"/>
          <w:szCs w:val="28"/>
          <w:lang w:val="kk-KZ"/>
        </w:rPr>
      </w:pPr>
      <w:r>
        <w:rPr>
          <w:sz w:val="28"/>
          <w:szCs w:val="28"/>
          <w:lang w:val="kk-KZ"/>
        </w:rPr>
        <w:t xml:space="preserve">- </w:t>
      </w:r>
      <w:r w:rsidR="00884986" w:rsidRPr="00102021">
        <w:rPr>
          <w:sz w:val="28"/>
          <w:szCs w:val="28"/>
          <w:lang w:val="kk-KZ"/>
        </w:rPr>
        <w:t>сондай-ақ апат салдарын жоюға қажетті қаржы көлемін есептей алады.</w:t>
      </w:r>
    </w:p>
    <w:p w14:paraId="4F08259A" w14:textId="07FFBD81" w:rsidR="00B31CA3" w:rsidRPr="0089096D" w:rsidRDefault="00884986" w:rsidP="00B31CA3">
      <w:pPr>
        <w:ind w:firstLine="709"/>
        <w:jc w:val="both"/>
        <w:rPr>
          <w:noProof/>
          <w:sz w:val="28"/>
          <w:szCs w:val="28"/>
          <w:lang w:val="kk-KZ" w:eastAsia="en-US"/>
        </w:rPr>
      </w:pPr>
      <w:r w:rsidRPr="00C62A70">
        <w:rPr>
          <w:sz w:val="28"/>
          <w:szCs w:val="28"/>
          <w:lang w:val="kk-KZ"/>
        </w:rPr>
        <w:t>ГАЖ құралдары арқылы өнеркәсіптік кәсіпорындарды олардың зиянды заттар шығарындыларына байланысты іріктеуге, жел бағытының және жерасты суларының қозғалысын көрнекі түрде көрсетуге, сондай-ақ шығарындылардың қоршаған ортада таралуын модельдеуге болады [</w:t>
      </w:r>
      <w:r w:rsidR="00294A5F" w:rsidRPr="00294A5F">
        <w:rPr>
          <w:sz w:val="28"/>
          <w:szCs w:val="28"/>
          <w:lang w:val="kk-KZ"/>
        </w:rPr>
        <w:t>77</w:t>
      </w:r>
      <w:r w:rsidRPr="00C62A70">
        <w:rPr>
          <w:sz w:val="28"/>
          <w:szCs w:val="28"/>
          <w:lang w:val="kk-KZ"/>
        </w:rPr>
        <w:t>].</w:t>
      </w:r>
      <w:r w:rsidR="00B31CA3">
        <w:rPr>
          <w:sz w:val="28"/>
          <w:szCs w:val="28"/>
          <w:lang w:val="kk-KZ"/>
        </w:rPr>
        <w:t xml:space="preserve"> </w:t>
      </w:r>
      <w:r w:rsidR="0089096D">
        <w:rPr>
          <w:noProof/>
          <w:sz w:val="28"/>
          <w:szCs w:val="28"/>
          <w:lang w:val="kk-KZ" w:eastAsia="en-US"/>
        </w:rPr>
        <w:t>Экологиялық тәуекелдерді бағалауда ГАЖ-құралдарының көмегімен үлгілеуге және талдауға болатындығы 2.10-суретте келтірілген.</w:t>
      </w:r>
    </w:p>
    <w:p w14:paraId="7F024CC3" w14:textId="77777777" w:rsidR="00E40C7E" w:rsidRPr="00AA2BEC" w:rsidRDefault="00E40C7E" w:rsidP="00E40C7E">
      <w:pPr>
        <w:ind w:firstLine="709"/>
        <w:jc w:val="both"/>
        <w:rPr>
          <w:noProof/>
          <w:sz w:val="28"/>
          <w:szCs w:val="28"/>
          <w:lang w:val="kk-KZ" w:eastAsia="en-US"/>
        </w:rPr>
      </w:pPr>
      <w:r w:rsidRPr="00AA2BEC">
        <w:rPr>
          <w:noProof/>
          <w:sz w:val="28"/>
          <w:szCs w:val="28"/>
          <w:lang w:val="kk-KZ" w:eastAsia="en-US"/>
        </w:rPr>
        <w:t>Геоақпараттық жүйелердегі (ГИС) деректерді жинау – тәуекелдерді талдау мен кеңістіктік шешім қабылдаудағы ең маңызды алғашқы кезең. Бұл кезеңде зерттеу аймағына қатысты барлық кеңістіктік және атрибутивтік ақпарат жүйелі түрде жиналып, бірыңғай форматқа келтіріледі (2</w:t>
      </w:r>
      <w:r>
        <w:rPr>
          <w:noProof/>
          <w:sz w:val="28"/>
          <w:szCs w:val="28"/>
          <w:lang w:val="kk-KZ" w:eastAsia="en-US"/>
        </w:rPr>
        <w:t>.11</w:t>
      </w:r>
      <w:r w:rsidRPr="00AA2BEC">
        <w:rPr>
          <w:noProof/>
          <w:sz w:val="28"/>
          <w:szCs w:val="28"/>
          <w:lang w:val="kk-KZ" w:eastAsia="en-US"/>
        </w:rPr>
        <w:t>-сурет).</w:t>
      </w:r>
    </w:p>
    <w:p w14:paraId="1647E262" w14:textId="77777777" w:rsidR="00E40C7E" w:rsidRPr="00102021" w:rsidRDefault="00E40C7E" w:rsidP="00E40C7E">
      <w:pPr>
        <w:ind w:firstLine="709"/>
        <w:jc w:val="both"/>
        <w:rPr>
          <w:noProof/>
          <w:sz w:val="28"/>
          <w:szCs w:val="28"/>
          <w:lang w:val="kk-KZ" w:eastAsia="en-US"/>
        </w:rPr>
      </w:pPr>
      <w:r w:rsidRPr="00102021">
        <w:rPr>
          <w:noProof/>
          <w:sz w:val="28"/>
          <w:szCs w:val="28"/>
          <w:lang w:val="kk-KZ" w:eastAsia="en-US"/>
        </w:rPr>
        <w:t>Деректердің негізгі түрлері:</w:t>
      </w:r>
    </w:p>
    <w:p w14:paraId="5EC481B9" w14:textId="72E886CD" w:rsidR="00E40C7E" w:rsidRPr="00102021" w:rsidRDefault="00102021" w:rsidP="00102021">
      <w:pPr>
        <w:ind w:firstLine="708"/>
        <w:jc w:val="both"/>
        <w:rPr>
          <w:noProof/>
          <w:sz w:val="28"/>
          <w:szCs w:val="28"/>
          <w:lang w:val="kk-KZ" w:eastAsia="en-US"/>
        </w:rPr>
      </w:pPr>
      <w:r w:rsidRPr="00102021">
        <w:rPr>
          <w:noProof/>
          <w:sz w:val="28"/>
          <w:szCs w:val="28"/>
          <w:lang w:val="kk-KZ" w:eastAsia="en-US"/>
        </w:rPr>
        <w:t xml:space="preserve">- </w:t>
      </w:r>
      <w:r w:rsidR="00E40C7E" w:rsidRPr="00102021">
        <w:rPr>
          <w:noProof/>
          <w:sz w:val="28"/>
          <w:szCs w:val="28"/>
          <w:lang w:val="kk-KZ" w:eastAsia="en-US"/>
        </w:rPr>
        <w:t>Топографиялық және картографиялық деректер – жер бедерін, рельеф пен табиғи объектілердің орналасуын сипаттайды</w:t>
      </w:r>
      <w:r>
        <w:rPr>
          <w:noProof/>
          <w:sz w:val="28"/>
          <w:szCs w:val="28"/>
          <w:lang w:val="kk-KZ" w:eastAsia="en-US"/>
        </w:rPr>
        <w:t>;</w:t>
      </w:r>
    </w:p>
    <w:p w14:paraId="33B171EC" w14:textId="558724A1" w:rsidR="00E40C7E" w:rsidRPr="00102021" w:rsidRDefault="00102021" w:rsidP="00102021">
      <w:pPr>
        <w:ind w:firstLine="708"/>
        <w:jc w:val="both"/>
        <w:rPr>
          <w:noProof/>
          <w:sz w:val="28"/>
          <w:szCs w:val="28"/>
          <w:lang w:val="kk-KZ" w:eastAsia="en-US"/>
        </w:rPr>
      </w:pPr>
      <w:r w:rsidRPr="00102021">
        <w:rPr>
          <w:noProof/>
          <w:sz w:val="28"/>
          <w:szCs w:val="28"/>
          <w:lang w:val="kk-KZ" w:eastAsia="en-US"/>
        </w:rPr>
        <w:t xml:space="preserve">- </w:t>
      </w:r>
      <w:r w:rsidR="00E40C7E" w:rsidRPr="00102021">
        <w:rPr>
          <w:noProof/>
          <w:sz w:val="28"/>
          <w:szCs w:val="28"/>
          <w:lang w:val="kk-KZ" w:eastAsia="en-US"/>
        </w:rPr>
        <w:t>Қашықтықтан зондтау (ДЗЗ) деректері – спутниктік суреттер мен аэрофотосуреттер арқылы жер бетінің өзгерістерін бақылауға мүмкіндік береді</w:t>
      </w:r>
      <w:r>
        <w:rPr>
          <w:noProof/>
          <w:sz w:val="28"/>
          <w:szCs w:val="28"/>
          <w:lang w:val="kk-KZ" w:eastAsia="en-US"/>
        </w:rPr>
        <w:t>;</w:t>
      </w:r>
    </w:p>
    <w:p w14:paraId="396C2ACC" w14:textId="3FD48159" w:rsidR="00E40C7E" w:rsidRPr="00102021" w:rsidRDefault="00102021" w:rsidP="00102021">
      <w:pPr>
        <w:ind w:firstLine="708"/>
        <w:jc w:val="both"/>
        <w:rPr>
          <w:noProof/>
          <w:sz w:val="28"/>
          <w:szCs w:val="28"/>
          <w:lang w:val="kk-KZ" w:eastAsia="en-US"/>
        </w:rPr>
      </w:pPr>
      <w:r w:rsidRPr="00102021">
        <w:rPr>
          <w:noProof/>
          <w:sz w:val="28"/>
          <w:szCs w:val="28"/>
          <w:lang w:val="kk-KZ" w:eastAsia="en-US"/>
        </w:rPr>
        <w:t xml:space="preserve">- </w:t>
      </w:r>
      <w:r w:rsidR="00E40C7E" w:rsidRPr="00102021">
        <w:rPr>
          <w:noProof/>
          <w:sz w:val="28"/>
          <w:szCs w:val="28"/>
          <w:lang w:val="kk-KZ" w:eastAsia="en-US"/>
        </w:rPr>
        <w:t>Геологиялық және гидрологиялық деректер – жер қыртысының құрылымы, өзен жүйелері мен жер асты сулары туралы мәлімет береді</w:t>
      </w:r>
      <w:r>
        <w:rPr>
          <w:noProof/>
          <w:sz w:val="28"/>
          <w:szCs w:val="28"/>
          <w:lang w:val="kk-KZ" w:eastAsia="en-US"/>
        </w:rPr>
        <w:t>;</w:t>
      </w:r>
    </w:p>
    <w:p w14:paraId="05B2B991" w14:textId="16FE0076" w:rsidR="00E40C7E" w:rsidRPr="00102021" w:rsidRDefault="00102021" w:rsidP="00102021">
      <w:pPr>
        <w:ind w:firstLine="708"/>
        <w:jc w:val="both"/>
        <w:rPr>
          <w:noProof/>
          <w:sz w:val="28"/>
          <w:szCs w:val="28"/>
          <w:lang w:val="kk-KZ" w:eastAsia="en-US"/>
        </w:rPr>
      </w:pPr>
      <w:r w:rsidRPr="00102021">
        <w:rPr>
          <w:noProof/>
          <w:sz w:val="28"/>
          <w:szCs w:val="28"/>
          <w:lang w:val="kk-KZ" w:eastAsia="en-US"/>
        </w:rPr>
        <w:t xml:space="preserve">- </w:t>
      </w:r>
      <w:r w:rsidR="00E40C7E" w:rsidRPr="00102021">
        <w:rPr>
          <w:noProof/>
          <w:sz w:val="28"/>
          <w:szCs w:val="28"/>
          <w:lang w:val="kk-KZ" w:eastAsia="en-US"/>
        </w:rPr>
        <w:t>Метеорологиялық ақпарат – ауа температурасы, жауын-шашын, жел жылдамдығы сияқты климаттық факторларды қамтиды</w:t>
      </w:r>
      <w:r>
        <w:rPr>
          <w:noProof/>
          <w:sz w:val="28"/>
          <w:szCs w:val="28"/>
          <w:lang w:val="kk-KZ" w:eastAsia="en-US"/>
        </w:rPr>
        <w:t>;</w:t>
      </w:r>
    </w:p>
    <w:p w14:paraId="3485A0E8" w14:textId="0C0C30E9" w:rsidR="00E40C7E" w:rsidRPr="00102021" w:rsidRDefault="00102021" w:rsidP="00102021">
      <w:pPr>
        <w:ind w:firstLine="708"/>
        <w:jc w:val="both"/>
        <w:rPr>
          <w:noProof/>
          <w:sz w:val="28"/>
          <w:szCs w:val="28"/>
          <w:lang w:val="kk-KZ" w:eastAsia="en-US"/>
        </w:rPr>
      </w:pPr>
      <w:r w:rsidRPr="00102021">
        <w:rPr>
          <w:noProof/>
          <w:sz w:val="28"/>
          <w:szCs w:val="28"/>
          <w:lang w:val="kk-KZ" w:eastAsia="en-US"/>
        </w:rPr>
        <w:t xml:space="preserve">- </w:t>
      </w:r>
      <w:r w:rsidR="00E40C7E" w:rsidRPr="00102021">
        <w:rPr>
          <w:noProof/>
          <w:sz w:val="28"/>
          <w:szCs w:val="28"/>
          <w:lang w:val="kk-KZ" w:eastAsia="en-US"/>
        </w:rPr>
        <w:t>Демографиялық және инфрақұрылымдық деректер – халық саны, елді мекендердің орналасуы, жолдар мен инженерлік желілер туралы мәліметтер</w:t>
      </w:r>
      <w:r>
        <w:rPr>
          <w:noProof/>
          <w:sz w:val="28"/>
          <w:szCs w:val="28"/>
          <w:lang w:val="kk-KZ" w:eastAsia="en-US"/>
        </w:rPr>
        <w:t>;</w:t>
      </w:r>
    </w:p>
    <w:p w14:paraId="057AA4B9" w14:textId="6AEB5C6A" w:rsidR="00E40C7E" w:rsidRPr="00102021" w:rsidRDefault="00102021" w:rsidP="00102021">
      <w:pPr>
        <w:ind w:firstLine="708"/>
        <w:jc w:val="both"/>
        <w:rPr>
          <w:noProof/>
          <w:sz w:val="28"/>
          <w:szCs w:val="28"/>
          <w:lang w:val="kk-KZ" w:eastAsia="en-US"/>
        </w:rPr>
      </w:pPr>
      <w:r w:rsidRPr="00102021">
        <w:rPr>
          <w:noProof/>
          <w:sz w:val="28"/>
          <w:szCs w:val="28"/>
          <w:lang w:val="kk-KZ" w:eastAsia="en-US"/>
        </w:rPr>
        <w:lastRenderedPageBreak/>
        <w:t xml:space="preserve">- </w:t>
      </w:r>
      <w:r w:rsidR="00E40C7E" w:rsidRPr="00102021">
        <w:rPr>
          <w:noProof/>
          <w:sz w:val="28"/>
          <w:szCs w:val="28"/>
          <w:lang w:val="kk-KZ" w:eastAsia="en-US"/>
        </w:rPr>
        <w:t>Далалық бақылау және GPS өлшеулері – зерттеу нәтижелерін нақтылау және картографиялық дәлдікті қамтамасыз ету үшін қолданылады.</w:t>
      </w:r>
    </w:p>
    <w:p w14:paraId="37F53C4F" w14:textId="06975BF1" w:rsidR="00884986" w:rsidRPr="00102021" w:rsidRDefault="00884986" w:rsidP="00D60E00">
      <w:pPr>
        <w:ind w:firstLine="709"/>
        <w:jc w:val="both"/>
        <w:rPr>
          <w:sz w:val="28"/>
          <w:szCs w:val="28"/>
          <w:lang w:val="kk-KZ"/>
        </w:rPr>
      </w:pPr>
    </w:p>
    <w:p w14:paraId="47526D48" w14:textId="56177D49" w:rsidR="00C62A70" w:rsidRDefault="00C62A70" w:rsidP="00884986">
      <w:pPr>
        <w:jc w:val="both"/>
        <w:rPr>
          <w:sz w:val="28"/>
          <w:szCs w:val="28"/>
          <w:lang w:val="kk-KZ"/>
        </w:rPr>
      </w:pPr>
      <w:r>
        <w:rPr>
          <w:noProof/>
          <w:sz w:val="28"/>
          <w:szCs w:val="28"/>
        </w:rPr>
        <mc:AlternateContent>
          <mc:Choice Requires="wps">
            <w:drawing>
              <wp:anchor distT="0" distB="0" distL="114300" distR="114300" simplePos="0" relativeHeight="251634176" behindDoc="0" locked="0" layoutInCell="1" allowOverlap="1" wp14:anchorId="3367A6A2" wp14:editId="7C853C8A">
                <wp:simplePos x="0" y="0"/>
                <wp:positionH relativeFrom="column">
                  <wp:posOffset>-3810</wp:posOffset>
                </wp:positionH>
                <wp:positionV relativeFrom="paragraph">
                  <wp:posOffset>160655</wp:posOffset>
                </wp:positionV>
                <wp:extent cx="5934075" cy="619125"/>
                <wp:effectExtent l="0" t="0" r="28575" b="28575"/>
                <wp:wrapNone/>
                <wp:docPr id="14" name="Надпись 14"/>
                <wp:cNvGraphicFramePr/>
                <a:graphic xmlns:a="http://schemas.openxmlformats.org/drawingml/2006/main">
                  <a:graphicData uri="http://schemas.microsoft.com/office/word/2010/wordprocessingShape">
                    <wps:wsp>
                      <wps:cNvSpPr txBox="1"/>
                      <wps:spPr>
                        <a:xfrm>
                          <a:off x="0" y="0"/>
                          <a:ext cx="5934075" cy="61912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42F0358C" w14:textId="77777777" w:rsidR="00433611" w:rsidRDefault="00433611" w:rsidP="00884986">
                            <w:pPr>
                              <w:jc w:val="center"/>
                              <w:rPr>
                                <w:lang w:val="en-US" w:eastAsia="en-US"/>
                              </w:rPr>
                            </w:pPr>
                            <w:r w:rsidRPr="00C62A70">
                              <w:rPr>
                                <w:b/>
                                <w:bCs/>
                                <w:lang w:val="en-US" w:eastAsia="en-US"/>
                              </w:rPr>
                              <w:t>Деректерді жинау және енгізу</w:t>
                            </w:r>
                          </w:p>
                          <w:p w14:paraId="2B4EB03B" w14:textId="5F1A084A" w:rsidR="00433611" w:rsidRPr="00C62A70" w:rsidRDefault="00433611" w:rsidP="00884986">
                            <w:pPr>
                              <w:jc w:val="center"/>
                              <w:rPr>
                                <w:lang w:val="en-US" w:eastAsia="en-US"/>
                              </w:rPr>
                            </w:pPr>
                            <w:r w:rsidRPr="00C62A70">
                              <w:rPr>
                                <w:lang w:val="en-US" w:eastAsia="en-US"/>
                              </w:rPr>
                              <w:t>(топографиялық карталар, ғарыштық және спутниктік сурет</w:t>
                            </w:r>
                            <w:r>
                              <w:rPr>
                                <w:lang w:val="en-US" w:eastAsia="en-US"/>
                              </w:rPr>
                              <w:t>тер, қашықтан зондтау деректері</w:t>
                            </w:r>
                            <w:r w:rsidRPr="00884986">
                              <w:rPr>
                                <w:lang w:val="en-US" w:eastAsia="en-US"/>
                              </w:rPr>
                              <w:t>,</w:t>
                            </w:r>
                            <w:r w:rsidRPr="00C62A70">
                              <w:rPr>
                                <w:lang w:val="en-US" w:eastAsia="en-US"/>
                              </w:rPr>
                              <w:t xml:space="preserve"> GPS өлшемдері, кадастрлық дер</w:t>
                            </w:r>
                            <w:r>
                              <w:rPr>
                                <w:lang w:val="en-US" w:eastAsia="en-US"/>
                              </w:rPr>
                              <w:t>ектер, статистикалық мәліметтер</w:t>
                            </w:r>
                            <w:r w:rsidRPr="00C62A70">
                              <w:rPr>
                                <w:lang w:val="en-US"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7A6A2" id="_x0000_t202" coordsize="21600,21600" o:spt="202" path="m,l,21600r21600,l21600,xe">
                <v:stroke joinstyle="miter"/>
                <v:path gradientshapeok="t" o:connecttype="rect"/>
              </v:shapetype>
              <v:shape id="Надпись 14" o:spid="_x0000_s1026" type="#_x0000_t202" style="position:absolute;left:0;text-align:left;margin-left:-.3pt;margin-top:12.65pt;width:467.25pt;height:48.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" fillcolor="white [3201]" strokecolor="#f79646 [3209]" strokeweight="2pt">
                <v:textbox>
                  <w:txbxContent>
                    <w:p w14:paraId="42F0358C" w14:textId="77777777" w:rsidR="00433611" w:rsidRDefault="00433611" w:rsidP="00884986">
                      <w:pPr>
                        <w:jc w:val="center"/>
                        <w:rPr>
                          <w:lang w:val="en-US" w:eastAsia="en-US"/>
                        </w:rPr>
                      </w:pPr>
                      <w:r w:rsidRPr="00C62A70">
                        <w:rPr>
                          <w:b/>
                          <w:bCs/>
                          <w:lang w:val="en-US" w:eastAsia="en-US"/>
                        </w:rPr>
                        <w:t>Деректерді жинау және енгізу</w:t>
                      </w:r>
                    </w:p>
                    <w:p w14:paraId="2B4EB03B" w14:textId="5F1A084A" w:rsidR="00433611" w:rsidRPr="00C62A70" w:rsidRDefault="00433611" w:rsidP="00884986">
                      <w:pPr>
                        <w:jc w:val="center"/>
                        <w:rPr>
                          <w:lang w:val="en-US" w:eastAsia="en-US"/>
                        </w:rPr>
                      </w:pPr>
                      <w:r w:rsidRPr="00C62A70">
                        <w:rPr>
                          <w:lang w:val="en-US" w:eastAsia="en-US"/>
                        </w:rPr>
                        <w:t>(топографиялық карталар, ғарыштық және спутниктік сурет</w:t>
                      </w:r>
                      <w:r>
                        <w:rPr>
                          <w:lang w:val="en-US" w:eastAsia="en-US"/>
                        </w:rPr>
                        <w:t>тер, қашықтан зондтау деректері</w:t>
                      </w:r>
                      <w:r w:rsidRPr="00884986">
                        <w:rPr>
                          <w:lang w:val="en-US" w:eastAsia="en-US"/>
                        </w:rPr>
                        <w:t>,</w:t>
                      </w:r>
                      <w:r w:rsidRPr="00C62A70">
                        <w:rPr>
                          <w:lang w:val="en-US" w:eastAsia="en-US"/>
                        </w:rPr>
                        <w:t xml:space="preserve"> GPS өлшемдері, кадастрлық дер</w:t>
                      </w:r>
                      <w:r>
                        <w:rPr>
                          <w:lang w:val="en-US" w:eastAsia="en-US"/>
                        </w:rPr>
                        <w:t>ектер, статистикалық мәліметтер</w:t>
                      </w:r>
                      <w:r w:rsidRPr="00C62A70">
                        <w:rPr>
                          <w:lang w:val="en-US" w:eastAsia="en-US"/>
                        </w:rPr>
                        <w:t>)</w:t>
                      </w:r>
                    </w:p>
                  </w:txbxContent>
                </v:textbox>
              </v:shape>
            </w:pict>
          </mc:Fallback>
        </mc:AlternateContent>
      </w:r>
    </w:p>
    <w:p w14:paraId="222054D4" w14:textId="0796477B" w:rsidR="00C62A70" w:rsidRDefault="00C62A70" w:rsidP="00C62A70">
      <w:pPr>
        <w:ind w:firstLine="709"/>
        <w:jc w:val="both"/>
        <w:rPr>
          <w:sz w:val="28"/>
          <w:szCs w:val="28"/>
          <w:lang w:val="kk-KZ"/>
        </w:rPr>
      </w:pPr>
    </w:p>
    <w:p w14:paraId="2B40F135" w14:textId="75724894" w:rsidR="00C62A70" w:rsidRDefault="00C62A70" w:rsidP="00C62A70">
      <w:pPr>
        <w:ind w:firstLine="709"/>
        <w:jc w:val="both"/>
        <w:rPr>
          <w:sz w:val="28"/>
          <w:szCs w:val="28"/>
          <w:lang w:val="kk-KZ"/>
        </w:rPr>
      </w:pPr>
    </w:p>
    <w:p w14:paraId="3C575D29" w14:textId="7DACE623" w:rsidR="00C62A70" w:rsidRDefault="00884986" w:rsidP="00C62A70">
      <w:pPr>
        <w:ind w:firstLine="709"/>
        <w:jc w:val="both"/>
        <w:rPr>
          <w:sz w:val="28"/>
          <w:szCs w:val="28"/>
          <w:lang w:val="kk-KZ"/>
        </w:rPr>
      </w:pPr>
      <w:r>
        <w:rPr>
          <w:noProof/>
          <w:sz w:val="28"/>
          <w:szCs w:val="28"/>
        </w:rPr>
        <mc:AlternateContent>
          <mc:Choice Requires="wps">
            <w:drawing>
              <wp:anchor distT="0" distB="0" distL="114300" distR="114300" simplePos="0" relativeHeight="251639296" behindDoc="0" locked="0" layoutInCell="1" allowOverlap="1" wp14:anchorId="701ED384" wp14:editId="488D2117">
                <wp:simplePos x="0" y="0"/>
                <wp:positionH relativeFrom="column">
                  <wp:posOffset>3072765</wp:posOffset>
                </wp:positionH>
                <wp:positionV relativeFrom="paragraph">
                  <wp:posOffset>175895</wp:posOffset>
                </wp:positionV>
                <wp:extent cx="0" cy="161925"/>
                <wp:effectExtent l="76200" t="0" r="57150" b="47625"/>
                <wp:wrapNone/>
                <wp:docPr id="40" name="Прямая со стрелкой 40"/>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type w14:anchorId="5EDE5E24" id="_x0000_t32" coordsize="21600,21600" o:spt="32" o:oned="t" path="m,l21600,21600e" filled="f">
                <v:path arrowok="t" fillok="f" o:connecttype="none"/>
                <o:lock v:ext="edit" shapetype="t"/>
              </v:shapetype>
              <v:shape id="Прямая со стрелкой 40" o:spid="_x0000_s1026" type="#_x0000_t32" style="position:absolute;margin-left:241.95pt;margin-top:13.85pt;width:0;height:12.75pt;z-index:251639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" strokecolor="#40a7c2 [3048]">
                <v:stroke endarrow="block"/>
              </v:shape>
            </w:pict>
          </mc:Fallback>
        </mc:AlternateContent>
      </w:r>
    </w:p>
    <w:p w14:paraId="0751B9F9" w14:textId="59031616" w:rsidR="00C62A70" w:rsidRDefault="00884986" w:rsidP="00A62A84">
      <w:pPr>
        <w:ind w:firstLine="709"/>
        <w:jc w:val="both"/>
        <w:rPr>
          <w:sz w:val="28"/>
          <w:szCs w:val="28"/>
          <w:lang w:val="kk-KZ"/>
        </w:rPr>
      </w:pPr>
      <w:r>
        <w:rPr>
          <w:noProof/>
          <w:sz w:val="28"/>
          <w:szCs w:val="28"/>
        </w:rPr>
        <mc:AlternateContent>
          <mc:Choice Requires="wps">
            <w:drawing>
              <wp:anchor distT="0" distB="0" distL="114300" distR="114300" simplePos="0" relativeHeight="251635200" behindDoc="0" locked="0" layoutInCell="1" allowOverlap="1" wp14:anchorId="73BBED70" wp14:editId="1E70777D">
                <wp:simplePos x="0" y="0"/>
                <wp:positionH relativeFrom="column">
                  <wp:posOffset>-3810</wp:posOffset>
                </wp:positionH>
                <wp:positionV relativeFrom="paragraph">
                  <wp:posOffset>121285</wp:posOffset>
                </wp:positionV>
                <wp:extent cx="5924550" cy="647700"/>
                <wp:effectExtent l="0" t="0" r="19050" b="19050"/>
                <wp:wrapNone/>
                <wp:docPr id="15" name="Надпись 15"/>
                <wp:cNvGraphicFramePr/>
                <a:graphic xmlns:a="http://schemas.openxmlformats.org/drawingml/2006/main">
                  <a:graphicData uri="http://schemas.microsoft.com/office/word/2010/wordprocessingShape">
                    <wps:wsp>
                      <wps:cNvSpPr txBox="1"/>
                      <wps:spPr>
                        <a:xfrm>
                          <a:off x="0" y="0"/>
                          <a:ext cx="5924550" cy="647700"/>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54B10180" w14:textId="77777777" w:rsidR="00433611" w:rsidRDefault="00433611" w:rsidP="00A62A84">
                            <w:pPr>
                              <w:jc w:val="center"/>
                              <w:rPr>
                                <w:lang w:val="en-US" w:eastAsia="en-US"/>
                              </w:rPr>
                            </w:pPr>
                            <w:r w:rsidRPr="00A62A84">
                              <w:rPr>
                                <w:b/>
                                <w:bCs/>
                                <w:lang w:val="en-US" w:eastAsia="en-US"/>
                              </w:rPr>
                              <w:t>Алдын ала өңдеу</w:t>
                            </w:r>
                          </w:p>
                          <w:p w14:paraId="051CED3D" w14:textId="04E55A46" w:rsidR="00433611" w:rsidRPr="00A62A84" w:rsidRDefault="00433611" w:rsidP="00A62A84">
                            <w:pPr>
                              <w:jc w:val="center"/>
                              <w:rPr>
                                <w:lang w:val="en-US" w:eastAsia="en-US"/>
                              </w:rPr>
                            </w:pPr>
                            <w:r w:rsidRPr="00A62A84">
                              <w:rPr>
                                <w:lang w:val="en-US" w:eastAsia="en-US"/>
                              </w:rPr>
                              <w:t>(географиялық байлау және проекциялау; қателіктерді түзету; кеңістіктік де</w:t>
                            </w:r>
                            <w:r>
                              <w:rPr>
                                <w:lang w:val="en-US" w:eastAsia="en-US"/>
                              </w:rPr>
                              <w:t>ректердің бірыңғай базасын құру</w:t>
                            </w:r>
                            <w:r w:rsidRPr="00A62A84">
                              <w:rPr>
                                <w:lang w:val="en-US" w:eastAsia="en-US"/>
                              </w:rPr>
                              <w:t>)</w:t>
                            </w:r>
                          </w:p>
                          <w:p w14:paraId="68F579EF" w14:textId="77777777" w:rsidR="00433611" w:rsidRPr="00A62A84" w:rsidRDefault="00433611" w:rsidP="00A62A84">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BED70" id="Надпись 15" o:spid="_x0000_s1027" type="#_x0000_t202" style="position:absolute;left:0;text-align:left;margin-left:-.3pt;margin-top:9.55pt;width:466.5pt;height:51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" fillcolor="white [3201]" strokecolor="#f79646 [3209]" strokeweight="2pt">
                <v:textbox>
                  <w:txbxContent>
                    <w:p w14:paraId="54B10180" w14:textId="77777777" w:rsidR="00433611" w:rsidRDefault="00433611" w:rsidP="00A62A84">
                      <w:pPr>
                        <w:jc w:val="center"/>
                        <w:rPr>
                          <w:lang w:val="en-US" w:eastAsia="en-US"/>
                        </w:rPr>
                      </w:pPr>
                      <w:r w:rsidRPr="00A62A84">
                        <w:rPr>
                          <w:b/>
                          <w:bCs/>
                          <w:lang w:val="en-US" w:eastAsia="en-US"/>
                        </w:rPr>
                        <w:t>Алдын ала өңдеу</w:t>
                      </w:r>
                    </w:p>
                    <w:p w14:paraId="051CED3D" w14:textId="04E55A46" w:rsidR="00433611" w:rsidRPr="00A62A84" w:rsidRDefault="00433611" w:rsidP="00A62A84">
                      <w:pPr>
                        <w:jc w:val="center"/>
                        <w:rPr>
                          <w:lang w:val="en-US" w:eastAsia="en-US"/>
                        </w:rPr>
                      </w:pPr>
                      <w:r w:rsidRPr="00A62A84">
                        <w:rPr>
                          <w:lang w:val="en-US" w:eastAsia="en-US"/>
                        </w:rPr>
                        <w:t>(географиялық байлау және проекциялау; қателіктерді түзету; кеңістіктік де</w:t>
                      </w:r>
                      <w:r>
                        <w:rPr>
                          <w:lang w:val="en-US" w:eastAsia="en-US"/>
                        </w:rPr>
                        <w:t>ректердің бірыңғай базасын құру</w:t>
                      </w:r>
                      <w:r w:rsidRPr="00A62A84">
                        <w:rPr>
                          <w:lang w:val="en-US" w:eastAsia="en-US"/>
                        </w:rPr>
                        <w:t>)</w:t>
                      </w:r>
                    </w:p>
                    <w:p w14:paraId="68F579EF" w14:textId="77777777" w:rsidR="00433611" w:rsidRPr="00A62A84" w:rsidRDefault="00433611" w:rsidP="00A62A84">
                      <w:pPr>
                        <w:jc w:val="center"/>
                        <w:rPr>
                          <w:lang w:val="en-US"/>
                        </w:rPr>
                      </w:pPr>
                    </w:p>
                  </w:txbxContent>
                </v:textbox>
              </v:shape>
            </w:pict>
          </mc:Fallback>
        </mc:AlternateContent>
      </w:r>
    </w:p>
    <w:p w14:paraId="01DB198A" w14:textId="18757F4E" w:rsidR="00C62A70" w:rsidRDefault="00C62A70" w:rsidP="00A62A84">
      <w:pPr>
        <w:ind w:firstLine="709"/>
        <w:jc w:val="both"/>
        <w:rPr>
          <w:sz w:val="28"/>
          <w:szCs w:val="28"/>
          <w:lang w:val="kk-KZ"/>
        </w:rPr>
      </w:pPr>
    </w:p>
    <w:p w14:paraId="46D2DF9B" w14:textId="4C93BD9E" w:rsidR="00C62A70" w:rsidRDefault="00C62A70" w:rsidP="00A62A84">
      <w:pPr>
        <w:ind w:firstLine="709"/>
        <w:jc w:val="both"/>
        <w:rPr>
          <w:sz w:val="28"/>
          <w:szCs w:val="28"/>
          <w:lang w:val="kk-KZ"/>
        </w:rPr>
      </w:pPr>
    </w:p>
    <w:p w14:paraId="7EDDED04" w14:textId="7F47BBB8" w:rsidR="00C62A70" w:rsidRDefault="00884986" w:rsidP="00A62A84">
      <w:pPr>
        <w:ind w:firstLine="709"/>
        <w:jc w:val="both"/>
        <w:rPr>
          <w:sz w:val="28"/>
          <w:szCs w:val="28"/>
          <w:lang w:val="kk-KZ"/>
        </w:rPr>
      </w:pPr>
      <w:r>
        <w:rPr>
          <w:noProof/>
          <w:sz w:val="28"/>
          <w:szCs w:val="28"/>
        </w:rPr>
        <mc:AlternateContent>
          <mc:Choice Requires="wps">
            <w:drawing>
              <wp:anchor distT="0" distB="0" distL="114300" distR="114300" simplePos="0" relativeHeight="251642368" behindDoc="0" locked="0" layoutInCell="1" allowOverlap="1" wp14:anchorId="7DF96B6A" wp14:editId="56ABD589">
                <wp:simplePos x="0" y="0"/>
                <wp:positionH relativeFrom="column">
                  <wp:posOffset>3082290</wp:posOffset>
                </wp:positionH>
                <wp:positionV relativeFrom="paragraph">
                  <wp:posOffset>158115</wp:posOffset>
                </wp:positionV>
                <wp:extent cx="0" cy="266700"/>
                <wp:effectExtent l="76200" t="0" r="57150" b="57150"/>
                <wp:wrapNone/>
                <wp:docPr id="42" name="Прямая со стрелкой 42"/>
                <wp:cNvGraphicFramePr/>
                <a:graphic xmlns:a="http://schemas.openxmlformats.org/drawingml/2006/main">
                  <a:graphicData uri="http://schemas.microsoft.com/office/word/2010/wordprocessingShape">
                    <wps:wsp>
                      <wps:cNvCnPr/>
                      <wps:spPr>
                        <a:xfrm>
                          <a:off x="0" y="0"/>
                          <a:ext cx="0" cy="266700"/>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 w14:anchorId="4E5443B7" id="Прямая со стрелкой 42" o:spid="_x0000_s1026" type="#_x0000_t32" style="position:absolute;margin-left:242.7pt;margin-top:12.45pt;width:0;height:21pt;z-index:25164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" strokecolor="#40a7c2 [3048]">
                <v:stroke endarrow="block"/>
              </v:shape>
            </w:pict>
          </mc:Fallback>
        </mc:AlternateContent>
      </w:r>
    </w:p>
    <w:p w14:paraId="3810AAB7" w14:textId="72721188" w:rsidR="00C62A70" w:rsidRDefault="00C62A70" w:rsidP="00C62A70">
      <w:pPr>
        <w:ind w:firstLine="709"/>
        <w:jc w:val="both"/>
        <w:rPr>
          <w:sz w:val="28"/>
          <w:szCs w:val="28"/>
          <w:lang w:val="kk-KZ"/>
        </w:rPr>
      </w:pPr>
    </w:p>
    <w:p w14:paraId="1D17938E" w14:textId="55627354" w:rsidR="00C62A70" w:rsidRPr="00C62A70" w:rsidRDefault="00884986" w:rsidP="00C62A70">
      <w:pPr>
        <w:ind w:firstLine="709"/>
        <w:jc w:val="both"/>
        <w:rPr>
          <w:sz w:val="28"/>
          <w:szCs w:val="28"/>
          <w:lang w:val="kk-KZ"/>
        </w:rPr>
      </w:pPr>
      <w:r>
        <w:rPr>
          <w:noProof/>
          <w:sz w:val="28"/>
          <w:szCs w:val="28"/>
        </w:rPr>
        <mc:AlternateContent>
          <mc:Choice Requires="wps">
            <w:drawing>
              <wp:anchor distT="0" distB="0" distL="114300" distR="114300" simplePos="0" relativeHeight="251636224" behindDoc="0" locked="0" layoutInCell="1" allowOverlap="1" wp14:anchorId="051EA000" wp14:editId="5BA4CBE7">
                <wp:simplePos x="0" y="0"/>
                <wp:positionH relativeFrom="column">
                  <wp:posOffset>-3810</wp:posOffset>
                </wp:positionH>
                <wp:positionV relativeFrom="paragraph">
                  <wp:posOffset>6350</wp:posOffset>
                </wp:positionV>
                <wp:extent cx="5962650" cy="676275"/>
                <wp:effectExtent l="0" t="0" r="19050" b="28575"/>
                <wp:wrapNone/>
                <wp:docPr id="24" name="Надпись 24"/>
                <wp:cNvGraphicFramePr/>
                <a:graphic xmlns:a="http://schemas.openxmlformats.org/drawingml/2006/main">
                  <a:graphicData uri="http://schemas.microsoft.com/office/word/2010/wordprocessingShape">
                    <wps:wsp>
                      <wps:cNvSpPr txBox="1"/>
                      <wps:spPr>
                        <a:xfrm>
                          <a:off x="0" y="0"/>
                          <a:ext cx="5962650" cy="67627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58559E3" w14:textId="75302912" w:rsidR="00433611" w:rsidRPr="00884986" w:rsidRDefault="00433611" w:rsidP="00884986">
                            <w:pPr>
                              <w:jc w:val="center"/>
                              <w:rPr>
                                <w:b/>
                              </w:rPr>
                            </w:pPr>
                            <w:r w:rsidRPr="00884986">
                              <w:rPr>
                                <w:b/>
                              </w:rPr>
                              <w:t>Кеңістіктік талдау</w:t>
                            </w:r>
                          </w:p>
                          <w:p w14:paraId="3D42D008" w14:textId="34D3F674" w:rsidR="00433611" w:rsidRPr="00884986" w:rsidRDefault="00433611" w:rsidP="00884986">
                            <w:pPr>
                              <w:jc w:val="center"/>
                            </w:pPr>
                            <w:r w:rsidRPr="00884986">
                              <w:t>(</w:t>
                            </w:r>
                            <w:r>
                              <w:t>қабаттарды біріктіру; буферлеу (buffering); қашықтықты талдау; интерполяция; тығыздықты талдау</w:t>
                            </w:r>
                            <w:r w:rsidRPr="0088498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1EA000" id="Надпись 24" o:spid="_x0000_s1028" type="#_x0000_t202" style="position:absolute;left:0;text-align:left;margin-left:-.3pt;margin-top:.5pt;width:469.5pt;height:53.25pt;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" fillcolor="white [3201]" strokecolor="#f79646 [3209]" strokeweight="2pt">
                <v:textbox>
                  <w:txbxContent>
                    <w:p w14:paraId="658559E3" w14:textId="75302912" w:rsidR="00433611" w:rsidRPr="00884986" w:rsidRDefault="00433611" w:rsidP="00884986">
                      <w:pPr>
                        <w:jc w:val="center"/>
                        <w:rPr>
                          <w:b/>
                        </w:rPr>
                      </w:pPr>
                      <w:r w:rsidRPr="00884986">
                        <w:rPr>
                          <w:b/>
                        </w:rPr>
                        <w:t>Кеңістіктік талдау</w:t>
                      </w:r>
                    </w:p>
                    <w:p w14:paraId="3D42D008" w14:textId="34D3F674" w:rsidR="00433611" w:rsidRPr="00884986" w:rsidRDefault="00433611" w:rsidP="00884986">
                      <w:pPr>
                        <w:jc w:val="center"/>
                      </w:pPr>
                      <w:r w:rsidRPr="00884986">
                        <w:t>(</w:t>
                      </w:r>
                      <w:r>
                        <w:t>қабаттарды біріктіру; буферлеу (buffering); қашықтықты талдау; интерполяция; тығыздықты талдау</w:t>
                      </w:r>
                      <w:r w:rsidRPr="00884986">
                        <w:t>)</w:t>
                      </w:r>
                    </w:p>
                  </w:txbxContent>
                </v:textbox>
              </v:shape>
            </w:pict>
          </mc:Fallback>
        </mc:AlternateContent>
      </w:r>
    </w:p>
    <w:p w14:paraId="7F42B976" w14:textId="77777777" w:rsidR="00A62A84" w:rsidRDefault="00A62A84" w:rsidP="00C62A70">
      <w:pPr>
        <w:ind w:firstLine="709"/>
        <w:jc w:val="both"/>
        <w:rPr>
          <w:sz w:val="28"/>
          <w:szCs w:val="28"/>
          <w:lang w:val="kk-KZ"/>
        </w:rPr>
      </w:pPr>
    </w:p>
    <w:p w14:paraId="3735E326" w14:textId="230A18B4" w:rsidR="00A62A84" w:rsidRDefault="00A62A84" w:rsidP="00C62A70">
      <w:pPr>
        <w:ind w:firstLine="709"/>
        <w:jc w:val="both"/>
        <w:rPr>
          <w:sz w:val="28"/>
          <w:szCs w:val="28"/>
          <w:lang w:val="kk-KZ"/>
        </w:rPr>
      </w:pPr>
    </w:p>
    <w:p w14:paraId="3186D8D0" w14:textId="6069041A" w:rsidR="00A62A84" w:rsidRDefault="00884986" w:rsidP="00C62A70">
      <w:pPr>
        <w:ind w:firstLine="709"/>
        <w:jc w:val="both"/>
        <w:rPr>
          <w:sz w:val="28"/>
          <w:szCs w:val="28"/>
          <w:lang w:val="kk-KZ"/>
        </w:rPr>
      </w:pPr>
      <w:r>
        <w:rPr>
          <w:noProof/>
          <w:sz w:val="28"/>
          <w:szCs w:val="28"/>
        </w:rPr>
        <mc:AlternateContent>
          <mc:Choice Requires="wps">
            <w:drawing>
              <wp:anchor distT="0" distB="0" distL="114300" distR="114300" simplePos="0" relativeHeight="251643392" behindDoc="0" locked="0" layoutInCell="1" allowOverlap="1" wp14:anchorId="37CF4FAF" wp14:editId="192BD51E">
                <wp:simplePos x="0" y="0"/>
                <wp:positionH relativeFrom="column">
                  <wp:posOffset>3063240</wp:posOffset>
                </wp:positionH>
                <wp:positionV relativeFrom="paragraph">
                  <wp:posOffset>78740</wp:posOffset>
                </wp:positionV>
                <wp:extent cx="0" cy="228600"/>
                <wp:effectExtent l="76200" t="0" r="57150" b="57150"/>
                <wp:wrapNone/>
                <wp:docPr id="43" name="Прямая со стрелкой 43"/>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 w14:anchorId="23D9B67E" id="Прямая со стрелкой 43" o:spid="_x0000_s1026" type="#_x0000_t32" style="position:absolute;margin-left:241.2pt;margin-top:6.2pt;width:0;height:18pt;z-index:25164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" strokecolor="#40a7c2 [3048]">
                <v:stroke endarrow="block"/>
              </v:shape>
            </w:pict>
          </mc:Fallback>
        </mc:AlternateContent>
      </w:r>
    </w:p>
    <w:p w14:paraId="177834E6" w14:textId="24F8E561" w:rsidR="00A62A84" w:rsidRDefault="00884986" w:rsidP="00C62A70">
      <w:pPr>
        <w:ind w:firstLine="709"/>
        <w:jc w:val="both"/>
        <w:rPr>
          <w:sz w:val="28"/>
          <w:szCs w:val="28"/>
          <w:lang w:val="kk-KZ"/>
        </w:rPr>
      </w:pPr>
      <w:r>
        <w:rPr>
          <w:noProof/>
          <w:sz w:val="28"/>
          <w:szCs w:val="28"/>
        </w:rPr>
        <mc:AlternateContent>
          <mc:Choice Requires="wps">
            <w:drawing>
              <wp:anchor distT="0" distB="0" distL="114300" distR="114300" simplePos="0" relativeHeight="251637248" behindDoc="0" locked="0" layoutInCell="1" allowOverlap="1" wp14:anchorId="4C00A4C8" wp14:editId="5C2F406C">
                <wp:simplePos x="0" y="0"/>
                <wp:positionH relativeFrom="column">
                  <wp:posOffset>-3810</wp:posOffset>
                </wp:positionH>
                <wp:positionV relativeFrom="paragraph">
                  <wp:posOffset>93344</wp:posOffset>
                </wp:positionV>
                <wp:extent cx="5991225" cy="676275"/>
                <wp:effectExtent l="0" t="0" r="28575" b="28575"/>
                <wp:wrapNone/>
                <wp:docPr id="38" name="Надпись 38"/>
                <wp:cNvGraphicFramePr/>
                <a:graphic xmlns:a="http://schemas.openxmlformats.org/drawingml/2006/main">
                  <a:graphicData uri="http://schemas.microsoft.com/office/word/2010/wordprocessingShape">
                    <wps:wsp>
                      <wps:cNvSpPr txBox="1"/>
                      <wps:spPr>
                        <a:xfrm>
                          <a:off x="0" y="0"/>
                          <a:ext cx="5991225" cy="67627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3DB5E602" w14:textId="77777777" w:rsidR="00433611" w:rsidRPr="00884986" w:rsidRDefault="00433611" w:rsidP="00884986">
                            <w:pPr>
                              <w:jc w:val="center"/>
                              <w:rPr>
                                <w:lang w:eastAsia="en-US"/>
                              </w:rPr>
                            </w:pPr>
                            <w:r w:rsidRPr="00884986">
                              <w:rPr>
                                <w:b/>
                                <w:bCs/>
                                <w:lang w:eastAsia="en-US"/>
                              </w:rPr>
                              <w:t>Модельдеу</w:t>
                            </w:r>
                          </w:p>
                          <w:p w14:paraId="57FB4864" w14:textId="190066A2" w:rsidR="00433611" w:rsidRPr="00884986" w:rsidRDefault="00433611" w:rsidP="00884986">
                            <w:pPr>
                              <w:jc w:val="center"/>
                              <w:rPr>
                                <w:lang w:eastAsia="en-US"/>
                              </w:rPr>
                            </w:pPr>
                            <w:r w:rsidRPr="00884986">
                              <w:rPr>
                                <w:lang w:eastAsia="en-US"/>
                              </w:rPr>
                              <w:t xml:space="preserve">(процестерді болжау; қауіп-қатерлерді бағалау; аумақтық </w:t>
                            </w:r>
                            <w:r>
                              <w:rPr>
                                <w:lang w:eastAsia="en-US"/>
                              </w:rPr>
                              <w:t>жоспарлаудың сценарийлерін құру</w:t>
                            </w:r>
                            <w:r w:rsidRPr="00884986">
                              <w:rPr>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00A4C8" id="Надпись 38" o:spid="_x0000_s1029" type="#_x0000_t202" style="position:absolute;left:0;text-align:left;margin-left:-.3pt;margin-top:7.35pt;width:471.75pt;height:53.25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" fillcolor="white [3201]" strokecolor="#f79646 [3209]" strokeweight="2pt">
                <v:textbox>
                  <w:txbxContent>
                    <w:p w14:paraId="3DB5E602" w14:textId="77777777" w:rsidR="00433611" w:rsidRPr="00884986" w:rsidRDefault="00433611" w:rsidP="00884986">
                      <w:pPr>
                        <w:jc w:val="center"/>
                        <w:rPr>
                          <w:lang w:eastAsia="en-US"/>
                        </w:rPr>
                      </w:pPr>
                      <w:r w:rsidRPr="00884986">
                        <w:rPr>
                          <w:b/>
                          <w:bCs/>
                          <w:lang w:eastAsia="en-US"/>
                        </w:rPr>
                        <w:t>Модельдеу</w:t>
                      </w:r>
                    </w:p>
                    <w:p w14:paraId="57FB4864" w14:textId="190066A2" w:rsidR="00433611" w:rsidRPr="00884986" w:rsidRDefault="00433611" w:rsidP="00884986">
                      <w:pPr>
                        <w:jc w:val="center"/>
                        <w:rPr>
                          <w:lang w:eastAsia="en-US"/>
                        </w:rPr>
                      </w:pPr>
                      <w:r w:rsidRPr="00884986">
                        <w:rPr>
                          <w:lang w:eastAsia="en-US"/>
                        </w:rPr>
                        <w:t xml:space="preserve">(процестерді болжау; қауіп-қатерлерді бағалау; аумақтық </w:t>
                      </w:r>
                      <w:r>
                        <w:rPr>
                          <w:lang w:eastAsia="en-US"/>
                        </w:rPr>
                        <w:t>жоспарлаудың сценарийлерін құру</w:t>
                      </w:r>
                      <w:r w:rsidRPr="00884986">
                        <w:rPr>
                          <w:lang w:eastAsia="en-US"/>
                        </w:rPr>
                        <w:t>)</w:t>
                      </w:r>
                    </w:p>
                  </w:txbxContent>
                </v:textbox>
              </v:shape>
            </w:pict>
          </mc:Fallback>
        </mc:AlternateContent>
      </w:r>
    </w:p>
    <w:p w14:paraId="7679737E" w14:textId="77777777" w:rsidR="00A62A84" w:rsidRDefault="00A62A84" w:rsidP="00C62A70">
      <w:pPr>
        <w:ind w:firstLine="709"/>
        <w:jc w:val="both"/>
        <w:rPr>
          <w:sz w:val="28"/>
          <w:szCs w:val="28"/>
          <w:lang w:val="kk-KZ"/>
        </w:rPr>
      </w:pPr>
    </w:p>
    <w:p w14:paraId="2D8C0F46" w14:textId="4592ABC1" w:rsidR="00A62A84" w:rsidRDefault="00A62A84" w:rsidP="00C62A70">
      <w:pPr>
        <w:ind w:firstLine="709"/>
        <w:jc w:val="both"/>
        <w:rPr>
          <w:sz w:val="28"/>
          <w:szCs w:val="28"/>
          <w:lang w:val="kk-KZ"/>
        </w:rPr>
      </w:pPr>
    </w:p>
    <w:p w14:paraId="45136467" w14:textId="12411BE7" w:rsidR="00A62A84" w:rsidRDefault="00884986" w:rsidP="00C62A70">
      <w:pPr>
        <w:ind w:firstLine="709"/>
        <w:jc w:val="both"/>
        <w:rPr>
          <w:sz w:val="28"/>
          <w:szCs w:val="28"/>
          <w:lang w:val="kk-KZ"/>
        </w:rPr>
      </w:pPr>
      <w:r>
        <w:rPr>
          <w:noProof/>
          <w:sz w:val="28"/>
          <w:szCs w:val="28"/>
        </w:rPr>
        <mc:AlternateContent>
          <mc:Choice Requires="wps">
            <w:drawing>
              <wp:anchor distT="0" distB="0" distL="114300" distR="114300" simplePos="0" relativeHeight="251644416" behindDoc="0" locked="0" layoutInCell="1" allowOverlap="1" wp14:anchorId="66D83513" wp14:editId="419BAC67">
                <wp:simplePos x="0" y="0"/>
                <wp:positionH relativeFrom="column">
                  <wp:posOffset>3072765</wp:posOffset>
                </wp:positionH>
                <wp:positionV relativeFrom="paragraph">
                  <wp:posOffset>163195</wp:posOffset>
                </wp:positionV>
                <wp:extent cx="0" cy="279400"/>
                <wp:effectExtent l="76200" t="0" r="57150" b="63500"/>
                <wp:wrapNone/>
                <wp:docPr id="45" name="Прямая со стрелкой 45"/>
                <wp:cNvGraphicFramePr/>
                <a:graphic xmlns:a="http://schemas.openxmlformats.org/drawingml/2006/main">
                  <a:graphicData uri="http://schemas.microsoft.com/office/word/2010/wordprocessingShape">
                    <wps:wsp>
                      <wps:cNvCnPr/>
                      <wps:spPr>
                        <a:xfrm>
                          <a:off x="0" y="0"/>
                          <a:ext cx="0" cy="279400"/>
                        </a:xfrm>
                        <a:prstGeom prst="straightConnector1">
                          <a:avLst/>
                        </a:prstGeom>
                        <a:ln>
                          <a:tailEnd type="triangle"/>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shape w14:anchorId="660EE347" id="Прямая со стрелкой 45" o:spid="_x0000_s1026" type="#_x0000_t32" style="position:absolute;margin-left:241.95pt;margin-top:12.85pt;width:0;height:22pt;z-index:25164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" strokecolor="#40a7c2 [3048]">
                <v:stroke endarrow="block"/>
              </v:shape>
            </w:pict>
          </mc:Fallback>
        </mc:AlternateContent>
      </w:r>
    </w:p>
    <w:p w14:paraId="07903BA5" w14:textId="63604BE5" w:rsidR="00C62A70" w:rsidRPr="00C62A70" w:rsidRDefault="00C62A70" w:rsidP="00C62A70">
      <w:pPr>
        <w:ind w:firstLine="709"/>
        <w:jc w:val="both"/>
        <w:rPr>
          <w:sz w:val="28"/>
          <w:szCs w:val="28"/>
          <w:lang w:val="kk-KZ"/>
        </w:rPr>
      </w:pPr>
    </w:p>
    <w:p w14:paraId="62637052" w14:textId="43805503" w:rsidR="00884986" w:rsidRPr="00AA2BEC" w:rsidRDefault="00884986" w:rsidP="00337B8A">
      <w:pPr>
        <w:ind w:firstLine="709"/>
        <w:jc w:val="center"/>
        <w:rPr>
          <w:noProof/>
          <w:sz w:val="28"/>
          <w:szCs w:val="28"/>
          <w:lang w:val="kk-KZ" w:eastAsia="en-US"/>
        </w:rPr>
      </w:pPr>
      <w:r>
        <w:rPr>
          <w:noProof/>
          <w:sz w:val="28"/>
          <w:szCs w:val="28"/>
        </w:rPr>
        <mc:AlternateContent>
          <mc:Choice Requires="wps">
            <w:drawing>
              <wp:anchor distT="0" distB="0" distL="114300" distR="114300" simplePos="0" relativeHeight="251638272" behindDoc="0" locked="0" layoutInCell="1" allowOverlap="1" wp14:anchorId="351A5FA3" wp14:editId="1BC75178">
                <wp:simplePos x="0" y="0"/>
                <wp:positionH relativeFrom="column">
                  <wp:posOffset>53340</wp:posOffset>
                </wp:positionH>
                <wp:positionV relativeFrom="paragraph">
                  <wp:posOffset>33654</wp:posOffset>
                </wp:positionV>
                <wp:extent cx="5943600" cy="638175"/>
                <wp:effectExtent l="0" t="0" r="19050" b="28575"/>
                <wp:wrapNone/>
                <wp:docPr id="39" name="Надпись 39"/>
                <wp:cNvGraphicFramePr/>
                <a:graphic xmlns:a="http://schemas.openxmlformats.org/drawingml/2006/main">
                  <a:graphicData uri="http://schemas.microsoft.com/office/word/2010/wordprocessingShape">
                    <wps:wsp>
                      <wps:cNvSpPr txBox="1"/>
                      <wps:spPr>
                        <a:xfrm>
                          <a:off x="0" y="0"/>
                          <a:ext cx="5943600" cy="638175"/>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736E8A44" w14:textId="77777777" w:rsidR="00433611" w:rsidRDefault="00433611" w:rsidP="00884986">
                            <w:pPr>
                              <w:jc w:val="center"/>
                              <w:rPr>
                                <w:lang w:eastAsia="en-US"/>
                              </w:rPr>
                            </w:pPr>
                            <w:r w:rsidRPr="00884986">
                              <w:rPr>
                                <w:b/>
                                <w:bCs/>
                                <w:lang w:eastAsia="en-US"/>
                              </w:rPr>
                              <w:t>Визуализация және интерпретация</w:t>
                            </w:r>
                          </w:p>
                          <w:p w14:paraId="640F7473" w14:textId="7ECBC772" w:rsidR="00433611" w:rsidRPr="00884986" w:rsidRDefault="00433611" w:rsidP="00884986">
                            <w:pPr>
                              <w:jc w:val="center"/>
                              <w:rPr>
                                <w:lang w:eastAsia="en-US"/>
                              </w:rPr>
                            </w:pPr>
                            <w:r w:rsidRPr="00884986">
                              <w:rPr>
                                <w:lang w:eastAsia="en-US"/>
                              </w:rPr>
                              <w:t>(тақырыптық карталарды, 3</w:t>
                            </w:r>
                            <w:r w:rsidRPr="00884986">
                              <w:rPr>
                                <w:lang w:val="en-US" w:eastAsia="en-US"/>
                              </w:rPr>
                              <w:t>D</w:t>
                            </w:r>
                            <w:r w:rsidRPr="00884986">
                              <w:rPr>
                                <w:lang w:eastAsia="en-US"/>
                              </w:rPr>
                              <w:t xml:space="preserve"> модельдерді, есептер мен аналитикалық панельдерді дайындау)</w:t>
                            </w:r>
                          </w:p>
                          <w:p w14:paraId="42C5D013" w14:textId="77777777" w:rsidR="00433611" w:rsidRDefault="00433611" w:rsidP="0088498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1A5FA3" id="Надпись 39" o:spid="_x0000_s1030" type="#_x0000_t202" style="position:absolute;left:0;text-align:left;margin-left:4.2pt;margin-top:2.65pt;width:468pt;height:50.25pt;z-index:25163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" fillcolor="white [3201]" strokecolor="#f79646 [3209]" strokeweight="2pt">
                <v:textbox>
                  <w:txbxContent>
                    <w:p w14:paraId="736E8A44" w14:textId="77777777" w:rsidR="00433611" w:rsidRDefault="00433611" w:rsidP="00884986">
                      <w:pPr>
                        <w:jc w:val="center"/>
                        <w:rPr>
                          <w:lang w:eastAsia="en-US"/>
                        </w:rPr>
                      </w:pPr>
                      <w:r w:rsidRPr="00884986">
                        <w:rPr>
                          <w:b/>
                          <w:bCs/>
                          <w:lang w:eastAsia="en-US"/>
                        </w:rPr>
                        <w:t>Визуализация және интерпретация</w:t>
                      </w:r>
                    </w:p>
                    <w:p w14:paraId="640F7473" w14:textId="7ECBC772" w:rsidR="00433611" w:rsidRPr="00884986" w:rsidRDefault="00433611" w:rsidP="00884986">
                      <w:pPr>
                        <w:jc w:val="center"/>
                        <w:rPr>
                          <w:lang w:eastAsia="en-US"/>
                        </w:rPr>
                      </w:pPr>
                      <w:r w:rsidRPr="00884986">
                        <w:rPr>
                          <w:lang w:eastAsia="en-US"/>
                        </w:rPr>
                        <w:t>(тақырыптық карталарды, 3</w:t>
                      </w:r>
                      <w:r w:rsidRPr="00884986">
                        <w:rPr>
                          <w:lang w:val="en-US" w:eastAsia="en-US"/>
                        </w:rPr>
                        <w:t>D</w:t>
                      </w:r>
                      <w:r w:rsidRPr="00884986">
                        <w:rPr>
                          <w:lang w:eastAsia="en-US"/>
                        </w:rPr>
                        <w:t xml:space="preserve"> модельдерді, есептер мен аналитикалық панельдерді дайындау)</w:t>
                      </w:r>
                    </w:p>
                    <w:p w14:paraId="42C5D013" w14:textId="77777777" w:rsidR="00433611" w:rsidRDefault="00433611" w:rsidP="00884986">
                      <w:pPr>
                        <w:jc w:val="center"/>
                      </w:pPr>
                    </w:p>
                  </w:txbxContent>
                </v:textbox>
              </v:shape>
            </w:pict>
          </mc:Fallback>
        </mc:AlternateContent>
      </w:r>
    </w:p>
    <w:p w14:paraId="691BCF12" w14:textId="77777777" w:rsidR="00884986" w:rsidRPr="00AA2BEC" w:rsidRDefault="00884986" w:rsidP="00337B8A">
      <w:pPr>
        <w:ind w:firstLine="709"/>
        <w:jc w:val="center"/>
        <w:rPr>
          <w:noProof/>
          <w:sz w:val="28"/>
          <w:szCs w:val="28"/>
          <w:lang w:val="kk-KZ" w:eastAsia="en-US"/>
        </w:rPr>
      </w:pPr>
    </w:p>
    <w:p w14:paraId="41B29590" w14:textId="69478D10" w:rsidR="00884986" w:rsidRPr="00AA2BEC" w:rsidRDefault="00884986" w:rsidP="00337B8A">
      <w:pPr>
        <w:ind w:firstLine="709"/>
        <w:jc w:val="center"/>
        <w:rPr>
          <w:noProof/>
          <w:sz w:val="28"/>
          <w:szCs w:val="28"/>
          <w:lang w:val="kk-KZ" w:eastAsia="en-US"/>
        </w:rPr>
      </w:pPr>
    </w:p>
    <w:p w14:paraId="281E3F80" w14:textId="38650E41" w:rsidR="00884986" w:rsidRPr="00AA2BEC" w:rsidRDefault="00884986" w:rsidP="00337B8A">
      <w:pPr>
        <w:ind w:firstLine="709"/>
        <w:jc w:val="center"/>
        <w:rPr>
          <w:noProof/>
          <w:sz w:val="28"/>
          <w:szCs w:val="28"/>
          <w:lang w:val="kk-KZ" w:eastAsia="en-US"/>
        </w:rPr>
      </w:pPr>
    </w:p>
    <w:p w14:paraId="17E0AFDA" w14:textId="15FCA6A9" w:rsidR="00D60E00" w:rsidRPr="00AA2BEC" w:rsidRDefault="00B31CA3" w:rsidP="00337B8A">
      <w:pPr>
        <w:ind w:firstLine="709"/>
        <w:jc w:val="center"/>
        <w:rPr>
          <w:noProof/>
          <w:sz w:val="28"/>
          <w:szCs w:val="28"/>
          <w:lang w:val="kk-KZ" w:eastAsia="en-US"/>
        </w:rPr>
      </w:pPr>
      <w:r>
        <w:rPr>
          <w:noProof/>
          <w:sz w:val="28"/>
          <w:szCs w:val="28"/>
          <w:lang w:val="kk-KZ" w:eastAsia="en-US"/>
        </w:rPr>
        <w:t xml:space="preserve">2.10 - </w:t>
      </w:r>
      <w:r w:rsidR="00D60E00" w:rsidRPr="00AA2BEC">
        <w:rPr>
          <w:noProof/>
          <w:sz w:val="28"/>
          <w:szCs w:val="28"/>
          <w:lang w:val="kk-KZ" w:eastAsia="en-US"/>
        </w:rPr>
        <w:t>Сурет ГАЖ құралдарының құрылымы</w:t>
      </w:r>
    </w:p>
    <w:p w14:paraId="0AED48C4" w14:textId="5A649F6B" w:rsidR="00884986" w:rsidRPr="00AA2BEC" w:rsidRDefault="00884986" w:rsidP="00337B8A">
      <w:pPr>
        <w:ind w:firstLine="709"/>
        <w:jc w:val="center"/>
        <w:rPr>
          <w:noProof/>
          <w:sz w:val="28"/>
          <w:szCs w:val="28"/>
          <w:lang w:val="kk-KZ" w:eastAsia="en-US"/>
        </w:rPr>
      </w:pPr>
    </w:p>
    <w:p w14:paraId="70510F24" w14:textId="5AF3DC0E" w:rsidR="00D60E00" w:rsidRPr="00102021" w:rsidRDefault="00D60E00" w:rsidP="00D60E00">
      <w:pPr>
        <w:ind w:firstLine="709"/>
        <w:jc w:val="both"/>
        <w:rPr>
          <w:noProof/>
          <w:sz w:val="28"/>
          <w:szCs w:val="28"/>
          <w:lang w:val="kk-KZ" w:eastAsia="en-US"/>
        </w:rPr>
      </w:pPr>
      <w:r w:rsidRPr="00E40C7E">
        <w:rPr>
          <w:noProof/>
          <w:sz w:val="28"/>
          <w:szCs w:val="28"/>
          <w:lang w:val="kk-KZ" w:eastAsia="en-US"/>
        </w:rPr>
        <w:t xml:space="preserve">Барлық деректер бірдей координаталық жүйеге (мысалы, WGS 84) ауыстырылып, геобазаға енгізіледі. </w:t>
      </w:r>
      <w:r w:rsidRPr="00102021">
        <w:rPr>
          <w:noProof/>
          <w:sz w:val="28"/>
          <w:szCs w:val="28"/>
          <w:lang w:val="kk-KZ" w:eastAsia="en-US"/>
        </w:rPr>
        <w:t>Кейін олар тақырыптық қабаттар түрінде біріктіріліп, тәуекелдерді, қауіп аймақтарын және осалдық деңгейін анықтау үшін қолданылады [</w:t>
      </w:r>
      <w:r w:rsidR="00294A5F" w:rsidRPr="00102021">
        <w:rPr>
          <w:noProof/>
          <w:sz w:val="28"/>
          <w:szCs w:val="28"/>
          <w:lang w:val="kk-KZ" w:eastAsia="en-US"/>
        </w:rPr>
        <w:t>78</w:t>
      </w:r>
      <w:r w:rsidRPr="00102021">
        <w:rPr>
          <w:noProof/>
          <w:sz w:val="28"/>
          <w:szCs w:val="28"/>
          <w:lang w:val="kk-KZ" w:eastAsia="en-US"/>
        </w:rPr>
        <w:t>].</w:t>
      </w:r>
    </w:p>
    <w:p w14:paraId="1A717E4E" w14:textId="77777777" w:rsidR="00E40C7E" w:rsidRDefault="00E40C7E" w:rsidP="00E40C7E">
      <w:pPr>
        <w:ind w:firstLine="709"/>
        <w:jc w:val="both"/>
        <w:rPr>
          <w:sz w:val="28"/>
          <w:szCs w:val="28"/>
          <w:lang w:val="kk-KZ"/>
        </w:rPr>
      </w:pPr>
      <w:r w:rsidRPr="006B3AB1">
        <w:rPr>
          <w:sz w:val="28"/>
          <w:szCs w:val="28"/>
          <w:lang w:val="kk-KZ"/>
        </w:rPr>
        <w:t>Геоақпараттық жүйелерде (ГАЖ) база құру және мәліметтерді талдау – ГИС-анализдің ең маңызды кезеңдерінің бірі болып табылады. Бұл кезеңде алынған кеңістіктік және атрибутивтік деректер жүйелендіріліп, талдау мен модельдеуге дайындалады.</w:t>
      </w:r>
      <w:r w:rsidRPr="006B3AB1">
        <w:rPr>
          <w:lang w:val="kk-KZ"/>
        </w:rPr>
        <w:t xml:space="preserve"> </w:t>
      </w:r>
      <w:r w:rsidRPr="006B3AB1">
        <w:rPr>
          <w:sz w:val="28"/>
          <w:szCs w:val="28"/>
          <w:lang w:val="kk-KZ"/>
        </w:rPr>
        <w:t>ГАЖ базасы — әртүрлі көздерден алынған кеңістіктік және сипаттамалық ақпаратты біріктіретін құрылымдалған деректер жиынтығы</w:t>
      </w:r>
      <w:r>
        <w:rPr>
          <w:sz w:val="28"/>
          <w:szCs w:val="28"/>
          <w:lang w:val="kk-KZ"/>
        </w:rPr>
        <w:t xml:space="preserve"> </w:t>
      </w:r>
      <w:r w:rsidRPr="006B3AB1">
        <w:rPr>
          <w:sz w:val="28"/>
          <w:szCs w:val="28"/>
          <w:lang w:val="kk-KZ"/>
        </w:rPr>
        <w:t>(</w:t>
      </w:r>
      <w:r>
        <w:rPr>
          <w:sz w:val="28"/>
          <w:szCs w:val="28"/>
          <w:lang w:val="kk-KZ"/>
        </w:rPr>
        <w:t>2.12-сурет)</w:t>
      </w:r>
      <w:r w:rsidRPr="006B3AB1">
        <w:rPr>
          <w:sz w:val="28"/>
          <w:szCs w:val="28"/>
          <w:lang w:val="kk-KZ"/>
        </w:rPr>
        <w:t>.</w:t>
      </w:r>
    </w:p>
    <w:p w14:paraId="000F3E86" w14:textId="77777777" w:rsidR="00102021" w:rsidRDefault="00E40C7E" w:rsidP="00102021">
      <w:pPr>
        <w:ind w:firstLine="709"/>
        <w:jc w:val="both"/>
        <w:rPr>
          <w:sz w:val="28"/>
          <w:szCs w:val="28"/>
          <w:lang w:val="kk-KZ"/>
        </w:rPr>
      </w:pPr>
      <w:r w:rsidRPr="006B3AB1">
        <w:rPr>
          <w:sz w:val="28"/>
          <w:szCs w:val="28"/>
          <w:lang w:val="kk-KZ"/>
        </w:rPr>
        <w:t>Базаны құру кезін</w:t>
      </w:r>
      <w:r>
        <w:rPr>
          <w:sz w:val="28"/>
          <w:szCs w:val="28"/>
          <w:lang w:val="kk-KZ"/>
        </w:rPr>
        <w:t>де келесі әрекеттер орындалады:</w:t>
      </w:r>
    </w:p>
    <w:p w14:paraId="6AF8A40E" w14:textId="523DE826" w:rsidR="00102021" w:rsidRDefault="00102021" w:rsidP="00102021">
      <w:pPr>
        <w:ind w:firstLine="709"/>
        <w:jc w:val="both"/>
        <w:rPr>
          <w:sz w:val="28"/>
          <w:szCs w:val="28"/>
          <w:lang w:val="kk-KZ"/>
        </w:rPr>
      </w:pPr>
      <w:r>
        <w:rPr>
          <w:sz w:val="28"/>
          <w:szCs w:val="28"/>
          <w:lang w:val="kk-KZ"/>
        </w:rPr>
        <w:t xml:space="preserve">- </w:t>
      </w:r>
      <w:r w:rsidR="00E40C7E" w:rsidRPr="00102021">
        <w:rPr>
          <w:sz w:val="28"/>
          <w:szCs w:val="28"/>
          <w:lang w:val="kk-KZ"/>
        </w:rPr>
        <w:t>Деректерді жинау және форматтау (GPS, қашықтықтан зондтау, карталар, статистикалық мәліметтер)</w:t>
      </w:r>
      <w:r>
        <w:rPr>
          <w:sz w:val="28"/>
          <w:szCs w:val="28"/>
          <w:lang w:val="kk-KZ"/>
        </w:rPr>
        <w:t>;</w:t>
      </w:r>
    </w:p>
    <w:p w14:paraId="53D1BD2A" w14:textId="107B51B6" w:rsidR="00102021" w:rsidRDefault="00102021" w:rsidP="00102021">
      <w:pPr>
        <w:ind w:firstLine="709"/>
        <w:jc w:val="both"/>
        <w:rPr>
          <w:sz w:val="28"/>
          <w:szCs w:val="28"/>
          <w:lang w:val="kk-KZ"/>
        </w:rPr>
      </w:pPr>
      <w:r>
        <w:rPr>
          <w:sz w:val="28"/>
          <w:szCs w:val="28"/>
          <w:lang w:val="kk-KZ"/>
        </w:rPr>
        <w:t xml:space="preserve">- </w:t>
      </w:r>
      <w:r w:rsidR="00E40C7E" w:rsidRPr="00102021">
        <w:rPr>
          <w:sz w:val="28"/>
          <w:szCs w:val="28"/>
          <w:lang w:val="kk-KZ"/>
        </w:rPr>
        <w:t>Координаталық жүйелерді сәйкестендіру және проекциялау</w:t>
      </w:r>
      <w:r>
        <w:rPr>
          <w:sz w:val="28"/>
          <w:szCs w:val="28"/>
          <w:lang w:val="kk-KZ"/>
        </w:rPr>
        <w:t>;</w:t>
      </w:r>
    </w:p>
    <w:p w14:paraId="0B7D88A4" w14:textId="539A773E" w:rsidR="00102021" w:rsidRDefault="00102021" w:rsidP="00102021">
      <w:pPr>
        <w:ind w:firstLine="709"/>
        <w:jc w:val="both"/>
        <w:rPr>
          <w:sz w:val="28"/>
          <w:szCs w:val="28"/>
          <w:lang w:val="kk-KZ"/>
        </w:rPr>
      </w:pPr>
      <w:r>
        <w:rPr>
          <w:sz w:val="28"/>
          <w:szCs w:val="28"/>
          <w:lang w:val="kk-KZ"/>
        </w:rPr>
        <w:t xml:space="preserve">- </w:t>
      </w:r>
      <w:r w:rsidR="00E40C7E" w:rsidRPr="00102021">
        <w:rPr>
          <w:sz w:val="28"/>
          <w:szCs w:val="28"/>
          <w:lang w:val="kk-KZ"/>
        </w:rPr>
        <w:t>Атрибутивтік кестелерді біріктіру және құрылымдау</w:t>
      </w:r>
      <w:r>
        <w:rPr>
          <w:sz w:val="28"/>
          <w:szCs w:val="28"/>
          <w:lang w:val="kk-KZ"/>
        </w:rPr>
        <w:t>;</w:t>
      </w:r>
    </w:p>
    <w:p w14:paraId="6CD9CB34" w14:textId="3291E51B" w:rsidR="00102021" w:rsidRDefault="00102021" w:rsidP="00102021">
      <w:pPr>
        <w:ind w:firstLine="709"/>
        <w:jc w:val="both"/>
        <w:rPr>
          <w:sz w:val="28"/>
          <w:szCs w:val="28"/>
          <w:lang w:val="kk-KZ"/>
        </w:rPr>
      </w:pPr>
      <w:r>
        <w:rPr>
          <w:sz w:val="28"/>
          <w:szCs w:val="28"/>
          <w:lang w:val="kk-KZ"/>
        </w:rPr>
        <w:t xml:space="preserve">- </w:t>
      </w:r>
      <w:r w:rsidR="00E40C7E" w:rsidRPr="00102021">
        <w:rPr>
          <w:sz w:val="28"/>
          <w:szCs w:val="28"/>
          <w:lang w:val="kk-KZ"/>
        </w:rPr>
        <w:t>Деректер сапасын тексеру (қателерді, бос мәндерді түзету)</w:t>
      </w:r>
      <w:r>
        <w:rPr>
          <w:sz w:val="28"/>
          <w:szCs w:val="28"/>
          <w:lang w:val="kk-KZ"/>
        </w:rPr>
        <w:t>;</w:t>
      </w:r>
    </w:p>
    <w:p w14:paraId="36922CA4" w14:textId="3CFEBF4B" w:rsidR="00E40C7E" w:rsidRPr="00102021" w:rsidRDefault="00102021" w:rsidP="00102021">
      <w:pPr>
        <w:ind w:firstLine="709"/>
        <w:jc w:val="both"/>
        <w:rPr>
          <w:sz w:val="28"/>
          <w:szCs w:val="28"/>
          <w:lang w:val="kk-KZ"/>
        </w:rPr>
      </w:pPr>
      <w:r>
        <w:rPr>
          <w:sz w:val="28"/>
          <w:szCs w:val="28"/>
          <w:lang w:val="kk-KZ"/>
        </w:rPr>
        <w:t xml:space="preserve">- </w:t>
      </w:r>
      <w:r w:rsidR="00E40C7E" w:rsidRPr="00102021">
        <w:rPr>
          <w:sz w:val="28"/>
          <w:szCs w:val="28"/>
          <w:lang w:val="kk-KZ"/>
        </w:rPr>
        <w:t>Біртұтас геодеректер базасын (geodatabase) құру.</w:t>
      </w:r>
    </w:p>
    <w:p w14:paraId="4EAC7307" w14:textId="706A926D" w:rsidR="00884986" w:rsidRPr="00E40C7E" w:rsidRDefault="00884986" w:rsidP="00337B8A">
      <w:pPr>
        <w:ind w:firstLine="709"/>
        <w:jc w:val="center"/>
        <w:rPr>
          <w:noProof/>
          <w:sz w:val="28"/>
          <w:szCs w:val="28"/>
          <w:lang w:val="kk-KZ" w:eastAsia="en-US"/>
        </w:rPr>
      </w:pPr>
    </w:p>
    <w:p w14:paraId="72053312" w14:textId="4D1C3866" w:rsidR="00337B8A" w:rsidRPr="001E57D5" w:rsidRDefault="00337B8A" w:rsidP="00337B8A">
      <w:pPr>
        <w:ind w:firstLine="709"/>
        <w:jc w:val="center"/>
        <w:rPr>
          <w:sz w:val="28"/>
          <w:szCs w:val="28"/>
          <w:lang w:val="kk-KZ"/>
        </w:rPr>
      </w:pPr>
      <w:r w:rsidRPr="001E57D5">
        <w:rPr>
          <w:noProof/>
          <w:sz w:val="28"/>
          <w:szCs w:val="28"/>
        </w:rPr>
        <w:drawing>
          <wp:inline distT="0" distB="0" distL="0" distR="0" wp14:anchorId="1609C8EF" wp14:editId="775E0111">
            <wp:extent cx="3967781" cy="1875870"/>
            <wp:effectExtent l="0" t="0" r="0" b="0"/>
            <wp:docPr id="26" name="Рисунок 26" descr="рис.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82517" cy="1882837"/>
                    </a:xfrm>
                    <a:prstGeom prst="rect">
                      <a:avLst/>
                    </a:prstGeom>
                    <a:noFill/>
                    <a:ln>
                      <a:noFill/>
                    </a:ln>
                  </pic:spPr>
                </pic:pic>
              </a:graphicData>
            </a:graphic>
          </wp:inline>
        </w:drawing>
      </w:r>
    </w:p>
    <w:p w14:paraId="479AC55A" w14:textId="77777777" w:rsidR="00397623" w:rsidRDefault="00397623" w:rsidP="00337B8A">
      <w:pPr>
        <w:ind w:firstLine="709"/>
        <w:jc w:val="both"/>
        <w:rPr>
          <w:lang w:val="en-US"/>
        </w:rPr>
      </w:pPr>
    </w:p>
    <w:p w14:paraId="4C852FB3" w14:textId="7CA3378A" w:rsidR="00337B8A" w:rsidRDefault="00B31CA3" w:rsidP="008D0681">
      <w:pPr>
        <w:ind w:firstLine="709"/>
        <w:jc w:val="center"/>
        <w:rPr>
          <w:sz w:val="28"/>
          <w:szCs w:val="28"/>
          <w:lang w:val="kk-KZ"/>
        </w:rPr>
      </w:pPr>
      <w:r>
        <w:rPr>
          <w:sz w:val="28"/>
          <w:szCs w:val="28"/>
          <w:lang w:val="kk-KZ"/>
        </w:rPr>
        <w:t xml:space="preserve">2.11 - </w:t>
      </w:r>
      <w:r w:rsidR="00D60E00">
        <w:rPr>
          <w:sz w:val="28"/>
          <w:szCs w:val="28"/>
          <w:lang w:val="kk-KZ"/>
        </w:rPr>
        <w:t>Сурет</w:t>
      </w:r>
      <w:r w:rsidR="00337B8A" w:rsidRPr="008D0681">
        <w:rPr>
          <w:sz w:val="28"/>
          <w:szCs w:val="28"/>
          <w:lang w:val="kk-KZ"/>
        </w:rPr>
        <w:t xml:space="preserve"> </w:t>
      </w:r>
      <w:r w:rsidR="00D60E00" w:rsidRPr="00D60E00">
        <w:rPr>
          <w:sz w:val="28"/>
          <w:szCs w:val="28"/>
          <w:lang w:val="kk-KZ"/>
        </w:rPr>
        <w:t xml:space="preserve">Экологиялық тәуекелдерді бағалауда бастапқы мәліметтерді </w:t>
      </w:r>
      <w:r w:rsidR="00D60E00">
        <w:rPr>
          <w:sz w:val="28"/>
          <w:szCs w:val="28"/>
          <w:lang w:val="kk-KZ"/>
        </w:rPr>
        <w:t>жинау</w:t>
      </w:r>
    </w:p>
    <w:p w14:paraId="5A5E4066" w14:textId="77777777" w:rsidR="00B31CA3" w:rsidRPr="008D0681" w:rsidRDefault="00B31CA3" w:rsidP="008D0681">
      <w:pPr>
        <w:ind w:firstLine="709"/>
        <w:jc w:val="center"/>
        <w:rPr>
          <w:sz w:val="28"/>
          <w:szCs w:val="28"/>
          <w:lang w:val="kk-KZ"/>
        </w:rPr>
      </w:pPr>
    </w:p>
    <w:p w14:paraId="16EE1B3C" w14:textId="77777777" w:rsidR="00E1502D" w:rsidRPr="001E57D5" w:rsidRDefault="00E1502D" w:rsidP="00337B8A">
      <w:pPr>
        <w:ind w:firstLine="709"/>
        <w:jc w:val="both"/>
        <w:rPr>
          <w:sz w:val="28"/>
          <w:szCs w:val="28"/>
          <w:lang w:val="kk-KZ"/>
        </w:rPr>
      </w:pPr>
    </w:p>
    <w:p w14:paraId="57F99B93" w14:textId="77777777" w:rsidR="00337B8A" w:rsidRPr="001E57D5" w:rsidRDefault="00337B8A" w:rsidP="00337B8A">
      <w:pPr>
        <w:ind w:firstLine="709"/>
        <w:jc w:val="center"/>
        <w:rPr>
          <w:sz w:val="28"/>
          <w:szCs w:val="28"/>
          <w:lang w:val="kk-KZ"/>
        </w:rPr>
      </w:pPr>
      <w:r w:rsidRPr="001E57D5">
        <w:rPr>
          <w:noProof/>
          <w:sz w:val="28"/>
          <w:szCs w:val="28"/>
        </w:rPr>
        <w:drawing>
          <wp:inline distT="0" distB="0" distL="0" distR="0" wp14:anchorId="6EE2896B" wp14:editId="1362E3B0">
            <wp:extent cx="3834869" cy="2490470"/>
            <wp:effectExtent l="0" t="0" r="0" b="5080"/>
            <wp:docPr id="36" name="Рисунок 36" descr="рис.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ис.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45107" cy="2497119"/>
                    </a:xfrm>
                    <a:prstGeom prst="rect">
                      <a:avLst/>
                    </a:prstGeom>
                    <a:noFill/>
                    <a:ln>
                      <a:noFill/>
                    </a:ln>
                  </pic:spPr>
                </pic:pic>
              </a:graphicData>
            </a:graphic>
          </wp:inline>
        </w:drawing>
      </w:r>
    </w:p>
    <w:p w14:paraId="54FEB256" w14:textId="77777777" w:rsidR="00397623" w:rsidRDefault="00397623" w:rsidP="00337B8A">
      <w:pPr>
        <w:ind w:firstLine="709"/>
        <w:jc w:val="center"/>
        <w:rPr>
          <w:lang w:val="en-US"/>
        </w:rPr>
      </w:pPr>
    </w:p>
    <w:p w14:paraId="1DD23B09" w14:textId="23B5C497" w:rsidR="00337B8A" w:rsidRPr="00AA2BEC" w:rsidRDefault="00B31CA3" w:rsidP="00337B8A">
      <w:pPr>
        <w:ind w:firstLine="709"/>
        <w:jc w:val="center"/>
        <w:rPr>
          <w:sz w:val="28"/>
          <w:szCs w:val="28"/>
          <w:lang w:val="en-US"/>
        </w:rPr>
      </w:pPr>
      <w:r>
        <w:rPr>
          <w:sz w:val="28"/>
          <w:szCs w:val="28"/>
          <w:lang w:val="kk-KZ"/>
        </w:rPr>
        <w:t xml:space="preserve">2.12 - </w:t>
      </w:r>
      <w:r w:rsidR="006B3AB1">
        <w:rPr>
          <w:sz w:val="28"/>
          <w:szCs w:val="28"/>
          <w:lang w:val="kk-KZ"/>
        </w:rPr>
        <w:t>Сурет</w:t>
      </w:r>
      <w:r w:rsidR="00337B8A" w:rsidRPr="008D0681">
        <w:rPr>
          <w:sz w:val="28"/>
          <w:szCs w:val="28"/>
          <w:lang w:val="kk-KZ"/>
        </w:rPr>
        <w:t xml:space="preserve"> </w:t>
      </w:r>
      <w:r w:rsidR="006B3AB1">
        <w:rPr>
          <w:sz w:val="28"/>
          <w:szCs w:val="28"/>
        </w:rPr>
        <w:t>Біріктірілген</w:t>
      </w:r>
      <w:r w:rsidR="006B3AB1" w:rsidRPr="006B3AB1">
        <w:rPr>
          <w:sz w:val="28"/>
          <w:szCs w:val="28"/>
          <w:lang w:val="en-US"/>
        </w:rPr>
        <w:t xml:space="preserve"> </w:t>
      </w:r>
      <w:r w:rsidR="006B3AB1">
        <w:rPr>
          <w:sz w:val="28"/>
          <w:szCs w:val="28"/>
        </w:rPr>
        <w:t>геокеңістіктік</w:t>
      </w:r>
      <w:r w:rsidR="006B3AB1" w:rsidRPr="006B3AB1">
        <w:rPr>
          <w:sz w:val="28"/>
          <w:szCs w:val="28"/>
          <w:lang w:val="en-US"/>
        </w:rPr>
        <w:t xml:space="preserve"> </w:t>
      </w:r>
      <w:r w:rsidR="006B3AB1">
        <w:rPr>
          <w:sz w:val="28"/>
          <w:szCs w:val="28"/>
        </w:rPr>
        <w:t>деректер</w:t>
      </w:r>
      <w:r w:rsidR="006B3AB1" w:rsidRPr="006B3AB1">
        <w:rPr>
          <w:sz w:val="28"/>
          <w:szCs w:val="28"/>
          <w:lang w:val="en-US"/>
        </w:rPr>
        <w:t xml:space="preserve"> </w:t>
      </w:r>
      <w:r w:rsidR="006B3AB1">
        <w:rPr>
          <w:sz w:val="28"/>
          <w:szCs w:val="28"/>
        </w:rPr>
        <w:t>базасы</w:t>
      </w:r>
    </w:p>
    <w:p w14:paraId="43E92DAB" w14:textId="77777777" w:rsidR="00B31CA3" w:rsidRDefault="00B31CA3" w:rsidP="00B31CA3">
      <w:pPr>
        <w:ind w:firstLine="709"/>
        <w:jc w:val="both"/>
        <w:rPr>
          <w:sz w:val="28"/>
          <w:szCs w:val="28"/>
          <w:lang w:val="kk-KZ"/>
        </w:rPr>
      </w:pPr>
    </w:p>
    <w:p w14:paraId="6339FDDC" w14:textId="77777777" w:rsidR="00F30D24" w:rsidRPr="00036AF2" w:rsidRDefault="00F30D24" w:rsidP="00B31CA3">
      <w:pPr>
        <w:ind w:firstLine="708"/>
        <w:jc w:val="both"/>
        <w:rPr>
          <w:sz w:val="28"/>
          <w:szCs w:val="28"/>
          <w:lang w:val="kk-KZ"/>
        </w:rPr>
      </w:pPr>
      <w:r w:rsidRPr="00B31CA3">
        <w:rPr>
          <w:sz w:val="28"/>
          <w:szCs w:val="28"/>
          <w:lang w:val="kk-KZ"/>
        </w:rPr>
        <w:t xml:space="preserve">Кеңістіктік талдау — бұл ArcGIS, QGIS сияқты геоақпараттық жүйелерде (ГИС) кеңістікке қатысты деректерді зерттеу, өңдеу және қолдану әдістерінің жиынтығы. </w:t>
      </w:r>
      <w:r w:rsidRPr="00036AF2">
        <w:rPr>
          <w:sz w:val="28"/>
          <w:szCs w:val="28"/>
          <w:lang w:val="kk-KZ"/>
        </w:rPr>
        <w:t xml:space="preserve">Оның мақсаты — орналасу, арақашықтық, бағыты, тығыздық сияқты кеңістікке тән сипаттамалар арқылы мәліметтерден мәнді ақпарат алу. </w:t>
      </w:r>
    </w:p>
    <w:p w14:paraId="48C6BA59" w14:textId="352A2F67" w:rsidR="00F30D24" w:rsidRPr="00036AF2" w:rsidRDefault="00F30D24" w:rsidP="00102021">
      <w:pPr>
        <w:ind w:firstLine="709"/>
        <w:jc w:val="both"/>
        <w:rPr>
          <w:sz w:val="28"/>
          <w:szCs w:val="28"/>
          <w:lang w:val="kk-KZ"/>
        </w:rPr>
      </w:pPr>
      <w:r w:rsidRPr="00036AF2">
        <w:rPr>
          <w:sz w:val="28"/>
          <w:szCs w:val="28"/>
          <w:lang w:val="kk-KZ"/>
        </w:rPr>
        <w:t>Буферлеу (buffering) — кеңістіктік талдау әдістерінің маңызды бөлігі, ол картадағы нысандардың айналасында тұрақты радиус шегінде дәл географиялық шекаралар құруға мүмкіндік береді. Бұл әдіс нүктелік объектілерге, сызықтық элементтерге немесе күрделі пішінді аумақтарға бірдей қолданылады. ГИС жүйесіндегі бұл негізгі құрал кеңістіктік байланыстарды анықтап, бастапқы нысандардан белгілі бір қашықтықтағы аймақтарды бейнелейтін жаңа полигондар жасайды.</w:t>
      </w:r>
      <w:r w:rsidR="00102021">
        <w:rPr>
          <w:sz w:val="28"/>
          <w:szCs w:val="28"/>
          <w:lang w:val="kk-KZ"/>
        </w:rPr>
        <w:t xml:space="preserve"> </w:t>
      </w:r>
      <w:r w:rsidRPr="00036AF2">
        <w:rPr>
          <w:sz w:val="28"/>
          <w:szCs w:val="28"/>
          <w:lang w:val="kk-KZ"/>
        </w:rPr>
        <w:t xml:space="preserve">Мысалы, қалалық жоспарлаушылар мектептердің айналасында буферлік аймақтар құрып, жаяу жетуге болатын тұрғын аудандарды анықтай алады. Ал эколог-ғалымдар </w:t>
      </w:r>
      <w:r w:rsidRPr="00036AF2">
        <w:rPr>
          <w:sz w:val="28"/>
          <w:szCs w:val="28"/>
          <w:lang w:val="kk-KZ"/>
        </w:rPr>
        <w:lastRenderedPageBreak/>
        <w:t>өзендер бойында буферлік зоналар салып, қорғалатын сулы-батпақты экожүйелердің экологиялық дәліздерін картаға түсіреді.</w:t>
      </w:r>
    </w:p>
    <w:p w14:paraId="252F7993" w14:textId="400F0A82" w:rsidR="00337B8A" w:rsidRPr="00036AF2" w:rsidRDefault="00F30D24" w:rsidP="00F30D24">
      <w:pPr>
        <w:ind w:firstLine="709"/>
        <w:jc w:val="both"/>
        <w:rPr>
          <w:sz w:val="28"/>
          <w:szCs w:val="28"/>
          <w:lang w:val="kk-KZ"/>
        </w:rPr>
      </w:pPr>
      <w:r w:rsidRPr="00036AF2">
        <w:rPr>
          <w:sz w:val="28"/>
          <w:szCs w:val="28"/>
          <w:lang w:val="kk-KZ"/>
        </w:rPr>
        <w:t>Буферлеу әдісі кеңістіктік талдауда өлшеулердің нақтылығын қамтамасыз етіп, объектінің шекарасынан барлық бағытта бірдей қашықтықты сақтай отырып, айқын әсер ету аймақтарын құрады. Бұл аймақтар кейінгі кеңістіктік операцияларда — мысалы, қауіп аймақтарын бағалау, инфрақұрылым қолжетімділігін талдау немесе экологиялық мониторинг жүргізу кезінде — талдауға, картаға түсіруге және шешім қабылдауға қолданылады. Осылайша, буферлеу жекелеген нысандарды ықпал ету, қызмет көрсету немесе осалдық аймақтарына айналдырып, кеңістіктік модельдеудің негізін қалайды.</w:t>
      </w:r>
    </w:p>
    <w:p w14:paraId="0CD4F961" w14:textId="7F2CC3D2" w:rsidR="00F30D24" w:rsidRPr="00036AF2" w:rsidRDefault="00F30D24" w:rsidP="00F30D24">
      <w:pPr>
        <w:ind w:firstLine="709"/>
        <w:jc w:val="both"/>
        <w:rPr>
          <w:sz w:val="28"/>
          <w:szCs w:val="28"/>
          <w:lang w:val="kk-KZ"/>
        </w:rPr>
      </w:pPr>
      <w:r w:rsidRPr="00036AF2">
        <w:rPr>
          <w:sz w:val="28"/>
          <w:szCs w:val="28"/>
          <w:lang w:val="kk-KZ"/>
        </w:rPr>
        <w:t>Қабаттастыру талдауы (Overlay analysis) — бұл ГИС-тегі ең қуатты кеңістіктік әдістердің бірі. Ол бірнеше карта қабаттарын біріктіре отырып, әртүрлі кеңістіктік деректер түрлері арасындағы жасырын байланыстарды анықтауға мүмкіндік береді. Бұл әдісті түсіну үшін мөлдір карталарды елестетіп көріңіз: мысалы, топырақ сапасы, жер бедері және жер учаскелері карталары бірінің үстіне бірі қабатталып салынады. Осындай қабаттастыру нәтижесінде олардың өзара қиылысқан және әсер еткен аймақтарын дәл анықтауға болады.</w:t>
      </w:r>
    </w:p>
    <w:p w14:paraId="13E4F7F5" w14:textId="78EE129A" w:rsidR="00F30D24" w:rsidRPr="00036AF2" w:rsidRDefault="00F30D24" w:rsidP="00F30D24">
      <w:pPr>
        <w:ind w:firstLine="709"/>
        <w:jc w:val="both"/>
        <w:rPr>
          <w:sz w:val="28"/>
          <w:szCs w:val="28"/>
          <w:lang w:val="kk-KZ"/>
        </w:rPr>
      </w:pPr>
      <w:r w:rsidRPr="00036AF2">
        <w:rPr>
          <w:sz w:val="28"/>
          <w:szCs w:val="28"/>
          <w:lang w:val="kk-KZ"/>
        </w:rPr>
        <w:t>Қабаттастыру талдауы жаңа білім алуға, түрлі табиғи және әлеуметтік факторлардың өзара байланысын көруге мүмкіндік береді. Мысалы, ауыл шаруашылығында бұл әдіс құнарлы топырақ пен қолайлы дренажы бар аймақтарды анықтау үшін қолданылады.</w:t>
      </w:r>
    </w:p>
    <w:p w14:paraId="4784A81A" w14:textId="7439C21F" w:rsidR="00F30D24" w:rsidRPr="00036AF2" w:rsidRDefault="00F30D24" w:rsidP="00F30D24">
      <w:pPr>
        <w:ind w:firstLine="709"/>
        <w:jc w:val="both"/>
        <w:rPr>
          <w:sz w:val="28"/>
          <w:szCs w:val="28"/>
          <w:lang w:val="kk-KZ"/>
        </w:rPr>
      </w:pPr>
      <w:r w:rsidRPr="00036AF2">
        <w:rPr>
          <w:sz w:val="28"/>
          <w:szCs w:val="28"/>
          <w:lang w:val="kk-KZ"/>
        </w:rPr>
        <w:t>Экологиялық жоспарлау мамандары су басу қаупі бар аймақтар мен тұрғын аудандардың қабаттарын біріктіріп, табиғи қауіп деңгейін бағалай алады. Ал маркетинг саласында мамандар табыс деңгейі мен бәсекелестердің орналасуын қабаттастыру арқылы жаңа дүкендер ашуға ең қолайлы орындарды анықтайды.</w:t>
      </w:r>
    </w:p>
    <w:p w14:paraId="629FC290" w14:textId="12236B00" w:rsidR="00F30D24" w:rsidRPr="00780299" w:rsidRDefault="00F30D24" w:rsidP="00F30D24">
      <w:pPr>
        <w:ind w:firstLine="709"/>
        <w:jc w:val="both"/>
        <w:rPr>
          <w:sz w:val="28"/>
          <w:szCs w:val="28"/>
          <w:lang w:val="kk-KZ"/>
        </w:rPr>
      </w:pPr>
      <w:r w:rsidRPr="00780299">
        <w:rPr>
          <w:sz w:val="28"/>
          <w:szCs w:val="28"/>
          <w:lang w:val="kk-KZ"/>
        </w:rPr>
        <w:t>Қабаттастыру талдауының негізгі күші — «қай жерде?» деген күрделі сұраққа жауап беруінде. Ол әртүрлі кеңістіктік деректер жиындарын біріктіріп, шынайы жағдайды толық көрсететін, шешім қабылдауға бағытталған практикалық карталарды жасауға мүмкіндік береді [</w:t>
      </w:r>
      <w:r w:rsidR="00294A5F" w:rsidRPr="00780299">
        <w:rPr>
          <w:sz w:val="28"/>
          <w:szCs w:val="28"/>
          <w:lang w:val="kk-KZ"/>
        </w:rPr>
        <w:t>79</w:t>
      </w:r>
      <w:r w:rsidRPr="00780299">
        <w:rPr>
          <w:sz w:val="28"/>
          <w:szCs w:val="28"/>
          <w:lang w:val="kk-KZ"/>
        </w:rPr>
        <w:t>].</w:t>
      </w:r>
    </w:p>
    <w:p w14:paraId="051E6633" w14:textId="77777777" w:rsidR="00F30D24" w:rsidRPr="00F30D24" w:rsidRDefault="00F30D24" w:rsidP="00F30D24">
      <w:pPr>
        <w:ind w:firstLine="709"/>
        <w:contextualSpacing/>
        <w:jc w:val="both"/>
        <w:rPr>
          <w:sz w:val="28"/>
          <w:szCs w:val="28"/>
          <w:lang w:val="kk-KZ"/>
        </w:rPr>
      </w:pPr>
      <w:r w:rsidRPr="00F30D24">
        <w:rPr>
          <w:sz w:val="28"/>
          <w:szCs w:val="28"/>
          <w:lang w:val="kk-KZ"/>
        </w:rPr>
        <w:t>Кеңістіктік интерполяция әдістерінің ішінде жиі қолданылатындары:</w:t>
      </w:r>
    </w:p>
    <w:p w14:paraId="7A435B6F" w14:textId="2C47CCF1" w:rsidR="00F30D24" w:rsidRPr="00F30D24" w:rsidRDefault="00102021" w:rsidP="00102021">
      <w:pPr>
        <w:ind w:firstLine="708"/>
        <w:contextualSpacing/>
        <w:jc w:val="both"/>
        <w:rPr>
          <w:sz w:val="28"/>
          <w:szCs w:val="28"/>
          <w:lang w:val="kk-KZ"/>
        </w:rPr>
      </w:pPr>
      <w:r>
        <w:rPr>
          <w:sz w:val="28"/>
          <w:szCs w:val="28"/>
          <w:lang w:val="kk-KZ"/>
        </w:rPr>
        <w:t xml:space="preserve">- </w:t>
      </w:r>
      <w:r w:rsidR="00F30D24" w:rsidRPr="00F30D24">
        <w:rPr>
          <w:sz w:val="28"/>
          <w:szCs w:val="28"/>
          <w:lang w:val="kk-KZ"/>
        </w:rPr>
        <w:t>инверсті қашықтық әдісі (IDW) – мәндерді белгілі нүктелерден арақашықтыққа кері пропорционал негізде интерполяциялау;</w:t>
      </w:r>
    </w:p>
    <w:p w14:paraId="0517B846" w14:textId="43DECB93" w:rsidR="00F30D24" w:rsidRPr="00F30D24" w:rsidRDefault="00102021" w:rsidP="00102021">
      <w:pPr>
        <w:ind w:firstLine="708"/>
        <w:contextualSpacing/>
        <w:jc w:val="both"/>
        <w:rPr>
          <w:sz w:val="28"/>
          <w:szCs w:val="28"/>
          <w:lang w:val="kk-KZ"/>
        </w:rPr>
      </w:pPr>
      <w:r>
        <w:rPr>
          <w:sz w:val="28"/>
          <w:szCs w:val="28"/>
          <w:lang w:val="kk-KZ"/>
        </w:rPr>
        <w:t xml:space="preserve">- </w:t>
      </w:r>
      <w:r w:rsidR="00F30D24" w:rsidRPr="00F30D24">
        <w:rPr>
          <w:sz w:val="28"/>
          <w:szCs w:val="28"/>
          <w:lang w:val="kk-KZ"/>
        </w:rPr>
        <w:t>кригинг әдісі (кәдімгі, әмбебап, индикаторлық) – кеңістіктік автокорреляцияны есепке алатын геостатистикалық тәсіл;</w:t>
      </w:r>
    </w:p>
    <w:p w14:paraId="7A050E26" w14:textId="5C7618E7" w:rsidR="00F30D24" w:rsidRPr="00F30D24" w:rsidRDefault="00102021" w:rsidP="00102021">
      <w:pPr>
        <w:ind w:firstLine="708"/>
        <w:contextualSpacing/>
        <w:jc w:val="both"/>
        <w:rPr>
          <w:sz w:val="28"/>
          <w:szCs w:val="28"/>
          <w:lang w:val="kk-KZ"/>
        </w:rPr>
      </w:pPr>
      <w:r>
        <w:rPr>
          <w:sz w:val="28"/>
          <w:szCs w:val="28"/>
          <w:lang w:val="kk-KZ"/>
        </w:rPr>
        <w:t xml:space="preserve">- </w:t>
      </w:r>
      <w:r w:rsidR="00F30D24" w:rsidRPr="00F30D24">
        <w:rPr>
          <w:sz w:val="28"/>
          <w:szCs w:val="28"/>
          <w:lang w:val="kk-KZ"/>
        </w:rPr>
        <w:t>сплайн-интерполяция – тегіс беттерді құру үшін қолданылады.</w:t>
      </w:r>
    </w:p>
    <w:p w14:paraId="2EFCB4E7" w14:textId="5E01C138" w:rsidR="00F30D24" w:rsidRPr="00F30D24" w:rsidRDefault="00F30D24" w:rsidP="00F30D24">
      <w:pPr>
        <w:ind w:firstLine="709"/>
        <w:contextualSpacing/>
        <w:jc w:val="both"/>
        <w:rPr>
          <w:sz w:val="28"/>
          <w:szCs w:val="28"/>
          <w:lang w:val="kk-KZ"/>
        </w:rPr>
      </w:pPr>
      <w:r w:rsidRPr="00F30D24">
        <w:rPr>
          <w:sz w:val="28"/>
          <w:szCs w:val="28"/>
          <w:lang w:val="kk-KZ"/>
        </w:rPr>
        <w:t xml:space="preserve">Кері арақашықтықты өлшеу әдісі (IDW – Inverse Distance Weighting) бірнеше өңірлік топырақ сапасын бағалау зерттеулерінде кеңінен қолданылған және бұл әдіс ГАЖ пен көпөлшемді статистикалық талдау әдістерін біріктіру үшін пайдаланылады </w:t>
      </w:r>
      <w:r>
        <w:rPr>
          <w:sz w:val="28"/>
          <w:szCs w:val="28"/>
          <w:lang w:val="kk-KZ"/>
        </w:rPr>
        <w:t>[</w:t>
      </w:r>
      <w:r w:rsidR="00294A5F" w:rsidRPr="00294A5F">
        <w:rPr>
          <w:sz w:val="28"/>
          <w:szCs w:val="28"/>
          <w:lang w:val="kk-KZ"/>
        </w:rPr>
        <w:t>80</w:t>
      </w:r>
      <w:r w:rsidRPr="00F30D24">
        <w:rPr>
          <w:sz w:val="28"/>
          <w:szCs w:val="28"/>
          <w:lang w:val="kk-KZ"/>
        </w:rPr>
        <w:t xml:space="preserve">]. IDW әдісі жылдам орындалуы, қолданудың қарапайымдылығы және түсінікті интерпретациясымен </w:t>
      </w:r>
      <w:r w:rsidRPr="00F30D24">
        <w:rPr>
          <w:sz w:val="28"/>
          <w:szCs w:val="28"/>
          <w:lang w:val="kk-KZ"/>
        </w:rPr>
        <w:lastRenderedPageBreak/>
        <w:t xml:space="preserve">ерекшеленеді, сондықтан кеңінен қолданылатын интерполяциялық әдістердің бірі болып табылады </w:t>
      </w:r>
      <w:r>
        <w:rPr>
          <w:sz w:val="28"/>
          <w:szCs w:val="28"/>
          <w:lang w:val="kk-KZ"/>
        </w:rPr>
        <w:t>[</w:t>
      </w:r>
      <w:r w:rsidR="00294A5F" w:rsidRPr="00294A5F">
        <w:rPr>
          <w:sz w:val="28"/>
          <w:szCs w:val="28"/>
          <w:lang w:val="kk-KZ"/>
        </w:rPr>
        <w:t>81</w:t>
      </w:r>
      <w:r w:rsidRPr="00F30D24">
        <w:rPr>
          <w:sz w:val="28"/>
          <w:szCs w:val="28"/>
          <w:lang w:val="kk-KZ"/>
        </w:rPr>
        <w:t>].</w:t>
      </w:r>
    </w:p>
    <w:p w14:paraId="2FB4C761" w14:textId="67A557A0" w:rsidR="00F30D24" w:rsidRPr="00E47719" w:rsidRDefault="00F30D24" w:rsidP="00F30D24">
      <w:pPr>
        <w:ind w:firstLine="709"/>
        <w:contextualSpacing/>
        <w:jc w:val="both"/>
        <w:rPr>
          <w:sz w:val="28"/>
          <w:szCs w:val="28"/>
          <w:lang w:val="kk-KZ"/>
        </w:rPr>
      </w:pPr>
      <w:r w:rsidRPr="00F30D24">
        <w:rPr>
          <w:sz w:val="28"/>
          <w:szCs w:val="28"/>
          <w:lang w:val="kk-KZ"/>
        </w:rPr>
        <w:t>Кері қашықтықпен интерполяциялау (IDW) әдісі мәліметтерді интерполяциялау кезінде проекцияланған мәндерді бар деректердің сызықтық комбинациясы ретінде көрсетуге негізделген. Интерполяциялық функцияның негізгі тұжырымдамасы келесі математикалық өрнекпен сипатталады</w:t>
      </w:r>
      <w:r w:rsidR="00E47719" w:rsidRPr="00E47719">
        <w:rPr>
          <w:sz w:val="28"/>
          <w:szCs w:val="28"/>
          <w:lang w:val="kk-KZ"/>
        </w:rPr>
        <w:t xml:space="preserve"> (4-формула)</w:t>
      </w:r>
      <w:r w:rsidRPr="00F30D24">
        <w:rPr>
          <w:sz w:val="28"/>
          <w:szCs w:val="28"/>
          <w:lang w:val="kk-KZ"/>
        </w:rPr>
        <w:t>:</w:t>
      </w:r>
    </w:p>
    <w:p w14:paraId="4B3087C8" w14:textId="77777777" w:rsidR="00E47719" w:rsidRPr="00E47719" w:rsidRDefault="00E47719" w:rsidP="00F30D24">
      <w:pPr>
        <w:ind w:firstLine="709"/>
        <w:contextualSpacing/>
        <w:jc w:val="both"/>
        <w:rPr>
          <w:sz w:val="28"/>
          <w:szCs w:val="28"/>
          <w:lang w:val="kk-KZ"/>
        </w:rPr>
      </w:pPr>
    </w:p>
    <w:p w14:paraId="1FD5DBD9" w14:textId="7C90A50F" w:rsidR="00E47719" w:rsidRPr="00E47719" w:rsidRDefault="00E47719" w:rsidP="00E47719">
      <w:pPr>
        <w:ind w:firstLine="709"/>
        <w:contextualSpacing/>
        <w:jc w:val="right"/>
        <w:rPr>
          <w:sz w:val="28"/>
          <w:szCs w:val="28"/>
          <w:lang w:val="kk-KZ"/>
        </w:rPr>
      </w:pPr>
      <w:r w:rsidRPr="00E47719">
        <w:rPr>
          <w:sz w:val="28"/>
          <w:szCs w:val="28"/>
          <w:lang w:val="kk-KZ"/>
        </w:rPr>
        <w:t>F(z)=</w:t>
      </w:r>
      <m:oMath>
        <m:f>
          <m:fPr>
            <m:ctrlPr>
              <w:rPr>
                <w:rFonts w:ascii="Cambria Math" w:hAnsi="Cambria Math"/>
                <w:i/>
                <w:sz w:val="28"/>
                <w:szCs w:val="28"/>
                <w:lang w:val="en-US"/>
              </w:rPr>
            </m:ctrlPr>
          </m:fPr>
          <m:num>
            <m:nary>
              <m:naryPr>
                <m:chr m:val="∑"/>
                <m:limLoc m:val="undOvr"/>
                <m:ctrlPr>
                  <w:rPr>
                    <w:rFonts w:ascii="Cambria Math" w:hAnsi="Cambria Math"/>
                    <w:i/>
                    <w:sz w:val="28"/>
                    <w:szCs w:val="28"/>
                    <w:lang w:val="en-US"/>
                  </w:rPr>
                </m:ctrlPr>
              </m:naryPr>
              <m:sub>
                <m:r>
                  <w:rPr>
                    <w:rFonts w:ascii="Cambria Math" w:hAnsi="Cambria Math"/>
                    <w:sz w:val="28"/>
                    <w:szCs w:val="28"/>
                    <w:lang w:val="kk-KZ"/>
                  </w:rPr>
                  <m:t>i=0</m:t>
                </m:r>
              </m:sub>
              <m:sup>
                <m:r>
                  <w:rPr>
                    <w:rFonts w:ascii="Cambria Math" w:hAnsi="Cambria Math"/>
                    <w:sz w:val="28"/>
                    <w:szCs w:val="28"/>
                    <w:lang w:val="kk-KZ"/>
                  </w:rPr>
                  <m:t>n</m:t>
                </m:r>
              </m:sup>
              <m:e>
                <m:sSub>
                  <m:sSubPr>
                    <m:ctrlPr>
                      <w:rPr>
                        <w:rFonts w:ascii="Cambria Math" w:hAnsi="Cambria Math"/>
                        <w:i/>
                        <w:sz w:val="28"/>
                        <w:szCs w:val="28"/>
                        <w:lang w:val="en-US"/>
                      </w:rPr>
                    </m:ctrlPr>
                  </m:sSubPr>
                  <m:e>
                    <m:r>
                      <w:rPr>
                        <w:rFonts w:ascii="Cambria Math" w:hAnsi="Cambria Math"/>
                        <w:sz w:val="28"/>
                        <w:szCs w:val="28"/>
                        <w:lang w:val="kk-KZ"/>
                      </w:rPr>
                      <m:t>w</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i</m:t>
                    </m:r>
                  </m:sub>
                </m:sSub>
              </m:e>
            </m:nary>
          </m:num>
          <m:den>
            <m:nary>
              <m:naryPr>
                <m:chr m:val="∑"/>
                <m:limLoc m:val="undOvr"/>
                <m:ctrlPr>
                  <w:rPr>
                    <w:rFonts w:ascii="Cambria Math" w:hAnsi="Cambria Math"/>
                    <w:i/>
                    <w:sz w:val="28"/>
                    <w:szCs w:val="28"/>
                    <w:lang w:val="en-US"/>
                  </w:rPr>
                </m:ctrlPr>
              </m:naryPr>
              <m:sub>
                <m:r>
                  <w:rPr>
                    <w:rFonts w:ascii="Cambria Math" w:hAnsi="Cambria Math"/>
                    <w:sz w:val="28"/>
                    <w:szCs w:val="28"/>
                    <w:lang w:val="kk-KZ"/>
                  </w:rPr>
                  <m:t>i=0</m:t>
                </m:r>
              </m:sub>
              <m:sup>
                <m:r>
                  <w:rPr>
                    <w:rFonts w:ascii="Cambria Math" w:hAnsi="Cambria Math"/>
                    <w:sz w:val="28"/>
                    <w:szCs w:val="28"/>
                    <w:lang w:val="kk-KZ"/>
                  </w:rPr>
                  <m:t>n</m:t>
                </m:r>
              </m:sup>
              <m:e>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i</m:t>
                    </m:r>
                  </m:sub>
                </m:sSub>
              </m:e>
            </m:nary>
          </m:den>
        </m:f>
      </m:oMath>
      <w:r w:rsidRPr="00E47719">
        <w:rPr>
          <w:sz w:val="28"/>
          <w:szCs w:val="28"/>
          <w:lang w:val="kk-KZ"/>
        </w:rPr>
        <w:t xml:space="preserve"> </w:t>
      </w:r>
      <w:r>
        <w:rPr>
          <w:sz w:val="28"/>
          <w:szCs w:val="28"/>
          <w:lang w:val="kk-KZ"/>
        </w:rPr>
        <w:t xml:space="preserve">                                                    (4)</w:t>
      </w:r>
    </w:p>
    <w:p w14:paraId="45519653" w14:textId="54192928" w:rsidR="00F30D24" w:rsidRDefault="00F30D24" w:rsidP="00F30D24">
      <w:pPr>
        <w:ind w:firstLine="709"/>
        <w:contextualSpacing/>
        <w:jc w:val="center"/>
        <w:rPr>
          <w:sz w:val="28"/>
          <w:szCs w:val="28"/>
          <w:lang w:val="kk-KZ"/>
        </w:rPr>
      </w:pPr>
    </w:p>
    <w:p w14:paraId="644CD558" w14:textId="5673DBE7" w:rsidR="00E47719" w:rsidRPr="00E47719" w:rsidRDefault="00FA3BC8" w:rsidP="00F30D24">
      <w:pPr>
        <w:ind w:firstLine="709"/>
        <w:contextualSpacing/>
        <w:jc w:val="center"/>
        <w:rPr>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i</m:t>
              </m:r>
            </m:sub>
          </m:sSub>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d</m:t>
              </m:r>
            </m:e>
            <m:sub>
              <m:r>
                <w:rPr>
                  <w:rFonts w:ascii="Cambria Math" w:hAnsi="Cambria Math"/>
                  <w:sz w:val="28"/>
                  <w:szCs w:val="28"/>
                  <w:lang w:val="kk-KZ"/>
                </w:rPr>
                <m:t>i</m:t>
              </m:r>
            </m:sub>
            <m:sup>
              <m:r>
                <w:rPr>
                  <w:rFonts w:ascii="Cambria Math" w:hAnsi="Cambria Math"/>
                  <w:sz w:val="28"/>
                  <w:szCs w:val="28"/>
                  <w:lang w:val="kk-KZ"/>
                </w:rPr>
                <m:t>-P</m:t>
              </m:r>
            </m:sup>
          </m:sSubSup>
        </m:oMath>
      </m:oMathPara>
    </w:p>
    <w:p w14:paraId="6600CFEF" w14:textId="35C8155E" w:rsidR="00F30D24" w:rsidRPr="00F30D24" w:rsidRDefault="00F30D24" w:rsidP="00F30D24">
      <w:pPr>
        <w:ind w:firstLine="709"/>
        <w:contextualSpacing/>
        <w:jc w:val="center"/>
        <w:rPr>
          <w:sz w:val="28"/>
          <w:szCs w:val="28"/>
          <w:lang w:val="en-US"/>
        </w:rPr>
      </w:pPr>
    </w:p>
    <w:p w14:paraId="4835DF3D" w14:textId="77777777" w:rsidR="00F30D24" w:rsidRPr="00F30D24" w:rsidRDefault="00F30D24" w:rsidP="00F30D24">
      <w:pPr>
        <w:ind w:firstLine="709"/>
        <w:contextualSpacing/>
        <w:jc w:val="both"/>
        <w:rPr>
          <w:sz w:val="28"/>
          <w:szCs w:val="28"/>
          <w:lang w:val="en-US"/>
        </w:rPr>
      </w:pPr>
      <w:r w:rsidRPr="00F30D24">
        <w:rPr>
          <w:sz w:val="28"/>
          <w:szCs w:val="28"/>
          <w:lang w:val="kk-KZ"/>
        </w:rPr>
        <w:t>мұнда:</w:t>
      </w:r>
    </w:p>
    <w:p w14:paraId="55C1F1B6" w14:textId="77777777" w:rsidR="00F30D24" w:rsidRPr="00F30D24" w:rsidRDefault="00F30D24" w:rsidP="00F30D24">
      <w:pPr>
        <w:ind w:firstLine="709"/>
        <w:contextualSpacing/>
        <w:jc w:val="both"/>
        <w:rPr>
          <w:sz w:val="28"/>
          <w:szCs w:val="28"/>
          <w:lang w:val="en-US"/>
        </w:rPr>
      </w:pPr>
      <w:r w:rsidRPr="00F30D24">
        <w:rPr>
          <w:sz w:val="28"/>
          <w:szCs w:val="28"/>
          <w:lang w:val="kk-KZ"/>
        </w:rPr>
        <w:t>F(z) — интерполяция нүктесіндегі бағаланған мән,</w:t>
      </w:r>
    </w:p>
    <w:p w14:paraId="0C62C90F" w14:textId="77777777" w:rsidR="00F30D24" w:rsidRPr="00F30D24" w:rsidRDefault="00F30D24" w:rsidP="00F30D24">
      <w:pPr>
        <w:ind w:firstLine="709"/>
        <w:contextualSpacing/>
        <w:jc w:val="both"/>
        <w:rPr>
          <w:sz w:val="28"/>
          <w:szCs w:val="28"/>
          <w:lang w:val="kk-KZ"/>
        </w:rPr>
      </w:pPr>
      <w:r w:rsidRPr="00F30D24">
        <w:rPr>
          <w:sz w:val="28"/>
          <w:szCs w:val="28"/>
          <w:lang w:val="kk-KZ"/>
        </w:rPr>
        <w:t>z</w:t>
      </w:r>
      <w:r w:rsidRPr="00F30D24">
        <w:rPr>
          <w:sz w:val="28"/>
          <w:szCs w:val="28"/>
          <w:vertAlign w:val="subscript"/>
          <w:lang w:val="kk-KZ"/>
        </w:rPr>
        <w:t>i</w:t>
      </w:r>
      <w:r w:rsidRPr="00F30D24">
        <w:rPr>
          <w:sz w:val="28"/>
          <w:szCs w:val="28"/>
          <w:lang w:val="kk-KZ"/>
        </w:rPr>
        <w:t xml:space="preserve"> — белгілі i-нүктедегі мән,</w:t>
      </w:r>
    </w:p>
    <w:p w14:paraId="44C7F42E" w14:textId="77777777" w:rsidR="00F30D24" w:rsidRPr="00F30D24" w:rsidRDefault="00F30D24" w:rsidP="00F30D24">
      <w:pPr>
        <w:ind w:firstLine="709"/>
        <w:contextualSpacing/>
        <w:jc w:val="both"/>
        <w:rPr>
          <w:sz w:val="28"/>
          <w:szCs w:val="28"/>
          <w:lang w:val="kk-KZ"/>
        </w:rPr>
      </w:pPr>
      <w:r w:rsidRPr="00F30D24">
        <w:rPr>
          <w:sz w:val="28"/>
          <w:szCs w:val="28"/>
          <w:lang w:val="kk-KZ"/>
        </w:rPr>
        <w:t>n — интерполяция үшін пайдаланылатын белгілі нүктелердің жалпы саны,</w:t>
      </w:r>
    </w:p>
    <w:p w14:paraId="45EF573C" w14:textId="77777777" w:rsidR="00F30D24" w:rsidRPr="00F30D24" w:rsidRDefault="00F30D24" w:rsidP="00F30D24">
      <w:pPr>
        <w:ind w:firstLine="709"/>
        <w:contextualSpacing/>
        <w:jc w:val="both"/>
        <w:rPr>
          <w:sz w:val="28"/>
          <w:szCs w:val="28"/>
          <w:lang w:val="kk-KZ"/>
        </w:rPr>
      </w:pPr>
      <w:r w:rsidRPr="00F30D24">
        <w:rPr>
          <w:sz w:val="28"/>
          <w:szCs w:val="28"/>
          <w:lang w:val="kk-KZ"/>
        </w:rPr>
        <w:t xml:space="preserve"> dᵢ — i-нүкте мен интерполяция жүргізіліп жатқан (бағаланатын) нүкте арасындағы қашықтықты көрсетеді,</w:t>
      </w:r>
    </w:p>
    <w:p w14:paraId="09F2806D" w14:textId="77777777" w:rsidR="00F30D24" w:rsidRPr="00F30D24" w:rsidRDefault="00F30D24" w:rsidP="00F30D24">
      <w:pPr>
        <w:ind w:firstLine="709"/>
        <w:contextualSpacing/>
        <w:jc w:val="both"/>
        <w:rPr>
          <w:sz w:val="28"/>
          <w:szCs w:val="28"/>
          <w:lang w:val="kk-KZ"/>
        </w:rPr>
      </w:pPr>
      <w:r w:rsidRPr="00F30D24">
        <w:rPr>
          <w:sz w:val="28"/>
          <w:szCs w:val="28"/>
          <w:lang w:val="kk-KZ"/>
        </w:rPr>
        <w:t>"wᵢ" — i-нүктеге берілген салмақты білдіреді. Бағаланатын нүктеге жақын орналасқан мәндерге көбірек салмақ беріледі.</w:t>
      </w:r>
    </w:p>
    <w:p w14:paraId="37359117" w14:textId="43F8C763" w:rsidR="00F30D24" w:rsidRPr="00F30D24" w:rsidRDefault="00F30D24" w:rsidP="00F30D24">
      <w:pPr>
        <w:ind w:firstLine="709"/>
        <w:contextualSpacing/>
        <w:jc w:val="both"/>
        <w:rPr>
          <w:sz w:val="28"/>
          <w:szCs w:val="28"/>
          <w:lang w:val="kk-KZ"/>
        </w:rPr>
      </w:pPr>
      <w:r w:rsidRPr="00F30D24">
        <w:rPr>
          <w:sz w:val="28"/>
          <w:szCs w:val="28"/>
          <w:lang w:val="kk-KZ"/>
        </w:rPr>
        <w:t>Бұл әдісте жақын орналасқан мәндерге көбірек салмақ беріледі. Xie және басқалардың зерттеуі бойынша [</w:t>
      </w:r>
      <w:r w:rsidR="00294A5F" w:rsidRPr="00294A5F">
        <w:rPr>
          <w:sz w:val="28"/>
          <w:szCs w:val="28"/>
          <w:lang w:val="kk-KZ"/>
        </w:rPr>
        <w:t>82</w:t>
      </w:r>
      <w:r w:rsidRPr="00F30D24">
        <w:rPr>
          <w:sz w:val="28"/>
          <w:szCs w:val="28"/>
          <w:lang w:val="kk-KZ"/>
        </w:rPr>
        <w:t>], салмақ пен қашықтық арасында кері пропорционалды байланыс бар, яғни қашықтық артқан сайын салмақ төмендейді. Қашықтық артқан сайын салмақтың қаншалықты төмендейтінін p дәрежелік айнымалысы анықтайды.</w:t>
      </w:r>
    </w:p>
    <w:p w14:paraId="1D0C01BD" w14:textId="3A05EDD8" w:rsidR="00F30D24" w:rsidRPr="00F30D24" w:rsidRDefault="00F30D24" w:rsidP="00F30D24">
      <w:pPr>
        <w:ind w:firstLine="709"/>
        <w:contextualSpacing/>
        <w:jc w:val="both"/>
        <w:rPr>
          <w:sz w:val="28"/>
          <w:szCs w:val="28"/>
          <w:lang w:val="kk-KZ"/>
        </w:rPr>
      </w:pPr>
      <w:r w:rsidRPr="00F30D24">
        <w:rPr>
          <w:sz w:val="28"/>
          <w:szCs w:val="28"/>
          <w:lang w:val="kk-KZ"/>
        </w:rPr>
        <w:t>Кригинг – геостатистиканың негізгі интерполяциялық моделі. Ол геостатистикаға қатысты барлық әдістердің негізі болып табылады – интерполяция, ықтималдық картасы, стохастикалық модельдеу. Кригингің басқа интерполяция әдістерімен, мысалы, кері қашықтық әдісімен салыстырғандағы маңызды артықшылығы – болжам қатесінің болуы, яғни тек нүктелік қана емес, сонымен қатар болжанған мәндер үшін интервалдық бағалау да есептеледі. Тағы бір артықшылығы – кеңістіктік өзгергіштік ерекшеліктерін (корреляция радиусы, анизотропия) ескеру, бұл семивариограмма моделінде көрініс табады. Кригингің көптеген түрлері болжам жасау процесіне априорлық ақпаратты енгізуге мүмкіндік береді. Әрбір әдісті қолдану зерттеу мақсаттарына, оның қандай кеңістіктік масштабта жүргізілетініне және болжамның қажетті дәлдігіне байланысты болады [8</w:t>
      </w:r>
      <w:r w:rsidR="00294A5F" w:rsidRPr="00294A5F">
        <w:rPr>
          <w:sz w:val="28"/>
          <w:szCs w:val="28"/>
          <w:lang w:val="kk-KZ"/>
        </w:rPr>
        <w:t>3</w:t>
      </w:r>
      <w:r w:rsidRPr="00F30D24">
        <w:rPr>
          <w:sz w:val="28"/>
          <w:szCs w:val="28"/>
          <w:lang w:val="kk-KZ"/>
        </w:rPr>
        <w:t>].</w:t>
      </w:r>
    </w:p>
    <w:p w14:paraId="70AB7617" w14:textId="4973DE8B" w:rsidR="00F30D24" w:rsidRPr="00F30D24" w:rsidRDefault="00F30D24" w:rsidP="00F30D24">
      <w:pPr>
        <w:ind w:firstLine="709"/>
        <w:contextualSpacing/>
        <w:jc w:val="both"/>
        <w:rPr>
          <w:sz w:val="28"/>
          <w:szCs w:val="28"/>
          <w:lang w:val="kk-KZ"/>
        </w:rPr>
      </w:pPr>
      <w:r w:rsidRPr="00F30D24">
        <w:rPr>
          <w:sz w:val="28"/>
          <w:szCs w:val="28"/>
          <w:lang w:val="kk-KZ"/>
        </w:rPr>
        <w:t xml:space="preserve">Кригингің принципі – ізделетін нүктеде немесе аумақта айнымалы мәнін бағалау үшін көршілес нүктелердегі айнымалы мәндерінің салмақтарын анықтауға негізделеді. Әрбір нүктенің үлес салмағы вариограмма негізінде есептеледі. Салмақтар қажетті мәнді бағалау бейтарап </w:t>
      </w:r>
      <w:r w:rsidRPr="00F30D24">
        <w:rPr>
          <w:sz w:val="28"/>
          <w:szCs w:val="28"/>
          <w:lang w:val="kk-KZ"/>
        </w:rPr>
        <w:lastRenderedPageBreak/>
        <w:t>болатындай және бағалаудың дисперсиясы минималды болатындай етіп таңдалады. Белгілі бір сынама алу нүктесі ізделетін нүктеге немесе аумаққа неғұрлым жақын болса, оның мәні есептеуге соғұрлым көп үлес қосады. Түсінікті болғандай, бағалау үшін тек корреляция радиусынан аспайтын қашықтықта орналасқан нүктелерді ғана пайдалану орынды [</w:t>
      </w:r>
      <w:r w:rsidR="00294A5F" w:rsidRPr="00294A5F">
        <w:rPr>
          <w:sz w:val="28"/>
          <w:szCs w:val="28"/>
          <w:lang w:val="kk-KZ"/>
        </w:rPr>
        <w:t>84</w:t>
      </w:r>
      <w:r w:rsidRPr="00F30D24">
        <w:rPr>
          <w:sz w:val="28"/>
          <w:szCs w:val="28"/>
          <w:lang w:val="kk-KZ"/>
        </w:rPr>
        <w:t>].</w:t>
      </w:r>
    </w:p>
    <w:p w14:paraId="7CDE46AA" w14:textId="3836E48E" w:rsidR="00F30D24" w:rsidRPr="00F30D24" w:rsidRDefault="00F30D24" w:rsidP="00F30D24">
      <w:pPr>
        <w:ind w:firstLine="709"/>
        <w:contextualSpacing/>
        <w:jc w:val="both"/>
        <w:rPr>
          <w:sz w:val="28"/>
          <w:szCs w:val="28"/>
          <w:lang w:val="kk-KZ"/>
        </w:rPr>
      </w:pPr>
      <w:r w:rsidRPr="00F30D24">
        <w:rPr>
          <w:sz w:val="28"/>
          <w:szCs w:val="28"/>
          <w:lang w:val="kk-KZ"/>
        </w:rPr>
        <w:t xml:space="preserve">Кригингтің стандартты нұсқасы кәдімгі кригинг (ОК) деп аталады. </w:t>
      </w:r>
      <w:r w:rsidR="00EB391B">
        <w:rPr>
          <w:sz w:val="28"/>
          <w:szCs w:val="28"/>
          <w:lang w:val="kk-KZ"/>
        </w:rPr>
        <w:t>К</w:t>
      </w:r>
      <w:r w:rsidR="00EB391B" w:rsidRPr="00F30D24">
        <w:rPr>
          <w:sz w:val="28"/>
          <w:szCs w:val="28"/>
          <w:lang w:val="kk-KZ"/>
        </w:rPr>
        <w:t xml:space="preserve">әдімгі кригинг </w:t>
      </w:r>
      <w:r w:rsidRPr="00F30D24">
        <w:rPr>
          <w:sz w:val="28"/>
          <w:szCs w:val="28"/>
          <w:lang w:val="kk-KZ"/>
        </w:rPr>
        <w:t>(OK) табиғи құбылыстарда байқалатын кеңістіктік өзгерістердің кем дегенде бір бөлігі кездейсоқ процестер арқылы, кеңістіктік автокорреляцияны қолдана отырып, үлгіленуі мүмкін деген болжамға негізделеді. Кригинг әдістері кеңістіктік құрылымдық заңдылықтарды сипаттау мен модельдеуде, өлшенбеген нүктелердегі мәндерді болжауда, сондай-ақ осы болжаммен байланысты қателіктерді бағалауда қолданылады. Ол келесі формула (5) түрінде көрсетілген:</w:t>
      </w:r>
    </w:p>
    <w:p w14:paraId="7649E0C4" w14:textId="77777777" w:rsidR="00F30D24" w:rsidRPr="00F30D24" w:rsidRDefault="00F30D24" w:rsidP="00F30D24">
      <w:pPr>
        <w:ind w:firstLine="709"/>
        <w:contextualSpacing/>
        <w:jc w:val="both"/>
        <w:rPr>
          <w:sz w:val="28"/>
          <w:szCs w:val="28"/>
          <w:lang w:val="kk-KZ"/>
        </w:rPr>
      </w:pPr>
    </w:p>
    <w:bookmarkStart w:id="2" w:name="_Hlk192247197"/>
    <w:p w14:paraId="0B40A688" w14:textId="0B8B5E8C" w:rsidR="00F30D24" w:rsidRPr="00F30D24" w:rsidRDefault="00FA3BC8" w:rsidP="00F30D24">
      <w:pPr>
        <w:ind w:firstLine="709"/>
        <w:jc w:val="right"/>
        <w:rPr>
          <w:i/>
          <w:sz w:val="28"/>
          <w:szCs w:val="28"/>
          <w:lang w:val="kk-KZ"/>
        </w:rPr>
      </w:pPr>
      <m:oMath>
        <m:acc>
          <m:accPr>
            <m:ctrlPr>
              <w:rPr>
                <w:rFonts w:ascii="Cambria Math" w:eastAsia="Aptos" w:hAnsi="Cambria Math"/>
                <w:kern w:val="2"/>
                <w:sz w:val="28"/>
                <w:szCs w:val="28"/>
                <w14:ligatures w14:val="standardContextual"/>
              </w:rPr>
            </m:ctrlPr>
          </m:accPr>
          <m:e>
            <m:r>
              <w:rPr>
                <w:rFonts w:ascii="Cambria Math" w:hAnsi="Cambria Math"/>
                <w:sz w:val="28"/>
                <w:szCs w:val="28"/>
                <w:lang w:val="kk-KZ"/>
              </w:rPr>
              <m:t>Z</m:t>
            </m:r>
          </m:e>
        </m:acc>
        <m:d>
          <m:dPr>
            <m:ctrlPr>
              <w:rPr>
                <w:rFonts w:ascii="Cambria Math" w:eastAsia="Cambria Math" w:hAnsi="Cambria Math"/>
                <w:i/>
                <w:sz w:val="28"/>
                <w:szCs w:val="28"/>
              </w:rPr>
            </m:ctrlPr>
          </m:dPr>
          <m:e>
            <m:r>
              <w:rPr>
                <w:rFonts w:ascii="Cambria Math" w:eastAsia="Cambria Math" w:hAnsi="Cambria Math"/>
                <w:sz w:val="28"/>
                <w:szCs w:val="28"/>
                <w:lang w:val="kk-KZ"/>
              </w:rPr>
              <m:t>x</m:t>
            </m:r>
            <m:ctrlPr>
              <w:rPr>
                <w:rFonts w:ascii="Cambria Math" w:eastAsia="Cambria Math" w:hAnsi="Cambria Math"/>
                <w:i/>
                <w:sz w:val="28"/>
                <w:szCs w:val="28"/>
                <w:lang w:val="en-US"/>
              </w:rPr>
            </m:ctrlPr>
          </m:e>
        </m:d>
        <m:r>
          <w:rPr>
            <w:rFonts w:ascii="Cambria Math" w:eastAsia="Cambria Math" w:hAnsi="Cambria Math"/>
            <w:sz w:val="28"/>
            <w:szCs w:val="28"/>
            <w:lang w:val="kk-KZ"/>
          </w:rPr>
          <m:t>=</m:t>
        </m:r>
        <m:nary>
          <m:naryPr>
            <m:chr m:val="∑"/>
            <m:grow m:val="1"/>
            <m:ctrlPr>
              <w:rPr>
                <w:rFonts w:ascii="Cambria Math" w:hAnsi="Cambria Math"/>
                <w:sz w:val="28"/>
                <w:szCs w:val="28"/>
              </w:rPr>
            </m:ctrlPr>
          </m:naryPr>
          <m:sub>
            <m:r>
              <w:rPr>
                <w:rFonts w:ascii="Cambria Math" w:eastAsia="Cambria Math" w:hAnsi="Cambria Math"/>
                <w:sz w:val="28"/>
                <w:szCs w:val="28"/>
                <w:lang w:val="kk-KZ"/>
              </w:rPr>
              <m:t>i-1</m:t>
            </m:r>
          </m:sub>
          <m:sup>
            <m:r>
              <w:rPr>
                <w:rFonts w:ascii="Cambria Math" w:eastAsia="Cambria Math" w:hAnsi="Cambria Math"/>
                <w:sz w:val="28"/>
                <w:szCs w:val="28"/>
                <w:lang w:val="kk-KZ"/>
              </w:rPr>
              <m:t>n</m:t>
            </m:r>
          </m:sup>
          <m:e>
            <w:bookmarkStart w:id="3" w:name="_Hlk192247223"/>
            <m:sSub>
              <m:sSubPr>
                <m:ctrlPr>
                  <w:rPr>
                    <w:rFonts w:ascii="Cambria Math" w:eastAsia="Aptos" w:hAnsi="Cambria Math"/>
                    <w:i/>
                    <w:kern w:val="2"/>
                    <w:sz w:val="28"/>
                    <w:szCs w:val="28"/>
                    <w14:ligatures w14:val="standardContextual"/>
                  </w:rPr>
                </m:ctrlPr>
              </m:sSubPr>
              <m:e>
                <m:r>
                  <w:rPr>
                    <w:rFonts w:ascii="Cambria Math" w:hAnsi="Cambria Math"/>
                    <w:sz w:val="28"/>
                    <w:szCs w:val="28"/>
                    <w:lang w:val="kk-KZ"/>
                  </w:rPr>
                  <m:t>λ</m:t>
                </m:r>
              </m:e>
              <m:sub>
                <m:r>
                  <w:rPr>
                    <w:rFonts w:ascii="Cambria Math" w:hAnsi="Cambria Math"/>
                    <w:sz w:val="28"/>
                    <w:szCs w:val="28"/>
                    <w:lang w:val="kk-KZ"/>
                  </w:rPr>
                  <m:t>i</m:t>
                </m:r>
              </m:sub>
            </m:sSub>
            <w:bookmarkEnd w:id="3"/>
          </m:e>
        </m:nary>
        <m:r>
          <w:rPr>
            <w:rFonts w:ascii="Cambria Math" w:hAnsi="Cambria Math"/>
            <w:sz w:val="28"/>
            <w:szCs w:val="28"/>
            <w:lang w:val="kk-KZ"/>
          </w:rPr>
          <m:t>*Z</m:t>
        </m:r>
        <m:d>
          <m:dPr>
            <m:ctrlPr>
              <w:rPr>
                <w:rFonts w:ascii="Cambria Math" w:hAnsi="Cambria Math"/>
                <w:i/>
                <w:sz w:val="28"/>
                <w:szCs w:val="28"/>
                <w:lang w:val="en-US"/>
              </w:rPr>
            </m:ctrlPr>
          </m:dPr>
          <m:e>
            <m:sSub>
              <m:sSubPr>
                <m:ctrlPr>
                  <w:rPr>
                    <w:rFonts w:ascii="Cambria Math" w:eastAsia="Aptos" w:hAnsi="Cambria Math"/>
                    <w:i/>
                    <w:kern w:val="2"/>
                    <w:sz w:val="28"/>
                    <w:szCs w:val="28"/>
                    <w:lang w:val="en-US"/>
                    <w14:ligatures w14:val="standardContextual"/>
                  </w:rPr>
                </m:ctrlPr>
              </m:sSubPr>
              <m:e>
                <m:r>
                  <w:rPr>
                    <w:rFonts w:ascii="Cambria Math" w:hAnsi="Cambria Math"/>
                    <w:sz w:val="28"/>
                    <w:szCs w:val="28"/>
                    <w:lang w:val="kk-KZ"/>
                  </w:rPr>
                  <m:t>x</m:t>
                </m:r>
              </m:e>
              <m:sub>
                <m:r>
                  <w:rPr>
                    <w:rFonts w:ascii="Cambria Math" w:hAnsi="Cambria Math"/>
                    <w:sz w:val="28"/>
                    <w:szCs w:val="28"/>
                    <w:lang w:val="kk-KZ"/>
                  </w:rPr>
                  <m:t>i</m:t>
                </m:r>
              </m:sub>
            </m:sSub>
          </m:e>
        </m:d>
      </m:oMath>
      <w:bookmarkEnd w:id="2"/>
      <w:r w:rsidR="00EB391B">
        <w:rPr>
          <w:rFonts w:eastAsiaTheme="minorEastAsia"/>
          <w:sz w:val="28"/>
          <w:szCs w:val="28"/>
          <w:lang w:val="kk-KZ"/>
        </w:rPr>
        <w:t xml:space="preserve">       </w:t>
      </w:r>
      <w:r w:rsidR="00F30D24" w:rsidRPr="00F30D24">
        <w:rPr>
          <w:rFonts w:eastAsiaTheme="minorEastAsia"/>
          <w:sz w:val="28"/>
          <w:szCs w:val="28"/>
          <w:lang w:val="kk-KZ"/>
        </w:rPr>
        <w:t xml:space="preserve">                                   (5)</w:t>
      </w:r>
    </w:p>
    <w:p w14:paraId="4A417577" w14:textId="77777777" w:rsidR="00F30D24" w:rsidRPr="00F30D24" w:rsidRDefault="00F30D24" w:rsidP="00F30D24">
      <w:pPr>
        <w:ind w:firstLine="709"/>
        <w:contextualSpacing/>
        <w:jc w:val="both"/>
        <w:rPr>
          <w:rFonts w:eastAsiaTheme="minorEastAsia"/>
          <w:sz w:val="28"/>
          <w:szCs w:val="28"/>
          <w:lang w:val="kk-KZ"/>
        </w:rPr>
      </w:pPr>
    </w:p>
    <w:p w14:paraId="1B8C3B93" w14:textId="77777777" w:rsidR="00102021" w:rsidRDefault="00F30D24" w:rsidP="00F30D24">
      <w:pPr>
        <w:ind w:firstLine="709"/>
        <w:contextualSpacing/>
        <w:jc w:val="both"/>
        <w:rPr>
          <w:rFonts w:eastAsiaTheme="minorEastAsia"/>
          <w:sz w:val="28"/>
          <w:szCs w:val="28"/>
          <w:lang w:val="kk-KZ"/>
        </w:rPr>
      </w:pPr>
      <w:r w:rsidRPr="00F30D24">
        <w:rPr>
          <w:rFonts w:eastAsiaTheme="minorEastAsia"/>
          <w:sz w:val="28"/>
          <w:szCs w:val="28"/>
          <w:lang w:val="kk-KZ"/>
        </w:rPr>
        <w:t xml:space="preserve">мұндағы: </w:t>
      </w:r>
      <m:oMath>
        <m:acc>
          <m:accPr>
            <m:ctrlPr>
              <w:rPr>
                <w:rFonts w:ascii="Cambria Math" w:eastAsia="Aptos" w:hAnsi="Cambria Math"/>
                <w:kern w:val="2"/>
                <w:sz w:val="28"/>
                <w:szCs w:val="28"/>
                <w14:ligatures w14:val="standardContextual"/>
              </w:rPr>
            </m:ctrlPr>
          </m:accPr>
          <m:e>
            <m:r>
              <w:rPr>
                <w:rFonts w:ascii="Cambria Math" w:hAnsi="Cambria Math"/>
                <w:sz w:val="28"/>
                <w:szCs w:val="28"/>
                <w:lang w:val="kk-KZ"/>
              </w:rPr>
              <m:t>Z</m:t>
            </m:r>
          </m:e>
        </m:acc>
        <m:r>
          <w:rPr>
            <w:rFonts w:ascii="Cambria Math" w:eastAsia="Cambria Math" w:hAnsi="Cambria Math"/>
            <w:sz w:val="28"/>
            <w:szCs w:val="28"/>
            <w:lang w:val="kk-KZ"/>
          </w:rPr>
          <m:t>(x)</m:t>
        </m:r>
      </m:oMath>
      <w:r w:rsidRPr="00F30D24">
        <w:rPr>
          <w:rFonts w:eastAsia="DengXian"/>
          <w:sz w:val="28"/>
          <w:szCs w:val="28"/>
          <w:lang w:val="kk-KZ"/>
        </w:rPr>
        <w:t xml:space="preserve"> </w:t>
      </w:r>
      <w:r w:rsidRPr="00F30D24">
        <w:rPr>
          <w:rFonts w:eastAsiaTheme="minorEastAsia"/>
          <w:sz w:val="28"/>
          <w:szCs w:val="28"/>
          <w:lang w:val="kk-KZ"/>
        </w:rPr>
        <w:t>– нүктедегі интерполяцияланған мән;</w:t>
      </w:r>
    </w:p>
    <w:p w14:paraId="793EB8FF" w14:textId="77777777" w:rsidR="00102021" w:rsidRDefault="00F30D24" w:rsidP="00F30D24">
      <w:pPr>
        <w:ind w:firstLine="709"/>
        <w:contextualSpacing/>
        <w:jc w:val="both"/>
        <w:rPr>
          <w:rFonts w:eastAsiaTheme="minorEastAsia"/>
          <w:sz w:val="28"/>
          <w:szCs w:val="28"/>
          <w:lang w:val="kk-KZ"/>
        </w:rPr>
      </w:pPr>
      <m:oMath>
        <m:r>
          <w:rPr>
            <w:rFonts w:ascii="Cambria Math" w:eastAsia="DengXian" w:hAnsi="Cambria Math"/>
            <w:sz w:val="28"/>
            <w:szCs w:val="28"/>
            <w:lang w:val="kk-KZ"/>
          </w:rPr>
          <m:t>Z(</m:t>
        </m:r>
        <m:sSub>
          <m:sSubPr>
            <m:ctrlPr>
              <w:rPr>
                <w:rFonts w:ascii="Cambria Math" w:eastAsia="DengXian" w:hAnsi="Cambria Math"/>
                <w:i/>
                <w:sz w:val="28"/>
                <w:szCs w:val="28"/>
                <w:lang w:val="en-US"/>
              </w:rPr>
            </m:ctrlPr>
          </m:sSubPr>
          <m:e>
            <m:r>
              <w:rPr>
                <w:rFonts w:ascii="Cambria Math" w:eastAsia="DengXian" w:hAnsi="Cambria Math"/>
                <w:sz w:val="28"/>
                <w:szCs w:val="28"/>
                <w:lang w:val="kk-KZ"/>
              </w:rPr>
              <m:t>x</m:t>
            </m:r>
          </m:e>
          <m:sub>
            <m:r>
              <w:rPr>
                <w:rFonts w:ascii="Cambria Math" w:eastAsia="DengXian" w:hAnsi="Cambria Math"/>
                <w:sz w:val="28"/>
                <w:szCs w:val="28"/>
                <w:lang w:val="kk-KZ"/>
              </w:rPr>
              <m:t>i</m:t>
            </m:r>
          </m:sub>
        </m:sSub>
        <m:r>
          <w:rPr>
            <w:rFonts w:ascii="Cambria Math" w:eastAsia="DengXian" w:hAnsi="Cambria Math"/>
            <w:sz w:val="28"/>
            <w:szCs w:val="28"/>
            <w:lang w:val="kk-KZ"/>
          </w:rPr>
          <m:t>)</m:t>
        </m:r>
      </m:oMath>
      <w:r w:rsidRPr="00F30D24">
        <w:rPr>
          <w:rFonts w:eastAsiaTheme="minorEastAsia"/>
          <w:sz w:val="28"/>
          <w:szCs w:val="28"/>
          <w:lang w:val="kk-KZ"/>
        </w:rPr>
        <w:t xml:space="preserve"> - белгілі нүктелердегі өлшенген мәндер;</w:t>
      </w:r>
    </w:p>
    <w:p w14:paraId="2A3FEC3A" w14:textId="77777777" w:rsidR="00102021" w:rsidRDefault="00FA3BC8" w:rsidP="00F30D24">
      <w:pPr>
        <w:ind w:firstLine="709"/>
        <w:contextualSpacing/>
        <w:jc w:val="both"/>
        <w:rPr>
          <w:rFonts w:eastAsiaTheme="minorEastAsia"/>
          <w:sz w:val="28"/>
          <w:szCs w:val="28"/>
          <w:lang w:val="kk-KZ"/>
        </w:rPr>
      </w:pPr>
      <m:oMath>
        <m:sSub>
          <m:sSubPr>
            <m:ctrlPr>
              <w:rPr>
                <w:rFonts w:ascii="Cambria Math" w:eastAsia="DengXian" w:hAnsi="Cambria Math"/>
                <w:i/>
                <w:sz w:val="28"/>
                <w:szCs w:val="28"/>
              </w:rPr>
            </m:ctrlPr>
          </m:sSubPr>
          <m:e>
            <m:r>
              <w:rPr>
                <w:rFonts w:ascii="Cambria Math" w:eastAsia="DengXian" w:hAnsi="Cambria Math"/>
                <w:sz w:val="28"/>
                <w:szCs w:val="28"/>
                <w:lang w:val="kk-KZ"/>
              </w:rPr>
              <m:t>λ</m:t>
            </m:r>
          </m:e>
          <m:sub>
            <m:r>
              <w:rPr>
                <w:rFonts w:ascii="Cambria Math" w:eastAsia="DengXian" w:hAnsi="Cambria Math"/>
                <w:sz w:val="28"/>
                <w:szCs w:val="28"/>
                <w:lang w:val="kk-KZ"/>
              </w:rPr>
              <m:t>i</m:t>
            </m:r>
          </m:sub>
        </m:sSub>
      </m:oMath>
      <w:r w:rsidR="00F30D24" w:rsidRPr="00F30D24">
        <w:rPr>
          <w:rFonts w:eastAsia="DengXian"/>
          <w:sz w:val="28"/>
          <w:szCs w:val="28"/>
          <w:lang w:val="kk-KZ"/>
        </w:rPr>
        <w:t xml:space="preserve"> </w:t>
      </w:r>
      <w:r w:rsidR="00F30D24" w:rsidRPr="00F30D24">
        <w:rPr>
          <w:rFonts w:eastAsiaTheme="minorEastAsia"/>
          <w:sz w:val="28"/>
          <w:szCs w:val="28"/>
          <w:lang w:val="kk-KZ"/>
        </w:rPr>
        <w:t>– кригинг теңдеулер жүйесінен анықталатын салмақтар;</w:t>
      </w:r>
    </w:p>
    <w:p w14:paraId="4C4429B3" w14:textId="71563573" w:rsidR="00F30D24" w:rsidRPr="00F30D24" w:rsidRDefault="00F30D24" w:rsidP="00F30D24">
      <w:pPr>
        <w:ind w:firstLine="709"/>
        <w:contextualSpacing/>
        <w:jc w:val="both"/>
        <w:rPr>
          <w:rFonts w:eastAsiaTheme="minorEastAsia"/>
          <w:sz w:val="28"/>
          <w:szCs w:val="28"/>
          <w:lang w:val="kk-KZ"/>
        </w:rPr>
      </w:pPr>
      <w:r w:rsidRPr="00F30D24">
        <w:rPr>
          <w:rFonts w:eastAsiaTheme="minorEastAsia"/>
          <w:sz w:val="28"/>
          <w:szCs w:val="28"/>
          <w:lang w:val="kk-KZ"/>
        </w:rPr>
        <w:t>n - интерполяция үшін қолданылатын ең жақын белгілі нүктелер саны.</w:t>
      </w:r>
    </w:p>
    <w:p w14:paraId="6E009F33" w14:textId="77777777" w:rsidR="00F30D24" w:rsidRPr="00F30D24" w:rsidRDefault="00F30D24" w:rsidP="00F30D24">
      <w:pPr>
        <w:ind w:firstLine="709"/>
        <w:contextualSpacing/>
        <w:jc w:val="both"/>
        <w:rPr>
          <w:sz w:val="28"/>
          <w:szCs w:val="28"/>
          <w:lang w:val="kk-KZ"/>
        </w:rPr>
      </w:pPr>
      <w:r w:rsidRPr="00F30D24">
        <w:rPr>
          <w:sz w:val="28"/>
          <w:szCs w:val="28"/>
          <w:lang w:val="kk-KZ"/>
        </w:rPr>
        <w:t>Кәдімгі кригингтің (ОК) қарапайым кригингтен айырмашылығы, ол орташа мәнді білуді қажет етпейді. Кәдімгі кригингте орташа мән тұрақты деп есептеледі, бірақ ол белгісіз. Сонымен қатар, кәдімге кригинг, жергілікті бағалауды пайдаланған кезде, орташа мәннің бүкіл бағалау аймағында тұрақты болуын талап етпейді; W(x) бағалау нүктесіне жақын жерде ғана орташа мән тұрақты деп есептеледі. Кішігірім төңіректегі тұрақты ортаны болжау шынайырақ, әсіресе деректерде кеңістіктік үздіксіздік болуына байланысты болғандықтан.</w:t>
      </w:r>
    </w:p>
    <w:p w14:paraId="28E86C4D" w14:textId="77777777" w:rsidR="00F30D24" w:rsidRPr="00F30D24" w:rsidRDefault="00F30D24" w:rsidP="00F30D24">
      <w:pPr>
        <w:ind w:firstLine="709"/>
        <w:contextualSpacing/>
        <w:jc w:val="both"/>
        <w:rPr>
          <w:sz w:val="28"/>
          <w:szCs w:val="28"/>
          <w:lang w:val="kk-KZ"/>
        </w:rPr>
      </w:pPr>
      <w:r w:rsidRPr="00F30D24">
        <w:rPr>
          <w:sz w:val="28"/>
          <w:szCs w:val="28"/>
          <w:lang w:val="kk-KZ"/>
        </w:rPr>
        <w:t>Әмбебап кригинг деректерде қандай да бір басым тренд бар деп болжанғанда қолданылады, бұл тренд детерминирленген полиномиальды функция арқылы үлгіленуі мүмкін. Әмбебап кригинг әдісі вариограмма немесе ковариация (автокорреляцияны сипаттайтын математикалық түр) негізінде құрылады, сонымен қатар: трендті ескеруге, өлшеу қателіктерін есепке алуға,    деректерге түрлендіру (трансформация) жүргізуге мүмкіндік береді.</w:t>
      </w:r>
    </w:p>
    <w:p w14:paraId="778F9AB7" w14:textId="238D868E" w:rsidR="00F30D24" w:rsidRPr="00F30D24" w:rsidRDefault="00F30D24" w:rsidP="00F30D24">
      <w:pPr>
        <w:ind w:firstLine="709"/>
        <w:contextualSpacing/>
        <w:jc w:val="both"/>
        <w:rPr>
          <w:sz w:val="28"/>
          <w:szCs w:val="28"/>
          <w:lang w:val="kk-KZ"/>
        </w:rPr>
      </w:pPr>
      <w:r w:rsidRPr="00F30D24">
        <w:rPr>
          <w:sz w:val="28"/>
          <w:szCs w:val="28"/>
          <w:lang w:val="kk-KZ"/>
        </w:rPr>
        <w:t>Әмбебап кригинг немесе трендпен кригинг белгісіз орташа мән m(x) зерттелетін аймақтың барлық аумағында біркелкі өзгереді деп болжайды. Кейбір жағдайларда W(x) есептік нүктесіне жақын жерде де орташа мәннің жергілікті тұрақтылығын қабылдау мүмкін емес [</w:t>
      </w:r>
      <w:r w:rsidR="00294A5F" w:rsidRPr="00294A5F">
        <w:rPr>
          <w:sz w:val="28"/>
          <w:szCs w:val="28"/>
          <w:lang w:val="kk-KZ"/>
        </w:rPr>
        <w:t>85</w:t>
      </w:r>
      <w:r w:rsidRPr="00F30D24">
        <w:rPr>
          <w:sz w:val="28"/>
          <w:szCs w:val="28"/>
          <w:lang w:val="kk-KZ"/>
        </w:rPr>
        <w:t>]. Мұндай жағдайларда қолдануға болатын ықтимал тәсілдердің бірі — дәл осы универсалды кригинг болып табылады :</w:t>
      </w:r>
    </w:p>
    <w:p w14:paraId="5B2F4907" w14:textId="77777777" w:rsidR="00F30D24" w:rsidRPr="00F30D24" w:rsidRDefault="00F30D24" w:rsidP="00F30D24">
      <w:pPr>
        <w:ind w:firstLine="709"/>
        <w:contextualSpacing/>
        <w:jc w:val="both"/>
        <w:rPr>
          <w:sz w:val="28"/>
          <w:szCs w:val="28"/>
          <w:lang w:val="kk-KZ"/>
        </w:rPr>
      </w:pPr>
    </w:p>
    <w:p w14:paraId="401176C5" w14:textId="21E13592" w:rsidR="00F30D24" w:rsidRPr="00F30D24" w:rsidRDefault="00F30D24" w:rsidP="00F30D24">
      <w:pPr>
        <w:ind w:firstLine="709"/>
        <w:contextualSpacing/>
        <w:jc w:val="right"/>
        <w:rPr>
          <w:sz w:val="28"/>
          <w:szCs w:val="28"/>
          <w:lang w:val="kk-KZ"/>
        </w:rPr>
      </w:pPr>
      <w:r w:rsidRPr="00F30D24">
        <w:rPr>
          <w:sz w:val="28"/>
          <w:szCs w:val="28"/>
          <w:lang w:val="kk-KZ"/>
        </w:rPr>
        <w:t xml:space="preserve">Z(s) = μ(s) + ε(s)        </w:t>
      </w:r>
      <w:r w:rsidR="00620FD8">
        <w:rPr>
          <w:sz w:val="28"/>
          <w:szCs w:val="28"/>
          <w:lang w:val="kk-KZ"/>
        </w:rPr>
        <w:t xml:space="preserve">    </w:t>
      </w:r>
      <w:r w:rsidRPr="00F30D24">
        <w:rPr>
          <w:sz w:val="28"/>
          <w:szCs w:val="28"/>
          <w:lang w:val="kk-KZ"/>
        </w:rPr>
        <w:t xml:space="preserve">                                 (6)</w:t>
      </w:r>
    </w:p>
    <w:p w14:paraId="79064C9D" w14:textId="77777777" w:rsidR="00F30D24" w:rsidRPr="00F30D24" w:rsidRDefault="00F30D24" w:rsidP="00F30D24">
      <w:pPr>
        <w:ind w:firstLine="709"/>
        <w:jc w:val="both"/>
        <w:rPr>
          <w:sz w:val="28"/>
          <w:szCs w:val="28"/>
          <w:lang w:val="kk-KZ"/>
        </w:rPr>
      </w:pPr>
    </w:p>
    <w:p w14:paraId="1BACDE5E" w14:textId="77777777" w:rsidR="00102021" w:rsidRDefault="00F30D24" w:rsidP="00F30D24">
      <w:pPr>
        <w:ind w:firstLine="709"/>
        <w:jc w:val="both"/>
        <w:rPr>
          <w:sz w:val="28"/>
          <w:szCs w:val="28"/>
          <w:lang w:val="kk-KZ"/>
        </w:rPr>
      </w:pPr>
      <w:r w:rsidRPr="00F30D24">
        <w:rPr>
          <w:sz w:val="28"/>
          <w:szCs w:val="28"/>
          <w:lang w:val="kk-KZ"/>
        </w:rPr>
        <w:lastRenderedPageBreak/>
        <w:t>мұндағы μ(s) – екінші ретті полиноммен сипатталатын белгілі бір детерминирленген функция;</w:t>
      </w:r>
    </w:p>
    <w:p w14:paraId="028D8517" w14:textId="77777777" w:rsidR="00102021" w:rsidRDefault="00F30D24" w:rsidP="00F30D24">
      <w:pPr>
        <w:ind w:firstLine="709"/>
        <w:jc w:val="both"/>
        <w:rPr>
          <w:sz w:val="28"/>
          <w:szCs w:val="28"/>
          <w:lang w:val="kk-KZ"/>
        </w:rPr>
      </w:pPr>
      <w:r w:rsidRPr="00F30D24">
        <w:rPr>
          <w:sz w:val="28"/>
          <w:szCs w:val="28"/>
          <w:lang w:val="kk-KZ"/>
        </w:rPr>
        <w:t xml:space="preserve">ε(s) – кездейсоқ қате, ол бастапқы деректерден екінші ретті полиномды шегеру арқылы есептеледі. </w:t>
      </w:r>
    </w:p>
    <w:p w14:paraId="01B61634" w14:textId="5AA83887" w:rsidR="00F30D24" w:rsidRPr="00F30D24" w:rsidRDefault="00F30D24" w:rsidP="00F30D24">
      <w:pPr>
        <w:ind w:firstLine="709"/>
        <w:jc w:val="both"/>
        <w:rPr>
          <w:sz w:val="28"/>
          <w:szCs w:val="28"/>
          <w:lang w:val="kk-KZ"/>
        </w:rPr>
      </w:pPr>
      <w:r w:rsidRPr="00F30D24">
        <w:rPr>
          <w:sz w:val="28"/>
          <w:szCs w:val="28"/>
          <w:lang w:val="kk-KZ"/>
        </w:rPr>
        <w:t>Кригингің артықшылығы – ол интерполяцияланған мәндерді ғана емес, сол мәндердің ықтимал қатесін де бағалай алады [</w:t>
      </w:r>
      <w:r w:rsidR="00294A5F" w:rsidRPr="00294A5F">
        <w:rPr>
          <w:sz w:val="28"/>
          <w:szCs w:val="28"/>
          <w:lang w:val="kk-KZ"/>
        </w:rPr>
        <w:t>86</w:t>
      </w:r>
      <w:r w:rsidRPr="00F30D24">
        <w:rPr>
          <w:sz w:val="28"/>
          <w:szCs w:val="28"/>
          <w:lang w:val="kk-KZ"/>
        </w:rPr>
        <w:t>].</w:t>
      </w:r>
    </w:p>
    <w:p w14:paraId="417E8369" w14:textId="13067A7E" w:rsidR="00F30D24" w:rsidRPr="00F30D24" w:rsidRDefault="00F30D24" w:rsidP="00F30D24">
      <w:pPr>
        <w:ind w:firstLine="709"/>
        <w:jc w:val="both"/>
        <w:rPr>
          <w:sz w:val="28"/>
          <w:szCs w:val="28"/>
          <w:lang w:val="kk-KZ"/>
        </w:rPr>
      </w:pPr>
      <w:r w:rsidRPr="00F30D24">
        <w:rPr>
          <w:sz w:val="28"/>
          <w:szCs w:val="28"/>
          <w:lang w:val="kk-KZ"/>
        </w:rPr>
        <w:t>Қарапайым кригинг (Simple Kriging, SK) интерполяция үшін универсалды кригингпен бірдей үлгіні қолданады, бірақ бұл жағдайда μ(s) мәні белгілі тұрақты ретінде қабылданады [</w:t>
      </w:r>
      <w:r w:rsidR="00294A5F" w:rsidRPr="00294A5F">
        <w:rPr>
          <w:sz w:val="28"/>
          <w:szCs w:val="28"/>
          <w:lang w:val="kk-KZ"/>
        </w:rPr>
        <w:t>87</w:t>
      </w:r>
      <w:r w:rsidRPr="00F30D24">
        <w:rPr>
          <w:sz w:val="28"/>
          <w:szCs w:val="28"/>
          <w:lang w:val="kk-KZ"/>
        </w:rPr>
        <w:t>].</w:t>
      </w:r>
    </w:p>
    <w:p w14:paraId="2D8427AB" w14:textId="77777777" w:rsidR="00F30D24" w:rsidRPr="00F30D24" w:rsidRDefault="00F30D24" w:rsidP="00F30D24">
      <w:pPr>
        <w:ind w:firstLine="709"/>
        <w:jc w:val="both"/>
        <w:rPr>
          <w:sz w:val="28"/>
          <w:szCs w:val="28"/>
          <w:lang w:val="kk-KZ"/>
        </w:rPr>
      </w:pPr>
      <w:r w:rsidRPr="00F30D24">
        <w:rPr>
          <w:sz w:val="28"/>
          <w:szCs w:val="28"/>
          <w:lang w:val="kk-KZ"/>
        </w:rPr>
        <w:t>Кокригинг — бұл кригингің көпөлшемді дамуы, мұнда топырақ қасиетін болжау процесіне екінші бір айнымалы қосылады, ол өлшеуге жеңіл немесе ол бойынша мол деректер бар болуына байланысты. Бұл белгілі бір деңгейде дәстүрлі статистикадағы регрессия әдістеріне ұқсас. Кокригингідің негізгі идеясы — бір айнымалының мәндерін онымен корегионализацияланған екінші айнымалының мәндері бойынша интерполяциялау. Кокригинг бір қасиетті екінші қасиет арқылы индикациялау мақсатында қолданылады, яғни бір қасиетті анықтау екіншісіне қарағанда әлдеқайда оңай болған жағдайларда (мысалы, соңғысын талдаудың жоғары құнына байланысты).</w:t>
      </w:r>
    </w:p>
    <w:p w14:paraId="41F29167" w14:textId="1D4480FB" w:rsidR="00F30D24" w:rsidRPr="00F30D24" w:rsidRDefault="00F30D24" w:rsidP="00F30D24">
      <w:pPr>
        <w:ind w:firstLine="709"/>
        <w:jc w:val="both"/>
        <w:rPr>
          <w:sz w:val="28"/>
          <w:szCs w:val="28"/>
          <w:lang w:val="kk-KZ"/>
        </w:rPr>
      </w:pPr>
      <w:r w:rsidRPr="00F30D24">
        <w:rPr>
          <w:sz w:val="28"/>
          <w:szCs w:val="28"/>
          <w:lang w:val="kk-KZ"/>
        </w:rPr>
        <w:t>Мысалы, егер бір учаскеде гранулометриялық құрам бойынша көп мөлшерде дерек болып, ал ылғалдылық бойынша тек аздаған өлшемдер болса, онда ылғалдылықтың жетіспейтін деректерін гранулометриялық құрам негізінде есептеп алуға болады. Кокригингіді пайдаланудың кригингімен салыстырғандағы артықшылығы — айнымалылар арасындағы корреляция неғұрлым жоғары және топырақ қасиеттерін болжауға негіз болатын қосымша ақпарат неғұрлым көп болған сайын</w:t>
      </w:r>
      <w:r w:rsidR="001D04E9">
        <w:rPr>
          <w:sz w:val="28"/>
          <w:szCs w:val="28"/>
          <w:lang w:val="kk-KZ"/>
        </w:rPr>
        <w:t>, соғұрлым тиімді болатынында [</w:t>
      </w:r>
      <w:r w:rsidR="00294A5F" w:rsidRPr="00294A5F">
        <w:rPr>
          <w:sz w:val="28"/>
          <w:szCs w:val="28"/>
          <w:lang w:val="kk-KZ"/>
        </w:rPr>
        <w:t>82</w:t>
      </w:r>
      <w:r w:rsidRPr="00F30D24">
        <w:rPr>
          <w:sz w:val="28"/>
          <w:szCs w:val="28"/>
          <w:lang w:val="kk-KZ"/>
        </w:rPr>
        <w:t>].</w:t>
      </w:r>
    </w:p>
    <w:p w14:paraId="11C104CC" w14:textId="298F146D" w:rsidR="00F30D24" w:rsidRPr="00F30D24" w:rsidRDefault="00F30D24" w:rsidP="00F30D24">
      <w:pPr>
        <w:ind w:firstLine="709"/>
        <w:jc w:val="both"/>
        <w:rPr>
          <w:sz w:val="28"/>
          <w:szCs w:val="28"/>
          <w:lang w:val="kk-KZ"/>
        </w:rPr>
      </w:pPr>
      <w:r w:rsidRPr="00F30D24">
        <w:rPr>
          <w:sz w:val="28"/>
          <w:szCs w:val="28"/>
          <w:lang w:val="kk-KZ"/>
        </w:rPr>
        <w:t>Кросс-валидация әрбір ауыр металдың концентрациясы бойынша өлшенген және болжаған мәндерді салыстыру үшін қолданылды. Интерполяция нәтижелерінің сапасын бағалау үшін төрт түрлі семивариограмма моделі (шеңберлік, сферикалық, экспоненциалды және гаусс моделі) тексерілді. Ең жақсы болжау моделін анықтау үшін келесі көрсеткіштер есептелді: орташа қате (ME), орташа квадраттық қате (RMSE), орташа стандартты қате (ASE), квадраттық орташа қате (MSE) және стандартталған орташа квадра</w:t>
      </w:r>
      <w:r w:rsidR="00D95ECC">
        <w:rPr>
          <w:sz w:val="28"/>
          <w:szCs w:val="28"/>
          <w:lang w:val="kk-KZ"/>
        </w:rPr>
        <w:t>ттық қате (RMSSE) (формулалар (</w:t>
      </w:r>
      <w:r w:rsidR="00D95ECC" w:rsidRPr="00D95ECC">
        <w:rPr>
          <w:sz w:val="28"/>
          <w:szCs w:val="28"/>
          <w:lang w:val="kk-KZ"/>
        </w:rPr>
        <w:t>5</w:t>
      </w:r>
      <w:r w:rsidR="00D95ECC">
        <w:rPr>
          <w:sz w:val="28"/>
          <w:szCs w:val="28"/>
          <w:lang w:val="kk-KZ"/>
        </w:rPr>
        <w:t>)–(</w:t>
      </w:r>
      <w:r w:rsidR="00D95ECC" w:rsidRPr="00D95ECC">
        <w:rPr>
          <w:sz w:val="28"/>
          <w:szCs w:val="28"/>
          <w:lang w:val="kk-KZ"/>
        </w:rPr>
        <w:t>9</w:t>
      </w:r>
      <w:r w:rsidRPr="00F30D24">
        <w:rPr>
          <w:sz w:val="28"/>
          <w:szCs w:val="28"/>
          <w:lang w:val="kk-KZ"/>
        </w:rPr>
        <w:t>)).</w:t>
      </w:r>
    </w:p>
    <w:p w14:paraId="34E1BA8F" w14:textId="77777777" w:rsidR="00F30D24" w:rsidRPr="00F30D24" w:rsidRDefault="00F30D24" w:rsidP="00F30D24">
      <w:pPr>
        <w:ind w:firstLine="709"/>
        <w:jc w:val="both"/>
        <w:rPr>
          <w:sz w:val="28"/>
          <w:szCs w:val="28"/>
          <w:lang w:val="kk-KZ"/>
        </w:rPr>
      </w:pPr>
      <w:r w:rsidRPr="00F30D24">
        <w:rPr>
          <w:sz w:val="28"/>
          <w:szCs w:val="28"/>
          <w:lang w:val="kk-KZ"/>
        </w:rPr>
        <w:t>Кригинг әдісі бейтарап (bias-free) болып саналатындықтан, орташа қате (ME) нөлге жақын болуы керек. Орташа квадраттық қате (MSE) орташа қатені стандарттау үшін қолданылады және ол да идеалды жағдайда нөлге жақын болуы қажет. Орташа квадраттық қате (RMSE) мен орташа стандартты қате (ASE) өзара мүмкіндігінше жақын болуға тиіс.</w:t>
      </w:r>
    </w:p>
    <w:p w14:paraId="52BEDF7B" w14:textId="293F4106" w:rsidR="00F30D24" w:rsidRPr="00A01F0A" w:rsidRDefault="00F30D24" w:rsidP="00F30D24">
      <w:pPr>
        <w:ind w:firstLine="709"/>
        <w:jc w:val="both"/>
        <w:rPr>
          <w:sz w:val="28"/>
          <w:szCs w:val="28"/>
          <w:lang w:val="kk-KZ"/>
        </w:rPr>
      </w:pPr>
      <w:r w:rsidRPr="00F30D24">
        <w:rPr>
          <w:sz w:val="28"/>
          <w:szCs w:val="28"/>
          <w:lang w:val="kk-KZ"/>
        </w:rPr>
        <w:t xml:space="preserve">Егер болжау нәтижелері өлшенген мәндерге жақын болса, стандартталған орташа квадраттық қате (RMSSE) шамамен 1 болуы керек. Егер RMSSE &gt; 1 болса — болжау мәндері төмендетілген, ал егер RMSSE &lt; 1 болса — болжау мәндері асыра бағаланған болып есептеледі. Сонымен қатар, </w:t>
      </w:r>
      <w:r w:rsidRPr="00F30D24">
        <w:rPr>
          <w:sz w:val="28"/>
          <w:szCs w:val="28"/>
          <w:lang w:val="kk-KZ"/>
        </w:rPr>
        <w:lastRenderedPageBreak/>
        <w:t>RMSE мәні неғұрлым кіші болса, соғұрлым модель дәлірек деп саналады</w:t>
      </w:r>
      <w:r w:rsidR="001D04E9">
        <w:rPr>
          <w:sz w:val="28"/>
          <w:szCs w:val="28"/>
          <w:lang w:val="kk-KZ"/>
        </w:rPr>
        <w:t xml:space="preserve"> [</w:t>
      </w:r>
      <w:r w:rsidR="00294A5F" w:rsidRPr="00294A5F">
        <w:rPr>
          <w:sz w:val="28"/>
          <w:szCs w:val="28"/>
          <w:lang w:val="kk-KZ"/>
        </w:rPr>
        <w:t>88</w:t>
      </w:r>
      <w:r w:rsidRPr="00F30D24">
        <w:rPr>
          <w:sz w:val="28"/>
          <w:szCs w:val="28"/>
          <w:lang w:val="kk-KZ"/>
        </w:rPr>
        <w:t>].</w:t>
      </w:r>
    </w:p>
    <w:p w14:paraId="57E898EE" w14:textId="77777777" w:rsidR="00E47719" w:rsidRPr="00A01F0A" w:rsidRDefault="00E47719" w:rsidP="00F30D24">
      <w:pPr>
        <w:ind w:firstLine="709"/>
        <w:jc w:val="both"/>
        <w:rPr>
          <w:sz w:val="28"/>
          <w:szCs w:val="28"/>
          <w:lang w:val="kk-KZ"/>
        </w:rPr>
      </w:pPr>
    </w:p>
    <w:p w14:paraId="20F1E237" w14:textId="7A802501" w:rsidR="00D95ECC" w:rsidRDefault="00E47719" w:rsidP="00D95ECC">
      <w:pPr>
        <w:ind w:firstLine="709"/>
        <w:jc w:val="right"/>
        <w:rPr>
          <w:sz w:val="28"/>
          <w:szCs w:val="28"/>
          <w:lang w:val="en-US"/>
        </w:rPr>
      </w:pPr>
      <w:r>
        <w:rPr>
          <w:sz w:val="28"/>
          <w:szCs w:val="28"/>
          <w:lang w:val="en-US"/>
        </w:rPr>
        <w:t>ME=</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r>
                      <w:rPr>
                        <w:rFonts w:ascii="Cambria Math" w:hAnsi="Cambria Math"/>
                        <w:sz w:val="28"/>
                        <w:szCs w:val="28"/>
                        <w:lang w:val="en-US"/>
                      </w:rPr>
                      <m:t>Z(</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acc>
                      <m:accPr>
                        <m:ctrlPr>
                          <w:rPr>
                            <w:rFonts w:ascii="Cambria Math" w:hAnsi="Cambria Math"/>
                            <w:i/>
                            <w:sz w:val="28"/>
                            <w:szCs w:val="28"/>
                            <w:lang w:val="en-US"/>
                          </w:rPr>
                        </m:ctrlPr>
                      </m:accPr>
                      <m:e>
                        <m:r>
                          <w:rPr>
                            <w:rFonts w:ascii="Cambria Math" w:hAnsi="Cambria Math"/>
                            <w:sz w:val="28"/>
                            <w:szCs w:val="28"/>
                            <w:lang w:val="en-US"/>
                          </w:rPr>
                          <m:t>Z</m:t>
                        </m:r>
                      </m:e>
                    </m:acc>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e>
                </m:d>
              </m:e>
              <m:sup>
                <m:r>
                  <w:rPr>
                    <w:rFonts w:ascii="Cambria Math" w:hAnsi="Cambria Math"/>
                    <w:sz w:val="28"/>
                    <w:szCs w:val="28"/>
                    <w:lang w:val="en-US"/>
                  </w:rPr>
                  <m:t>2</m:t>
                </m:r>
              </m:sup>
            </m:sSup>
          </m:e>
        </m:nary>
      </m:oMath>
      <w:r w:rsidR="00D95ECC">
        <w:rPr>
          <w:sz w:val="28"/>
          <w:szCs w:val="28"/>
          <w:lang w:val="en-US"/>
        </w:rPr>
        <w:t xml:space="preserve">                                     (5)</w:t>
      </w:r>
    </w:p>
    <w:p w14:paraId="5F85813C" w14:textId="4DCFB9CA" w:rsidR="00D95ECC" w:rsidRDefault="00D95ECC" w:rsidP="00D95ECC">
      <w:pPr>
        <w:ind w:firstLine="709"/>
        <w:jc w:val="right"/>
        <w:rPr>
          <w:sz w:val="28"/>
          <w:szCs w:val="28"/>
          <w:lang w:val="en-US"/>
        </w:rPr>
      </w:pPr>
      <w:r>
        <w:rPr>
          <w:sz w:val="28"/>
          <w:szCs w:val="28"/>
          <w:lang w:val="en-US"/>
        </w:rPr>
        <w:t>RMSE=</w:t>
      </w:r>
      <m:oMath>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r>
                          <w:rPr>
                            <w:rFonts w:ascii="Cambria Math" w:hAnsi="Cambria Math"/>
                            <w:sz w:val="28"/>
                            <w:szCs w:val="28"/>
                            <w:lang w:val="en-US"/>
                          </w:rPr>
                          <m:t>Z(</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acc>
                          <m:accPr>
                            <m:ctrlPr>
                              <w:rPr>
                                <w:rFonts w:ascii="Cambria Math" w:hAnsi="Cambria Math"/>
                                <w:i/>
                                <w:sz w:val="28"/>
                                <w:szCs w:val="28"/>
                                <w:lang w:val="en-US"/>
                              </w:rPr>
                            </m:ctrlPr>
                          </m:accPr>
                          <m:e>
                            <m:r>
                              <w:rPr>
                                <w:rFonts w:ascii="Cambria Math" w:hAnsi="Cambria Math"/>
                                <w:sz w:val="28"/>
                                <w:szCs w:val="28"/>
                                <w:lang w:val="en-US"/>
                              </w:rPr>
                              <m:t>Z</m:t>
                            </m:r>
                          </m:e>
                        </m:acc>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e>
                    </m:d>
                  </m:e>
                  <m:sup>
                    <m:r>
                      <w:rPr>
                        <w:rFonts w:ascii="Cambria Math" w:hAnsi="Cambria Math"/>
                        <w:sz w:val="28"/>
                        <w:szCs w:val="28"/>
                        <w:lang w:val="en-US"/>
                      </w:rPr>
                      <m:t>2</m:t>
                    </m:r>
                  </m:sup>
                </m:sSup>
              </m:e>
            </m:nary>
          </m:e>
        </m:rad>
      </m:oMath>
      <w:r>
        <w:rPr>
          <w:sz w:val="28"/>
          <w:szCs w:val="28"/>
          <w:lang w:val="en-US"/>
        </w:rPr>
        <w:t xml:space="preserve">                                  (6)</w:t>
      </w:r>
    </w:p>
    <w:p w14:paraId="17415CFA" w14:textId="183AF46E" w:rsidR="00D95ECC" w:rsidRDefault="00D95ECC" w:rsidP="00D95ECC">
      <w:pPr>
        <w:ind w:firstLine="709"/>
        <w:jc w:val="right"/>
        <w:rPr>
          <w:sz w:val="28"/>
          <w:szCs w:val="28"/>
          <w:lang w:val="en-US"/>
        </w:rPr>
      </w:pPr>
      <w:r>
        <w:rPr>
          <w:sz w:val="28"/>
          <w:szCs w:val="28"/>
          <w:lang w:val="en-US"/>
        </w:rPr>
        <w:t>ASE=</w:t>
      </w:r>
      <m:oMath>
        <m:rad>
          <m:radPr>
            <m:degHide m:val="1"/>
            <m:ctrlPr>
              <w:rPr>
                <w:rFonts w:ascii="Cambria Math" w:hAnsi="Cambria Math"/>
                <w:i/>
                <w:sz w:val="28"/>
                <w:szCs w:val="28"/>
                <w:lang w:val="en-US"/>
              </w:rPr>
            </m:ctrlPr>
          </m:radPr>
          <m:deg/>
          <m:e>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sSup>
                  <m:sSupPr>
                    <m:ctrlPr>
                      <w:rPr>
                        <w:rFonts w:ascii="Cambria Math" w:hAnsi="Cambria Math"/>
                        <w:i/>
                        <w:sz w:val="28"/>
                        <w:szCs w:val="28"/>
                        <w:lang w:val="en-US"/>
                      </w:rPr>
                    </m:ctrlPr>
                  </m:sSupPr>
                  <m:e>
                    <m:sSup>
                      <m:sSupPr>
                        <m:ctrlPr>
                          <w:rPr>
                            <w:rFonts w:ascii="Cambria Math" w:hAnsi="Cambria Math"/>
                            <w:i/>
                            <w:sz w:val="28"/>
                            <w:szCs w:val="28"/>
                            <w:lang w:val="en-US"/>
                          </w:rPr>
                        </m:ctrlPr>
                      </m:sSupPr>
                      <m:e>
                        <m:r>
                          <w:rPr>
                            <w:rFonts w:ascii="Cambria Math" w:hAnsi="Cambria Math"/>
                            <w:sz w:val="28"/>
                            <w:szCs w:val="28"/>
                            <w:lang w:val="en-US"/>
                          </w:rPr>
                          <m:t>σ</m:t>
                        </m:r>
                      </m:e>
                      <m:sup>
                        <m:r>
                          <w:rPr>
                            <w:rFonts w:ascii="Cambria Math" w:hAnsi="Cambria Math"/>
                            <w:sz w:val="28"/>
                            <w:szCs w:val="28"/>
                            <w:lang w:val="en-US"/>
                          </w:rPr>
                          <m:t>2</m:t>
                        </m:r>
                      </m:sup>
                    </m:s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e>
                  <m:sup>
                    <m:r>
                      <w:rPr>
                        <w:rFonts w:ascii="Cambria Math" w:hAnsi="Cambria Math"/>
                        <w:sz w:val="28"/>
                        <w:szCs w:val="28"/>
                        <w:lang w:val="en-US"/>
                      </w:rPr>
                      <m:t>2</m:t>
                    </m:r>
                  </m:sup>
                </m:sSup>
              </m:e>
            </m:nary>
          </m:e>
        </m:rad>
      </m:oMath>
      <w:r>
        <w:rPr>
          <w:sz w:val="28"/>
          <w:szCs w:val="28"/>
          <w:lang w:val="en-US"/>
        </w:rPr>
        <w:t xml:space="preserve">                                          (7)</w:t>
      </w:r>
    </w:p>
    <w:p w14:paraId="31392952" w14:textId="4E08B86B" w:rsidR="00D95ECC" w:rsidRDefault="00D95ECC" w:rsidP="00D95ECC">
      <w:pPr>
        <w:ind w:firstLine="709"/>
        <w:jc w:val="right"/>
        <w:rPr>
          <w:sz w:val="28"/>
          <w:szCs w:val="28"/>
          <w:lang w:val="en-US"/>
        </w:rPr>
      </w:pPr>
      <w:r>
        <w:rPr>
          <w:sz w:val="28"/>
          <w:szCs w:val="28"/>
          <w:lang w:val="en-US"/>
        </w:rPr>
        <w:t>MSE=</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f>
              <m:fPr>
                <m:ctrlPr>
                  <w:rPr>
                    <w:rFonts w:ascii="Cambria Math" w:hAnsi="Cambria Math"/>
                    <w:i/>
                    <w:sz w:val="28"/>
                    <w:szCs w:val="28"/>
                    <w:lang w:val="en-US"/>
                  </w:rPr>
                </m:ctrlPr>
              </m:fPr>
              <m:num>
                <m:r>
                  <w:rPr>
                    <w:rFonts w:ascii="Cambria Math" w:hAnsi="Cambria Math"/>
                    <w:sz w:val="28"/>
                    <w:szCs w:val="28"/>
                    <w:lang w:val="en-US"/>
                  </w:rPr>
                  <m:t>ME</m:t>
                </m:r>
              </m:num>
              <m:den>
                <m:sSup>
                  <m:sSupPr>
                    <m:ctrlPr>
                      <w:rPr>
                        <w:rFonts w:ascii="Cambria Math" w:hAnsi="Cambria Math"/>
                        <w:i/>
                        <w:sz w:val="28"/>
                        <w:szCs w:val="28"/>
                        <w:lang w:val="en-US"/>
                      </w:rPr>
                    </m:ctrlPr>
                  </m:sSupPr>
                  <m:e>
                    <m:r>
                      <w:rPr>
                        <w:rFonts w:ascii="Cambria Math" w:hAnsi="Cambria Math"/>
                        <w:sz w:val="28"/>
                        <w:szCs w:val="28"/>
                        <w:lang w:val="en-US"/>
                      </w:rPr>
                      <m:t>σ</m:t>
                    </m:r>
                  </m:e>
                  <m:sup>
                    <m:r>
                      <w:rPr>
                        <w:rFonts w:ascii="Cambria Math" w:hAnsi="Cambria Math"/>
                        <w:sz w:val="28"/>
                        <w:szCs w:val="28"/>
                        <w:lang w:val="en-US"/>
                      </w:rPr>
                      <m:t>2</m:t>
                    </m:r>
                  </m:sup>
                </m:s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en>
            </m:f>
          </m:e>
        </m:nary>
      </m:oMath>
      <w:r>
        <w:rPr>
          <w:sz w:val="28"/>
          <w:szCs w:val="28"/>
          <w:lang w:val="en-US"/>
        </w:rPr>
        <w:t xml:space="preserve">                                            (8)</w:t>
      </w:r>
    </w:p>
    <w:p w14:paraId="3B6C5119" w14:textId="44A184BD" w:rsidR="00D95ECC" w:rsidRDefault="00D95ECC" w:rsidP="00D95ECC">
      <w:pPr>
        <w:ind w:firstLine="709"/>
        <w:jc w:val="right"/>
        <w:rPr>
          <w:sz w:val="28"/>
          <w:szCs w:val="28"/>
          <w:lang w:val="en-US"/>
        </w:rPr>
      </w:pPr>
      <w:r>
        <w:rPr>
          <w:sz w:val="28"/>
          <w:szCs w:val="28"/>
          <w:lang w:val="en-US"/>
        </w:rPr>
        <w:t>RMSSE=</w:t>
      </w:r>
      <m:oMath>
        <m:rad>
          <m:radPr>
            <m:degHide m:val="1"/>
            <m:ctrlPr>
              <w:rPr>
                <w:rFonts w:ascii="Cambria Math" w:hAnsi="Cambria Math"/>
                <w:i/>
                <w:sz w:val="28"/>
                <w:szCs w:val="28"/>
                <w:lang w:val="en-US"/>
              </w:rPr>
            </m:ctrlPr>
          </m:radPr>
          <m:deg/>
          <m:e>
            <m:sSup>
              <m:sSupPr>
                <m:ctrlPr>
                  <w:rPr>
                    <w:rFonts w:ascii="Cambria Math" w:hAnsi="Cambria Math"/>
                    <w:i/>
                    <w:sz w:val="28"/>
                    <w:szCs w:val="28"/>
                    <w:lang w:val="en-US"/>
                  </w:rPr>
                </m:ctrlPr>
              </m:sSupPr>
              <m:e>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ctrlPr>
                      <w:rPr>
                        <w:rFonts w:ascii="Cambria Math" w:hAnsi="Cambria Math"/>
                        <w:i/>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f>
                      <m:fPr>
                        <m:ctrlPr>
                          <w:rPr>
                            <w:rFonts w:ascii="Cambria Math" w:hAnsi="Cambria Math"/>
                            <w:i/>
                            <w:sz w:val="28"/>
                            <w:szCs w:val="28"/>
                            <w:lang w:val="en-US"/>
                          </w:rPr>
                        </m:ctrlPr>
                      </m:fPr>
                      <m:num>
                        <m:r>
                          <w:rPr>
                            <w:rFonts w:ascii="Cambria Math" w:hAnsi="Cambria Math"/>
                            <w:sz w:val="28"/>
                            <w:szCs w:val="28"/>
                            <w:lang w:val="en-US"/>
                          </w:rPr>
                          <m:t>ME</m:t>
                        </m:r>
                      </m:num>
                      <m:den>
                        <m:sSup>
                          <m:sSupPr>
                            <m:ctrlPr>
                              <w:rPr>
                                <w:rFonts w:ascii="Cambria Math" w:hAnsi="Cambria Math"/>
                                <w:i/>
                                <w:sz w:val="28"/>
                                <w:szCs w:val="28"/>
                                <w:lang w:val="en-US"/>
                              </w:rPr>
                            </m:ctrlPr>
                          </m:sSupPr>
                          <m:e>
                            <m:r>
                              <w:rPr>
                                <w:rFonts w:ascii="Cambria Math" w:hAnsi="Cambria Math"/>
                                <w:sz w:val="28"/>
                                <w:szCs w:val="28"/>
                                <w:lang w:val="en-US"/>
                              </w:rPr>
                              <m:t>σ</m:t>
                            </m:r>
                          </m:e>
                          <m:sup>
                            <m:r>
                              <w:rPr>
                                <w:rFonts w:ascii="Cambria Math" w:hAnsi="Cambria Math"/>
                                <w:sz w:val="28"/>
                                <w:szCs w:val="28"/>
                                <w:lang w:val="en-US"/>
                              </w:rPr>
                              <m:t>2</m:t>
                            </m:r>
                          </m:sup>
                        </m:sSup>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den>
                    </m:f>
                  </m:e>
                </m:nary>
              </m:e>
              <m:sup>
                <m:r>
                  <w:rPr>
                    <w:rFonts w:ascii="Cambria Math" w:hAnsi="Cambria Math"/>
                    <w:sz w:val="28"/>
                    <w:szCs w:val="28"/>
                    <w:lang w:val="en-US"/>
                  </w:rPr>
                  <m:t>2</m:t>
                </m:r>
              </m:sup>
            </m:sSup>
          </m:e>
        </m:rad>
      </m:oMath>
      <w:r>
        <w:rPr>
          <w:sz w:val="28"/>
          <w:szCs w:val="28"/>
          <w:lang w:val="en-US"/>
        </w:rPr>
        <w:t xml:space="preserve">                                       (9)</w:t>
      </w:r>
    </w:p>
    <w:p w14:paraId="113FBDE0" w14:textId="77777777" w:rsidR="00E47719" w:rsidRPr="00E47719" w:rsidRDefault="00E47719" w:rsidP="00F30D24">
      <w:pPr>
        <w:ind w:firstLine="709"/>
        <w:jc w:val="both"/>
        <w:rPr>
          <w:sz w:val="28"/>
          <w:szCs w:val="28"/>
          <w:lang w:val="en-US"/>
        </w:rPr>
      </w:pPr>
    </w:p>
    <w:p w14:paraId="7F906239" w14:textId="036E2EAA" w:rsidR="00F30D24" w:rsidRPr="00D95ECC" w:rsidRDefault="00F30D24" w:rsidP="00F30D24">
      <w:pPr>
        <w:ind w:firstLine="709"/>
        <w:jc w:val="center"/>
        <w:rPr>
          <w:sz w:val="28"/>
          <w:szCs w:val="28"/>
          <w:lang w:val="en-US"/>
        </w:rPr>
      </w:pPr>
    </w:p>
    <w:p w14:paraId="61151E2A" w14:textId="77777777" w:rsidR="00F30D24" w:rsidRPr="00102021" w:rsidRDefault="00F30D24" w:rsidP="00102021">
      <w:pPr>
        <w:ind w:firstLine="360"/>
        <w:rPr>
          <w:sz w:val="28"/>
          <w:szCs w:val="28"/>
          <w:lang w:val="en-US"/>
        </w:rPr>
      </w:pPr>
      <w:r w:rsidRPr="00F30D24">
        <w:rPr>
          <w:sz w:val="28"/>
          <w:szCs w:val="28"/>
        </w:rPr>
        <w:t>Мұнда</w:t>
      </w:r>
      <w:r w:rsidRPr="00102021">
        <w:rPr>
          <w:sz w:val="28"/>
          <w:szCs w:val="28"/>
          <w:lang w:val="en-US"/>
        </w:rPr>
        <w:t>:</w:t>
      </w:r>
    </w:p>
    <w:p w14:paraId="02331C09" w14:textId="09B77F02" w:rsidR="00F30D24" w:rsidRPr="00102021" w:rsidRDefault="00102021" w:rsidP="00F14A81">
      <w:pPr>
        <w:ind w:firstLine="360"/>
        <w:jc w:val="both"/>
        <w:rPr>
          <w:sz w:val="28"/>
          <w:szCs w:val="28"/>
          <w:lang w:val="en-US"/>
        </w:rPr>
      </w:pPr>
      <w:r w:rsidRPr="00102021">
        <w:rPr>
          <w:i/>
          <w:iCs/>
          <w:sz w:val="28"/>
          <w:szCs w:val="28"/>
          <w:lang w:val="en-US"/>
        </w:rPr>
        <w:t xml:space="preserve">- </w:t>
      </w:r>
      <w:r w:rsidR="00F30D24" w:rsidRPr="00102021">
        <w:rPr>
          <w:i/>
          <w:iCs/>
          <w:sz w:val="28"/>
          <w:szCs w:val="28"/>
          <w:lang w:val="en-US"/>
        </w:rPr>
        <w:t>N</w:t>
      </w:r>
      <w:r w:rsidR="00F30D24" w:rsidRPr="00102021">
        <w:rPr>
          <w:sz w:val="28"/>
          <w:szCs w:val="28"/>
          <w:lang w:val="en-US"/>
        </w:rPr>
        <w:t xml:space="preserve"> — </w:t>
      </w:r>
      <w:r w:rsidR="00F30D24" w:rsidRPr="00F30D24">
        <w:rPr>
          <w:sz w:val="28"/>
          <w:szCs w:val="28"/>
        </w:rPr>
        <w:t>деректер</w:t>
      </w:r>
      <w:r w:rsidR="00F30D24" w:rsidRPr="00102021">
        <w:rPr>
          <w:sz w:val="28"/>
          <w:szCs w:val="28"/>
          <w:lang w:val="en-US"/>
        </w:rPr>
        <w:t xml:space="preserve"> </w:t>
      </w:r>
      <w:r w:rsidR="00F30D24" w:rsidRPr="00F30D24">
        <w:rPr>
          <w:sz w:val="28"/>
          <w:szCs w:val="28"/>
        </w:rPr>
        <w:t>жиынтығындағы</w:t>
      </w:r>
      <w:r w:rsidR="00F30D24" w:rsidRPr="00102021">
        <w:rPr>
          <w:sz w:val="28"/>
          <w:szCs w:val="28"/>
          <w:lang w:val="en-US"/>
        </w:rPr>
        <w:t xml:space="preserve"> </w:t>
      </w:r>
      <w:r w:rsidR="00F30D24" w:rsidRPr="00F30D24">
        <w:rPr>
          <w:sz w:val="28"/>
          <w:szCs w:val="28"/>
        </w:rPr>
        <w:t>мәндердің</w:t>
      </w:r>
      <w:r w:rsidR="00F30D24" w:rsidRPr="00102021">
        <w:rPr>
          <w:sz w:val="28"/>
          <w:szCs w:val="28"/>
          <w:lang w:val="en-US"/>
        </w:rPr>
        <w:t xml:space="preserve"> </w:t>
      </w:r>
      <w:r w:rsidR="00F30D24" w:rsidRPr="00F30D24">
        <w:rPr>
          <w:sz w:val="28"/>
          <w:szCs w:val="28"/>
        </w:rPr>
        <w:t>саны</w:t>
      </w:r>
      <w:r w:rsidR="00F30D24" w:rsidRPr="00102021">
        <w:rPr>
          <w:sz w:val="28"/>
          <w:szCs w:val="28"/>
          <w:lang w:val="en-US"/>
        </w:rPr>
        <w:t>,</w:t>
      </w:r>
    </w:p>
    <w:p w14:paraId="7DC73286" w14:textId="3A3AF9B4" w:rsidR="00F30D24" w:rsidRPr="00102021" w:rsidRDefault="00102021" w:rsidP="00F14A81">
      <w:pPr>
        <w:ind w:firstLine="360"/>
        <w:jc w:val="both"/>
        <w:rPr>
          <w:sz w:val="28"/>
          <w:szCs w:val="28"/>
          <w:lang w:val="en-US"/>
        </w:rPr>
      </w:pPr>
      <w:r w:rsidRPr="00102021">
        <w:rPr>
          <w:i/>
          <w:iCs/>
          <w:sz w:val="28"/>
          <w:szCs w:val="28"/>
          <w:lang w:val="en-US"/>
        </w:rPr>
        <w:t xml:space="preserve">- </w:t>
      </w:r>
      <w:r w:rsidR="00F30D24" w:rsidRPr="00102021">
        <w:rPr>
          <w:i/>
          <w:iCs/>
          <w:sz w:val="28"/>
          <w:szCs w:val="28"/>
          <w:lang w:val="en-US"/>
        </w:rPr>
        <w:t>Z(X</w:t>
      </w:r>
      <w:r w:rsidR="00F30D24" w:rsidRPr="00F30D24">
        <w:rPr>
          <w:i/>
          <w:iCs/>
          <w:sz w:val="28"/>
          <w:szCs w:val="28"/>
        </w:rPr>
        <w:t>ᵢ</w:t>
      </w:r>
      <w:r w:rsidR="00F30D24" w:rsidRPr="00102021">
        <w:rPr>
          <w:i/>
          <w:iCs/>
          <w:sz w:val="28"/>
          <w:szCs w:val="28"/>
          <w:lang w:val="en-US"/>
        </w:rPr>
        <w:t>)</w:t>
      </w:r>
      <w:r w:rsidR="00F30D24" w:rsidRPr="00102021">
        <w:rPr>
          <w:sz w:val="28"/>
          <w:szCs w:val="28"/>
          <w:lang w:val="en-US"/>
        </w:rPr>
        <w:t xml:space="preserve"> — </w:t>
      </w:r>
      <w:r w:rsidR="00F30D24" w:rsidRPr="00102021">
        <w:rPr>
          <w:i/>
          <w:iCs/>
          <w:sz w:val="28"/>
          <w:szCs w:val="28"/>
          <w:lang w:val="en-US"/>
        </w:rPr>
        <w:t>i</w:t>
      </w:r>
      <w:r w:rsidR="00F30D24" w:rsidRPr="00102021">
        <w:rPr>
          <w:sz w:val="28"/>
          <w:szCs w:val="28"/>
          <w:lang w:val="en-US"/>
        </w:rPr>
        <w:t>-</w:t>
      </w:r>
      <w:r w:rsidR="00F30D24" w:rsidRPr="00F30D24">
        <w:rPr>
          <w:sz w:val="28"/>
          <w:szCs w:val="28"/>
        </w:rPr>
        <w:t>нүктесінде</w:t>
      </w:r>
      <w:r w:rsidR="00F30D24" w:rsidRPr="00102021">
        <w:rPr>
          <w:sz w:val="28"/>
          <w:szCs w:val="28"/>
          <w:lang w:val="en-US"/>
        </w:rPr>
        <w:t xml:space="preserve"> </w:t>
      </w:r>
      <w:r w:rsidR="00F30D24" w:rsidRPr="00F30D24">
        <w:rPr>
          <w:sz w:val="28"/>
          <w:szCs w:val="28"/>
        </w:rPr>
        <w:t>өлшенген</w:t>
      </w:r>
      <w:r w:rsidR="00F30D24" w:rsidRPr="00102021">
        <w:rPr>
          <w:sz w:val="28"/>
          <w:szCs w:val="28"/>
          <w:lang w:val="en-US"/>
        </w:rPr>
        <w:t xml:space="preserve"> </w:t>
      </w:r>
      <w:r w:rsidR="00F30D24" w:rsidRPr="00F30D24">
        <w:rPr>
          <w:sz w:val="28"/>
          <w:szCs w:val="28"/>
        </w:rPr>
        <w:t>мән</w:t>
      </w:r>
      <w:r w:rsidR="00F30D24" w:rsidRPr="00102021">
        <w:rPr>
          <w:sz w:val="28"/>
          <w:szCs w:val="28"/>
          <w:lang w:val="en-US"/>
        </w:rPr>
        <w:t>,</w:t>
      </w:r>
    </w:p>
    <w:p w14:paraId="5DEA33CB" w14:textId="6CCDBC69" w:rsidR="00F30D24" w:rsidRPr="00102021" w:rsidRDefault="00102021" w:rsidP="00F14A81">
      <w:pPr>
        <w:ind w:firstLine="360"/>
        <w:jc w:val="both"/>
        <w:rPr>
          <w:sz w:val="28"/>
          <w:szCs w:val="28"/>
          <w:lang w:val="en-US"/>
        </w:rPr>
      </w:pPr>
      <w:r w:rsidRPr="00102021">
        <w:rPr>
          <w:i/>
          <w:iCs/>
          <w:sz w:val="28"/>
          <w:szCs w:val="28"/>
          <w:lang w:val="en-US"/>
        </w:rPr>
        <w:t xml:space="preserve">- </w:t>
      </w:r>
      <w:r w:rsidR="00F30D24" w:rsidRPr="00102021">
        <w:rPr>
          <w:i/>
          <w:iCs/>
          <w:sz w:val="28"/>
          <w:szCs w:val="28"/>
          <w:lang w:val="en-US"/>
        </w:rPr>
        <w:t>Ẑ(X</w:t>
      </w:r>
      <w:r w:rsidR="00F30D24" w:rsidRPr="00F30D24">
        <w:rPr>
          <w:i/>
          <w:iCs/>
          <w:sz w:val="28"/>
          <w:szCs w:val="28"/>
        </w:rPr>
        <w:t>ᵢ</w:t>
      </w:r>
      <w:r w:rsidR="00F30D24" w:rsidRPr="00102021">
        <w:rPr>
          <w:i/>
          <w:iCs/>
          <w:sz w:val="28"/>
          <w:szCs w:val="28"/>
          <w:lang w:val="en-US"/>
        </w:rPr>
        <w:t>)</w:t>
      </w:r>
      <w:r w:rsidR="00F30D24" w:rsidRPr="00102021">
        <w:rPr>
          <w:sz w:val="28"/>
          <w:szCs w:val="28"/>
          <w:lang w:val="en-US"/>
        </w:rPr>
        <w:t xml:space="preserve"> — </w:t>
      </w:r>
      <w:r w:rsidR="00F30D24" w:rsidRPr="00102021">
        <w:rPr>
          <w:i/>
          <w:iCs/>
          <w:sz w:val="28"/>
          <w:szCs w:val="28"/>
          <w:lang w:val="en-US"/>
        </w:rPr>
        <w:t>i</w:t>
      </w:r>
      <w:r w:rsidR="00F30D24" w:rsidRPr="00102021">
        <w:rPr>
          <w:sz w:val="28"/>
          <w:szCs w:val="28"/>
          <w:lang w:val="en-US"/>
        </w:rPr>
        <w:t>-</w:t>
      </w:r>
      <w:r w:rsidR="00F30D24" w:rsidRPr="00F30D24">
        <w:rPr>
          <w:sz w:val="28"/>
          <w:szCs w:val="28"/>
        </w:rPr>
        <w:t>нүктесінде</w:t>
      </w:r>
      <w:r w:rsidR="00F30D24" w:rsidRPr="00102021">
        <w:rPr>
          <w:sz w:val="28"/>
          <w:szCs w:val="28"/>
          <w:lang w:val="en-US"/>
        </w:rPr>
        <w:t xml:space="preserve"> </w:t>
      </w:r>
      <w:r w:rsidR="00F30D24" w:rsidRPr="00F30D24">
        <w:rPr>
          <w:sz w:val="28"/>
          <w:szCs w:val="28"/>
        </w:rPr>
        <w:t>болжаған</w:t>
      </w:r>
      <w:r w:rsidR="00F30D24" w:rsidRPr="00102021">
        <w:rPr>
          <w:sz w:val="28"/>
          <w:szCs w:val="28"/>
          <w:lang w:val="en-US"/>
        </w:rPr>
        <w:t xml:space="preserve"> (</w:t>
      </w:r>
      <w:r w:rsidR="00F30D24" w:rsidRPr="00F30D24">
        <w:rPr>
          <w:sz w:val="28"/>
          <w:szCs w:val="28"/>
        </w:rPr>
        <w:t>интерполяцияланған</w:t>
      </w:r>
      <w:r w:rsidR="00F30D24" w:rsidRPr="00102021">
        <w:rPr>
          <w:sz w:val="28"/>
          <w:szCs w:val="28"/>
          <w:lang w:val="en-US"/>
        </w:rPr>
        <w:t xml:space="preserve">) </w:t>
      </w:r>
      <w:r w:rsidR="00F30D24" w:rsidRPr="00F30D24">
        <w:rPr>
          <w:sz w:val="28"/>
          <w:szCs w:val="28"/>
        </w:rPr>
        <w:t>мән</w:t>
      </w:r>
      <w:r w:rsidR="00F30D24" w:rsidRPr="00102021">
        <w:rPr>
          <w:sz w:val="28"/>
          <w:szCs w:val="28"/>
          <w:lang w:val="en-US"/>
        </w:rPr>
        <w:t>,</w:t>
      </w:r>
    </w:p>
    <w:p w14:paraId="7CD1DFEA" w14:textId="4CA1DD45" w:rsidR="00F30D24" w:rsidRPr="008E3ECA" w:rsidRDefault="00102021" w:rsidP="00F14A81">
      <w:pPr>
        <w:ind w:firstLine="360"/>
        <w:jc w:val="both"/>
        <w:rPr>
          <w:sz w:val="28"/>
          <w:szCs w:val="28"/>
          <w:lang w:val="en-US"/>
        </w:rPr>
      </w:pPr>
      <w:r w:rsidRPr="00102021">
        <w:rPr>
          <w:i/>
          <w:iCs/>
          <w:sz w:val="28"/>
          <w:szCs w:val="28"/>
          <w:lang w:val="en-US"/>
        </w:rPr>
        <w:t xml:space="preserve">- </w:t>
      </w:r>
      <w:r w:rsidR="00F30D24" w:rsidRPr="00102021">
        <w:rPr>
          <w:i/>
          <w:iCs/>
          <w:sz w:val="28"/>
          <w:szCs w:val="28"/>
          <w:lang w:val="en-US"/>
        </w:rPr>
        <w:t>s²</w:t>
      </w:r>
      <w:r w:rsidR="00F30D24" w:rsidRPr="00102021">
        <w:rPr>
          <w:sz w:val="28"/>
          <w:szCs w:val="28"/>
          <w:lang w:val="en-US"/>
        </w:rPr>
        <w:t xml:space="preserve"> — </w:t>
      </w:r>
      <w:r w:rsidR="00F30D24" w:rsidRPr="00102021">
        <w:rPr>
          <w:i/>
          <w:iCs/>
          <w:sz w:val="28"/>
          <w:szCs w:val="28"/>
          <w:lang w:val="en-US"/>
        </w:rPr>
        <w:t>X</w:t>
      </w:r>
      <w:r w:rsidR="00F30D24" w:rsidRPr="00102021">
        <w:rPr>
          <w:sz w:val="28"/>
          <w:szCs w:val="28"/>
          <w:lang w:val="en-US"/>
        </w:rPr>
        <w:t xml:space="preserve"> </w:t>
      </w:r>
      <w:r w:rsidR="00F30D24" w:rsidRPr="00F30D24">
        <w:rPr>
          <w:sz w:val="28"/>
          <w:szCs w:val="28"/>
        </w:rPr>
        <w:t>нүктесі</w:t>
      </w:r>
      <w:r w:rsidR="00F30D24" w:rsidRPr="00102021">
        <w:rPr>
          <w:sz w:val="28"/>
          <w:szCs w:val="28"/>
          <w:lang w:val="en-US"/>
        </w:rPr>
        <w:t xml:space="preserve"> </w:t>
      </w:r>
      <w:r w:rsidR="00F30D24" w:rsidRPr="00F30D24">
        <w:rPr>
          <w:sz w:val="28"/>
          <w:szCs w:val="28"/>
        </w:rPr>
        <w:t>үшін</w:t>
      </w:r>
      <w:r w:rsidR="00F30D24" w:rsidRPr="00102021">
        <w:rPr>
          <w:sz w:val="28"/>
          <w:szCs w:val="28"/>
          <w:lang w:val="en-US"/>
        </w:rPr>
        <w:t xml:space="preserve"> </w:t>
      </w:r>
      <w:r w:rsidR="00F30D24" w:rsidRPr="00F30D24">
        <w:rPr>
          <w:sz w:val="28"/>
          <w:szCs w:val="28"/>
        </w:rPr>
        <w:t>кригинг</w:t>
      </w:r>
      <w:r w:rsidR="00F30D24" w:rsidRPr="00102021">
        <w:rPr>
          <w:sz w:val="28"/>
          <w:szCs w:val="28"/>
          <w:lang w:val="en-US"/>
        </w:rPr>
        <w:t xml:space="preserve"> </w:t>
      </w:r>
      <w:r w:rsidR="00F30D24" w:rsidRPr="00F30D24">
        <w:rPr>
          <w:sz w:val="28"/>
          <w:szCs w:val="28"/>
        </w:rPr>
        <w:t>дисперсиясы</w:t>
      </w:r>
      <w:r w:rsidR="00F30D24" w:rsidRPr="00102021">
        <w:rPr>
          <w:sz w:val="28"/>
          <w:szCs w:val="28"/>
          <w:lang w:val="en-US"/>
        </w:rPr>
        <w:t xml:space="preserve"> (</w:t>
      </w:r>
      <w:r w:rsidR="00F30D24" w:rsidRPr="00F30D24">
        <w:rPr>
          <w:sz w:val="28"/>
          <w:szCs w:val="28"/>
        </w:rPr>
        <w:t>күтілетін</w:t>
      </w:r>
      <w:r w:rsidR="00F30D24" w:rsidRPr="00102021">
        <w:rPr>
          <w:sz w:val="28"/>
          <w:szCs w:val="28"/>
          <w:lang w:val="en-US"/>
        </w:rPr>
        <w:t xml:space="preserve"> </w:t>
      </w:r>
      <w:r w:rsidR="00F30D24" w:rsidRPr="00F30D24">
        <w:rPr>
          <w:sz w:val="28"/>
          <w:szCs w:val="28"/>
        </w:rPr>
        <w:t>қателік</w:t>
      </w:r>
      <w:r w:rsidR="00F30D24" w:rsidRPr="00102021">
        <w:rPr>
          <w:sz w:val="28"/>
          <w:szCs w:val="28"/>
          <w:lang w:val="en-US"/>
        </w:rPr>
        <w:t xml:space="preserve"> </w:t>
      </w:r>
      <w:r w:rsidR="00F30D24" w:rsidRPr="00F30D24">
        <w:rPr>
          <w:sz w:val="28"/>
          <w:szCs w:val="28"/>
        </w:rPr>
        <w:t>немесе</w:t>
      </w:r>
      <w:r w:rsidR="00F30D24" w:rsidRPr="00102021">
        <w:rPr>
          <w:sz w:val="28"/>
          <w:szCs w:val="28"/>
          <w:lang w:val="en-US"/>
        </w:rPr>
        <w:t xml:space="preserve"> </w:t>
      </w:r>
      <w:r w:rsidR="00F30D24" w:rsidRPr="00F30D24">
        <w:rPr>
          <w:sz w:val="28"/>
          <w:szCs w:val="28"/>
        </w:rPr>
        <w:t>белгісіздік</w:t>
      </w:r>
      <w:r w:rsidR="00F30D24" w:rsidRPr="00102021">
        <w:rPr>
          <w:sz w:val="28"/>
          <w:szCs w:val="28"/>
          <w:lang w:val="en-US"/>
        </w:rPr>
        <w:t xml:space="preserve"> </w:t>
      </w:r>
      <w:r w:rsidR="00F30D24" w:rsidRPr="00F30D24">
        <w:rPr>
          <w:sz w:val="28"/>
          <w:szCs w:val="28"/>
        </w:rPr>
        <w:t>мөлшері</w:t>
      </w:r>
      <w:r w:rsidR="00F30D24" w:rsidRPr="00102021">
        <w:rPr>
          <w:sz w:val="28"/>
          <w:szCs w:val="28"/>
          <w:lang w:val="en-US"/>
        </w:rPr>
        <w:t>).</w:t>
      </w:r>
    </w:p>
    <w:p w14:paraId="35D2E579" w14:textId="77777777" w:rsidR="00102021" w:rsidRPr="008E3ECA" w:rsidRDefault="00102021" w:rsidP="00102021">
      <w:pPr>
        <w:ind w:firstLine="360"/>
        <w:rPr>
          <w:sz w:val="28"/>
          <w:szCs w:val="28"/>
          <w:lang w:val="en-US"/>
        </w:rPr>
      </w:pPr>
    </w:p>
    <w:p w14:paraId="01F55F66" w14:textId="46DF8CE0" w:rsidR="001D04E9" w:rsidRPr="008E3ECA" w:rsidRDefault="001D04E9" w:rsidP="000F38FA">
      <w:pPr>
        <w:ind w:firstLine="709"/>
        <w:jc w:val="both"/>
        <w:rPr>
          <w:sz w:val="28"/>
          <w:szCs w:val="28"/>
          <w:lang w:val="en-US"/>
        </w:rPr>
      </w:pPr>
      <w:r w:rsidRPr="001D04E9">
        <w:rPr>
          <w:sz w:val="28"/>
          <w:szCs w:val="28"/>
        </w:rPr>
        <w:t>Модельдеу</w:t>
      </w:r>
      <w:r w:rsidRPr="008E3ECA">
        <w:rPr>
          <w:sz w:val="28"/>
          <w:szCs w:val="28"/>
          <w:lang w:val="en-US"/>
        </w:rPr>
        <w:t xml:space="preserve"> (Modeling) — </w:t>
      </w:r>
      <w:r w:rsidRPr="001D04E9">
        <w:rPr>
          <w:sz w:val="28"/>
          <w:szCs w:val="28"/>
        </w:rPr>
        <w:t>бұл</w:t>
      </w:r>
      <w:r w:rsidRPr="008E3ECA">
        <w:rPr>
          <w:sz w:val="28"/>
          <w:szCs w:val="28"/>
          <w:lang w:val="en-US"/>
        </w:rPr>
        <w:t xml:space="preserve"> </w:t>
      </w:r>
      <w:r w:rsidRPr="001D04E9">
        <w:rPr>
          <w:sz w:val="28"/>
          <w:szCs w:val="28"/>
        </w:rPr>
        <w:t>геоақпараттық</w:t>
      </w:r>
      <w:r w:rsidRPr="008E3ECA">
        <w:rPr>
          <w:sz w:val="28"/>
          <w:szCs w:val="28"/>
          <w:lang w:val="en-US"/>
        </w:rPr>
        <w:t xml:space="preserve"> </w:t>
      </w:r>
      <w:r w:rsidRPr="001D04E9">
        <w:rPr>
          <w:sz w:val="28"/>
          <w:szCs w:val="28"/>
        </w:rPr>
        <w:t>жүйелерде</w:t>
      </w:r>
      <w:r w:rsidRPr="008E3ECA">
        <w:rPr>
          <w:sz w:val="28"/>
          <w:szCs w:val="28"/>
          <w:lang w:val="en-US"/>
        </w:rPr>
        <w:t xml:space="preserve"> (</w:t>
      </w:r>
      <w:r w:rsidRPr="001D04E9">
        <w:rPr>
          <w:sz w:val="28"/>
          <w:szCs w:val="28"/>
        </w:rPr>
        <w:t>ГИС</w:t>
      </w:r>
      <w:r w:rsidRPr="008E3ECA">
        <w:rPr>
          <w:sz w:val="28"/>
          <w:szCs w:val="28"/>
          <w:lang w:val="en-US"/>
        </w:rPr>
        <w:t xml:space="preserve">) </w:t>
      </w:r>
      <w:r w:rsidRPr="001D04E9">
        <w:rPr>
          <w:sz w:val="28"/>
          <w:szCs w:val="28"/>
        </w:rPr>
        <w:t>кеңістіктік</w:t>
      </w:r>
      <w:r w:rsidRPr="008E3ECA">
        <w:rPr>
          <w:sz w:val="28"/>
          <w:szCs w:val="28"/>
          <w:lang w:val="en-US"/>
        </w:rPr>
        <w:t xml:space="preserve"> </w:t>
      </w:r>
      <w:r w:rsidRPr="001D04E9">
        <w:rPr>
          <w:sz w:val="28"/>
          <w:szCs w:val="28"/>
        </w:rPr>
        <w:t>және</w:t>
      </w:r>
      <w:r w:rsidRPr="008E3ECA">
        <w:rPr>
          <w:sz w:val="28"/>
          <w:szCs w:val="28"/>
          <w:lang w:val="en-US"/>
        </w:rPr>
        <w:t xml:space="preserve"> </w:t>
      </w:r>
      <w:r w:rsidRPr="001D04E9">
        <w:rPr>
          <w:sz w:val="28"/>
          <w:szCs w:val="28"/>
        </w:rPr>
        <w:t>атрибутивтік</w:t>
      </w:r>
      <w:r w:rsidRPr="008E3ECA">
        <w:rPr>
          <w:sz w:val="28"/>
          <w:szCs w:val="28"/>
          <w:lang w:val="en-US"/>
        </w:rPr>
        <w:t xml:space="preserve"> </w:t>
      </w:r>
      <w:r w:rsidRPr="001D04E9">
        <w:rPr>
          <w:sz w:val="28"/>
          <w:szCs w:val="28"/>
        </w:rPr>
        <w:t>деректер</w:t>
      </w:r>
      <w:r w:rsidRPr="008E3ECA">
        <w:rPr>
          <w:sz w:val="28"/>
          <w:szCs w:val="28"/>
          <w:lang w:val="en-US"/>
        </w:rPr>
        <w:t xml:space="preserve"> </w:t>
      </w:r>
      <w:r w:rsidRPr="001D04E9">
        <w:rPr>
          <w:sz w:val="28"/>
          <w:szCs w:val="28"/>
        </w:rPr>
        <w:t>негізінде</w:t>
      </w:r>
      <w:r w:rsidRPr="008E3ECA">
        <w:rPr>
          <w:sz w:val="28"/>
          <w:szCs w:val="28"/>
          <w:lang w:val="en-US"/>
        </w:rPr>
        <w:t xml:space="preserve"> </w:t>
      </w:r>
      <w:r w:rsidRPr="001D04E9">
        <w:rPr>
          <w:sz w:val="28"/>
          <w:szCs w:val="28"/>
        </w:rPr>
        <w:t>нақты</w:t>
      </w:r>
      <w:r w:rsidRPr="008E3ECA">
        <w:rPr>
          <w:sz w:val="28"/>
          <w:szCs w:val="28"/>
          <w:lang w:val="en-US"/>
        </w:rPr>
        <w:t xml:space="preserve"> </w:t>
      </w:r>
      <w:r w:rsidRPr="001D04E9">
        <w:rPr>
          <w:sz w:val="28"/>
          <w:szCs w:val="28"/>
        </w:rPr>
        <w:t>нысандардың</w:t>
      </w:r>
      <w:r w:rsidRPr="008E3ECA">
        <w:rPr>
          <w:sz w:val="28"/>
          <w:szCs w:val="28"/>
          <w:lang w:val="en-US"/>
        </w:rPr>
        <w:t xml:space="preserve">, </w:t>
      </w:r>
      <w:r w:rsidRPr="001D04E9">
        <w:rPr>
          <w:sz w:val="28"/>
          <w:szCs w:val="28"/>
        </w:rPr>
        <w:t>процестердің</w:t>
      </w:r>
      <w:r w:rsidRPr="008E3ECA">
        <w:rPr>
          <w:sz w:val="28"/>
          <w:szCs w:val="28"/>
          <w:lang w:val="en-US"/>
        </w:rPr>
        <w:t xml:space="preserve"> </w:t>
      </w:r>
      <w:r w:rsidRPr="001D04E9">
        <w:rPr>
          <w:sz w:val="28"/>
          <w:szCs w:val="28"/>
        </w:rPr>
        <w:t>немесе</w:t>
      </w:r>
      <w:r w:rsidRPr="008E3ECA">
        <w:rPr>
          <w:sz w:val="28"/>
          <w:szCs w:val="28"/>
          <w:lang w:val="en-US"/>
        </w:rPr>
        <w:t xml:space="preserve"> </w:t>
      </w:r>
      <w:r w:rsidRPr="001D04E9">
        <w:rPr>
          <w:sz w:val="28"/>
          <w:szCs w:val="28"/>
        </w:rPr>
        <w:t>құбылыстардың</w:t>
      </w:r>
      <w:r w:rsidRPr="008E3ECA">
        <w:rPr>
          <w:sz w:val="28"/>
          <w:szCs w:val="28"/>
          <w:lang w:val="en-US"/>
        </w:rPr>
        <w:t xml:space="preserve"> </w:t>
      </w:r>
      <w:r w:rsidRPr="001D04E9">
        <w:rPr>
          <w:sz w:val="28"/>
          <w:szCs w:val="28"/>
        </w:rPr>
        <w:t>математикалық</w:t>
      </w:r>
      <w:r w:rsidRPr="008E3ECA">
        <w:rPr>
          <w:sz w:val="28"/>
          <w:szCs w:val="28"/>
          <w:lang w:val="en-US"/>
        </w:rPr>
        <w:t xml:space="preserve"> </w:t>
      </w:r>
      <w:r w:rsidRPr="001D04E9">
        <w:rPr>
          <w:sz w:val="28"/>
          <w:szCs w:val="28"/>
        </w:rPr>
        <w:t>және</w:t>
      </w:r>
      <w:r w:rsidRPr="008E3ECA">
        <w:rPr>
          <w:sz w:val="28"/>
          <w:szCs w:val="28"/>
          <w:lang w:val="en-US"/>
        </w:rPr>
        <w:t xml:space="preserve"> </w:t>
      </w:r>
      <w:r w:rsidRPr="001D04E9">
        <w:rPr>
          <w:sz w:val="28"/>
          <w:szCs w:val="28"/>
        </w:rPr>
        <w:t>логикалық</w:t>
      </w:r>
      <w:r w:rsidRPr="008E3ECA">
        <w:rPr>
          <w:sz w:val="28"/>
          <w:szCs w:val="28"/>
          <w:lang w:val="en-US"/>
        </w:rPr>
        <w:t xml:space="preserve"> </w:t>
      </w:r>
      <w:r w:rsidRPr="001D04E9">
        <w:rPr>
          <w:sz w:val="28"/>
          <w:szCs w:val="28"/>
        </w:rPr>
        <w:t>бейнесін</w:t>
      </w:r>
      <w:r w:rsidRPr="008E3ECA">
        <w:rPr>
          <w:sz w:val="28"/>
          <w:szCs w:val="28"/>
          <w:lang w:val="en-US"/>
        </w:rPr>
        <w:t xml:space="preserve"> </w:t>
      </w:r>
      <w:r w:rsidRPr="001D04E9">
        <w:rPr>
          <w:sz w:val="28"/>
          <w:szCs w:val="28"/>
        </w:rPr>
        <w:t>құру</w:t>
      </w:r>
      <w:r w:rsidRPr="008E3ECA">
        <w:rPr>
          <w:sz w:val="28"/>
          <w:szCs w:val="28"/>
          <w:lang w:val="en-US"/>
        </w:rPr>
        <w:t xml:space="preserve"> </w:t>
      </w:r>
      <w:r w:rsidRPr="001D04E9">
        <w:rPr>
          <w:sz w:val="28"/>
          <w:szCs w:val="28"/>
        </w:rPr>
        <w:t>үдерісі</w:t>
      </w:r>
      <w:r w:rsidRPr="008E3ECA">
        <w:rPr>
          <w:sz w:val="28"/>
          <w:szCs w:val="28"/>
          <w:lang w:val="en-US"/>
        </w:rPr>
        <w:t xml:space="preserve">. </w:t>
      </w:r>
      <w:r w:rsidRPr="001D04E9">
        <w:rPr>
          <w:sz w:val="28"/>
          <w:szCs w:val="28"/>
        </w:rPr>
        <w:t>Модельдеудің</w:t>
      </w:r>
      <w:r w:rsidRPr="008E3ECA">
        <w:rPr>
          <w:sz w:val="28"/>
          <w:szCs w:val="28"/>
          <w:lang w:val="en-US"/>
        </w:rPr>
        <w:t xml:space="preserve"> </w:t>
      </w:r>
      <w:r w:rsidRPr="001D04E9">
        <w:rPr>
          <w:sz w:val="28"/>
          <w:szCs w:val="28"/>
        </w:rPr>
        <w:t>басты</w:t>
      </w:r>
      <w:r w:rsidRPr="008E3ECA">
        <w:rPr>
          <w:sz w:val="28"/>
          <w:szCs w:val="28"/>
          <w:lang w:val="en-US"/>
        </w:rPr>
        <w:t xml:space="preserve"> </w:t>
      </w:r>
      <w:r w:rsidRPr="001D04E9">
        <w:rPr>
          <w:sz w:val="28"/>
          <w:szCs w:val="28"/>
        </w:rPr>
        <w:t>мақсаты</w:t>
      </w:r>
      <w:r w:rsidRPr="008E3ECA">
        <w:rPr>
          <w:sz w:val="28"/>
          <w:szCs w:val="28"/>
          <w:lang w:val="en-US"/>
        </w:rPr>
        <w:t xml:space="preserve"> — </w:t>
      </w:r>
      <w:r w:rsidRPr="001D04E9">
        <w:rPr>
          <w:sz w:val="28"/>
          <w:szCs w:val="28"/>
        </w:rPr>
        <w:t>шынайы</w:t>
      </w:r>
      <w:r w:rsidRPr="008E3ECA">
        <w:rPr>
          <w:sz w:val="28"/>
          <w:szCs w:val="28"/>
          <w:lang w:val="en-US"/>
        </w:rPr>
        <w:t xml:space="preserve"> </w:t>
      </w:r>
      <w:r w:rsidRPr="001D04E9">
        <w:rPr>
          <w:sz w:val="28"/>
          <w:szCs w:val="28"/>
        </w:rPr>
        <w:t>әлемдегі</w:t>
      </w:r>
      <w:r w:rsidRPr="008E3ECA">
        <w:rPr>
          <w:sz w:val="28"/>
          <w:szCs w:val="28"/>
          <w:lang w:val="en-US"/>
        </w:rPr>
        <w:t xml:space="preserve"> </w:t>
      </w:r>
      <w:r w:rsidRPr="001D04E9">
        <w:rPr>
          <w:sz w:val="28"/>
          <w:szCs w:val="28"/>
        </w:rPr>
        <w:t>күрделі</w:t>
      </w:r>
      <w:r w:rsidRPr="008E3ECA">
        <w:rPr>
          <w:sz w:val="28"/>
          <w:szCs w:val="28"/>
          <w:lang w:val="en-US"/>
        </w:rPr>
        <w:t xml:space="preserve"> </w:t>
      </w:r>
      <w:r w:rsidRPr="001D04E9">
        <w:rPr>
          <w:sz w:val="28"/>
          <w:szCs w:val="28"/>
        </w:rPr>
        <w:t>жүйелердің</w:t>
      </w:r>
      <w:r w:rsidRPr="008E3ECA">
        <w:rPr>
          <w:sz w:val="28"/>
          <w:szCs w:val="28"/>
          <w:lang w:val="en-US"/>
        </w:rPr>
        <w:t xml:space="preserve"> </w:t>
      </w:r>
      <w:r w:rsidRPr="001D04E9">
        <w:rPr>
          <w:sz w:val="28"/>
          <w:szCs w:val="28"/>
        </w:rPr>
        <w:t>мінез</w:t>
      </w:r>
      <w:r w:rsidRPr="008E3ECA">
        <w:rPr>
          <w:sz w:val="28"/>
          <w:szCs w:val="28"/>
          <w:lang w:val="en-US"/>
        </w:rPr>
        <w:t>-</w:t>
      </w:r>
      <w:r w:rsidRPr="001D04E9">
        <w:rPr>
          <w:sz w:val="28"/>
          <w:szCs w:val="28"/>
        </w:rPr>
        <w:t>құлқын</w:t>
      </w:r>
      <w:r w:rsidRPr="008E3ECA">
        <w:rPr>
          <w:sz w:val="28"/>
          <w:szCs w:val="28"/>
          <w:lang w:val="en-US"/>
        </w:rPr>
        <w:t xml:space="preserve"> </w:t>
      </w:r>
      <w:r w:rsidRPr="001D04E9">
        <w:rPr>
          <w:sz w:val="28"/>
          <w:szCs w:val="28"/>
        </w:rPr>
        <w:t>түсіндіру</w:t>
      </w:r>
      <w:r w:rsidRPr="008E3ECA">
        <w:rPr>
          <w:sz w:val="28"/>
          <w:szCs w:val="28"/>
          <w:lang w:val="en-US"/>
        </w:rPr>
        <w:t xml:space="preserve">, </w:t>
      </w:r>
      <w:r w:rsidRPr="001D04E9">
        <w:rPr>
          <w:sz w:val="28"/>
          <w:szCs w:val="28"/>
        </w:rPr>
        <w:t>болжау</w:t>
      </w:r>
      <w:r w:rsidRPr="008E3ECA">
        <w:rPr>
          <w:sz w:val="28"/>
          <w:szCs w:val="28"/>
          <w:lang w:val="en-US"/>
        </w:rPr>
        <w:t xml:space="preserve"> </w:t>
      </w:r>
      <w:r w:rsidRPr="001D04E9">
        <w:rPr>
          <w:sz w:val="28"/>
          <w:szCs w:val="28"/>
        </w:rPr>
        <w:t>және</w:t>
      </w:r>
      <w:r w:rsidRPr="008E3ECA">
        <w:rPr>
          <w:sz w:val="28"/>
          <w:szCs w:val="28"/>
          <w:lang w:val="en-US"/>
        </w:rPr>
        <w:t xml:space="preserve"> </w:t>
      </w:r>
      <w:r w:rsidRPr="001D04E9">
        <w:rPr>
          <w:sz w:val="28"/>
          <w:szCs w:val="28"/>
        </w:rPr>
        <w:t>басқару</w:t>
      </w:r>
      <w:r w:rsidRPr="008E3ECA">
        <w:rPr>
          <w:sz w:val="28"/>
          <w:szCs w:val="28"/>
          <w:lang w:val="en-US"/>
        </w:rPr>
        <w:t>.</w:t>
      </w:r>
      <w:r w:rsidRPr="008E3ECA">
        <w:rPr>
          <w:lang w:val="en-US"/>
        </w:rPr>
        <w:t xml:space="preserve"> </w:t>
      </w:r>
      <w:r w:rsidRPr="001D04E9">
        <w:rPr>
          <w:sz w:val="28"/>
          <w:szCs w:val="28"/>
        </w:rPr>
        <w:t>Мысалы</w:t>
      </w:r>
      <w:r w:rsidRPr="008E3ECA">
        <w:rPr>
          <w:sz w:val="28"/>
          <w:szCs w:val="28"/>
          <w:lang w:val="en-US"/>
        </w:rPr>
        <w:t xml:space="preserve">, </w:t>
      </w:r>
      <w:r w:rsidRPr="001D04E9">
        <w:rPr>
          <w:sz w:val="28"/>
          <w:szCs w:val="28"/>
        </w:rPr>
        <w:t>табиғи</w:t>
      </w:r>
      <w:r w:rsidRPr="008E3ECA">
        <w:rPr>
          <w:sz w:val="28"/>
          <w:szCs w:val="28"/>
          <w:lang w:val="en-US"/>
        </w:rPr>
        <w:t xml:space="preserve"> </w:t>
      </w:r>
      <w:r w:rsidRPr="001D04E9">
        <w:rPr>
          <w:sz w:val="28"/>
          <w:szCs w:val="28"/>
        </w:rPr>
        <w:t>апат</w:t>
      </w:r>
      <w:r w:rsidRPr="008E3ECA">
        <w:rPr>
          <w:sz w:val="28"/>
          <w:szCs w:val="28"/>
          <w:lang w:val="en-US"/>
        </w:rPr>
        <w:t xml:space="preserve"> </w:t>
      </w:r>
      <w:r w:rsidRPr="001D04E9">
        <w:rPr>
          <w:sz w:val="28"/>
          <w:szCs w:val="28"/>
        </w:rPr>
        <w:t>қаупін</w:t>
      </w:r>
      <w:r w:rsidRPr="008E3ECA">
        <w:rPr>
          <w:sz w:val="28"/>
          <w:szCs w:val="28"/>
          <w:lang w:val="en-US"/>
        </w:rPr>
        <w:t xml:space="preserve"> </w:t>
      </w:r>
      <w:r w:rsidRPr="001D04E9">
        <w:rPr>
          <w:sz w:val="28"/>
          <w:szCs w:val="28"/>
        </w:rPr>
        <w:t>бағалау</w:t>
      </w:r>
      <w:r w:rsidRPr="008E3ECA">
        <w:rPr>
          <w:sz w:val="28"/>
          <w:szCs w:val="28"/>
          <w:lang w:val="en-US"/>
        </w:rPr>
        <w:t xml:space="preserve"> </w:t>
      </w:r>
      <w:r w:rsidRPr="001D04E9">
        <w:rPr>
          <w:sz w:val="28"/>
          <w:szCs w:val="28"/>
        </w:rPr>
        <w:t>кезінде</w:t>
      </w:r>
      <w:r w:rsidRPr="008E3ECA">
        <w:rPr>
          <w:sz w:val="28"/>
          <w:szCs w:val="28"/>
          <w:lang w:val="en-US"/>
        </w:rPr>
        <w:t xml:space="preserve"> </w:t>
      </w:r>
      <w:r w:rsidRPr="001D04E9">
        <w:rPr>
          <w:sz w:val="28"/>
          <w:szCs w:val="28"/>
        </w:rPr>
        <w:t>ГИС</w:t>
      </w:r>
      <w:r w:rsidR="000F38FA" w:rsidRPr="008E3ECA">
        <w:rPr>
          <w:sz w:val="28"/>
          <w:szCs w:val="28"/>
          <w:lang w:val="en-US"/>
        </w:rPr>
        <w:t>-</w:t>
      </w:r>
      <w:r w:rsidR="000F38FA">
        <w:rPr>
          <w:sz w:val="28"/>
          <w:szCs w:val="28"/>
        </w:rPr>
        <w:t>модельдеу</w:t>
      </w:r>
      <w:r w:rsidR="000F38FA" w:rsidRPr="008E3ECA">
        <w:rPr>
          <w:sz w:val="28"/>
          <w:szCs w:val="28"/>
          <w:lang w:val="en-US"/>
        </w:rPr>
        <w:t xml:space="preserve"> </w:t>
      </w:r>
      <w:r w:rsidR="000F38FA">
        <w:rPr>
          <w:sz w:val="28"/>
          <w:szCs w:val="28"/>
        </w:rPr>
        <w:t>кеңінен</w:t>
      </w:r>
      <w:r w:rsidR="000F38FA" w:rsidRPr="008E3ECA">
        <w:rPr>
          <w:sz w:val="28"/>
          <w:szCs w:val="28"/>
          <w:lang w:val="en-US"/>
        </w:rPr>
        <w:t xml:space="preserve"> </w:t>
      </w:r>
      <w:r w:rsidR="000F38FA">
        <w:rPr>
          <w:sz w:val="28"/>
          <w:szCs w:val="28"/>
        </w:rPr>
        <w:t>қолданылады</w:t>
      </w:r>
      <w:r w:rsidR="000F38FA" w:rsidRPr="008E3ECA">
        <w:rPr>
          <w:sz w:val="28"/>
          <w:szCs w:val="28"/>
          <w:lang w:val="en-US"/>
        </w:rPr>
        <w:t>.</w:t>
      </w:r>
      <w:r w:rsidR="00B31CA3" w:rsidRPr="008E3ECA">
        <w:rPr>
          <w:sz w:val="28"/>
          <w:szCs w:val="28"/>
          <w:lang w:val="en-US"/>
        </w:rPr>
        <w:t xml:space="preserve"> </w:t>
      </w:r>
      <w:r w:rsidRPr="008E3ECA">
        <w:rPr>
          <w:sz w:val="28"/>
          <w:szCs w:val="28"/>
          <w:lang w:val="en-US"/>
        </w:rPr>
        <w:t xml:space="preserve">Castellazzi </w:t>
      </w:r>
      <w:r w:rsidRPr="001D04E9">
        <w:rPr>
          <w:sz w:val="28"/>
          <w:szCs w:val="28"/>
        </w:rPr>
        <w:t>және</w:t>
      </w:r>
      <w:r w:rsidRPr="008E3ECA">
        <w:rPr>
          <w:sz w:val="28"/>
          <w:szCs w:val="28"/>
          <w:lang w:val="en-US"/>
        </w:rPr>
        <w:t xml:space="preserve"> </w:t>
      </w:r>
      <w:r w:rsidRPr="001D04E9">
        <w:rPr>
          <w:sz w:val="28"/>
          <w:szCs w:val="28"/>
        </w:rPr>
        <w:t>т</w:t>
      </w:r>
      <w:r w:rsidRPr="008E3ECA">
        <w:rPr>
          <w:sz w:val="28"/>
          <w:szCs w:val="28"/>
          <w:lang w:val="en-US"/>
        </w:rPr>
        <w:t>.</w:t>
      </w:r>
      <w:r w:rsidRPr="001D04E9">
        <w:rPr>
          <w:sz w:val="28"/>
          <w:szCs w:val="28"/>
        </w:rPr>
        <w:t>б</w:t>
      </w:r>
      <w:r w:rsidRPr="008E3ECA">
        <w:rPr>
          <w:sz w:val="28"/>
          <w:szCs w:val="28"/>
          <w:lang w:val="en-US"/>
        </w:rPr>
        <w:t>.</w:t>
      </w:r>
      <w:r w:rsidR="00A65193" w:rsidRPr="008E3ECA">
        <w:rPr>
          <w:sz w:val="28"/>
          <w:szCs w:val="28"/>
          <w:lang w:val="en-US"/>
        </w:rPr>
        <w:t xml:space="preserve"> [</w:t>
      </w:r>
      <w:r w:rsidR="00294A5F" w:rsidRPr="008E3ECA">
        <w:rPr>
          <w:sz w:val="28"/>
          <w:szCs w:val="28"/>
          <w:lang w:val="en-US"/>
        </w:rPr>
        <w:t>89</w:t>
      </w:r>
      <w:r w:rsidR="00A65193" w:rsidRPr="008E3ECA">
        <w:rPr>
          <w:sz w:val="28"/>
          <w:szCs w:val="28"/>
          <w:lang w:val="en-US"/>
        </w:rPr>
        <w:t>]</w:t>
      </w:r>
      <w:r w:rsidRPr="008E3ECA">
        <w:rPr>
          <w:sz w:val="28"/>
          <w:szCs w:val="28"/>
          <w:lang w:val="en-US"/>
        </w:rPr>
        <w:t xml:space="preserve"> </w:t>
      </w:r>
      <w:r w:rsidRPr="001D04E9">
        <w:rPr>
          <w:sz w:val="28"/>
          <w:szCs w:val="28"/>
        </w:rPr>
        <w:t>зерттеуінде</w:t>
      </w:r>
      <w:r w:rsidRPr="008E3ECA">
        <w:rPr>
          <w:sz w:val="28"/>
          <w:szCs w:val="28"/>
          <w:lang w:val="en-US"/>
        </w:rPr>
        <w:t xml:space="preserve"> </w:t>
      </w:r>
      <w:r w:rsidRPr="001D04E9">
        <w:rPr>
          <w:sz w:val="28"/>
          <w:szCs w:val="28"/>
        </w:rPr>
        <w:t>Альпі</w:t>
      </w:r>
      <w:r w:rsidRPr="008E3ECA">
        <w:rPr>
          <w:sz w:val="28"/>
          <w:szCs w:val="28"/>
          <w:lang w:val="en-US"/>
        </w:rPr>
        <w:t xml:space="preserve"> </w:t>
      </w:r>
      <w:r w:rsidRPr="001D04E9">
        <w:rPr>
          <w:sz w:val="28"/>
          <w:szCs w:val="28"/>
        </w:rPr>
        <w:t>тауларында</w:t>
      </w:r>
      <w:r w:rsidRPr="008E3ECA">
        <w:rPr>
          <w:sz w:val="28"/>
          <w:szCs w:val="28"/>
          <w:lang w:val="en-US"/>
        </w:rPr>
        <w:t xml:space="preserve"> </w:t>
      </w:r>
      <w:r w:rsidRPr="001D04E9">
        <w:rPr>
          <w:sz w:val="28"/>
          <w:szCs w:val="28"/>
        </w:rPr>
        <w:t>мұздықтардың</w:t>
      </w:r>
      <w:r w:rsidRPr="008E3ECA">
        <w:rPr>
          <w:sz w:val="28"/>
          <w:szCs w:val="28"/>
          <w:lang w:val="en-US"/>
        </w:rPr>
        <w:t xml:space="preserve"> </w:t>
      </w:r>
      <w:r w:rsidRPr="001D04E9">
        <w:rPr>
          <w:sz w:val="28"/>
          <w:szCs w:val="28"/>
        </w:rPr>
        <w:t>еруінен</w:t>
      </w:r>
      <w:r w:rsidRPr="008E3ECA">
        <w:rPr>
          <w:sz w:val="28"/>
          <w:szCs w:val="28"/>
          <w:lang w:val="en-US"/>
        </w:rPr>
        <w:t xml:space="preserve"> </w:t>
      </w:r>
      <w:r w:rsidRPr="001D04E9">
        <w:rPr>
          <w:sz w:val="28"/>
          <w:szCs w:val="28"/>
        </w:rPr>
        <w:t>туындайтын</w:t>
      </w:r>
      <w:r w:rsidRPr="008E3ECA">
        <w:rPr>
          <w:sz w:val="28"/>
          <w:szCs w:val="28"/>
          <w:lang w:val="en-US"/>
        </w:rPr>
        <w:t xml:space="preserve"> </w:t>
      </w:r>
      <w:r w:rsidRPr="001D04E9">
        <w:rPr>
          <w:sz w:val="28"/>
          <w:szCs w:val="28"/>
        </w:rPr>
        <w:t>құлама</w:t>
      </w:r>
      <w:r w:rsidRPr="008E3ECA">
        <w:rPr>
          <w:sz w:val="28"/>
          <w:szCs w:val="28"/>
          <w:lang w:val="en-US"/>
        </w:rPr>
        <w:t xml:space="preserve"> </w:t>
      </w:r>
      <w:r w:rsidRPr="001D04E9">
        <w:rPr>
          <w:sz w:val="28"/>
          <w:szCs w:val="28"/>
        </w:rPr>
        <w:t>беткейлердің</w:t>
      </w:r>
      <w:r w:rsidRPr="008E3ECA">
        <w:rPr>
          <w:sz w:val="28"/>
          <w:szCs w:val="28"/>
          <w:lang w:val="en-US"/>
        </w:rPr>
        <w:t xml:space="preserve"> </w:t>
      </w:r>
      <w:r w:rsidRPr="001D04E9">
        <w:rPr>
          <w:sz w:val="28"/>
          <w:szCs w:val="28"/>
        </w:rPr>
        <w:t>тұрақсыздығын</w:t>
      </w:r>
      <w:r w:rsidRPr="008E3ECA">
        <w:rPr>
          <w:sz w:val="28"/>
          <w:szCs w:val="28"/>
          <w:lang w:val="en-US"/>
        </w:rPr>
        <w:t xml:space="preserve"> </w:t>
      </w:r>
      <w:r w:rsidRPr="001D04E9">
        <w:rPr>
          <w:sz w:val="28"/>
          <w:szCs w:val="28"/>
        </w:rPr>
        <w:t>бағалау</w:t>
      </w:r>
      <w:r w:rsidRPr="008E3ECA">
        <w:rPr>
          <w:sz w:val="28"/>
          <w:szCs w:val="28"/>
          <w:lang w:val="en-US"/>
        </w:rPr>
        <w:t xml:space="preserve"> </w:t>
      </w:r>
      <w:r w:rsidRPr="001D04E9">
        <w:rPr>
          <w:sz w:val="28"/>
          <w:szCs w:val="28"/>
        </w:rPr>
        <w:t>үшін</w:t>
      </w:r>
      <w:r w:rsidRPr="008E3ECA">
        <w:rPr>
          <w:sz w:val="28"/>
          <w:szCs w:val="28"/>
          <w:lang w:val="en-US"/>
        </w:rPr>
        <w:t xml:space="preserve"> </w:t>
      </w:r>
      <w:r w:rsidRPr="001D04E9">
        <w:rPr>
          <w:sz w:val="28"/>
          <w:szCs w:val="28"/>
        </w:rPr>
        <w:t>көпкритерийлі</w:t>
      </w:r>
      <w:r w:rsidRPr="008E3ECA">
        <w:rPr>
          <w:sz w:val="28"/>
          <w:szCs w:val="28"/>
          <w:lang w:val="en-US"/>
        </w:rPr>
        <w:t xml:space="preserve"> </w:t>
      </w:r>
      <w:r w:rsidRPr="001D04E9">
        <w:rPr>
          <w:sz w:val="28"/>
          <w:szCs w:val="28"/>
        </w:rPr>
        <w:t>ГИС</w:t>
      </w:r>
      <w:r w:rsidRPr="008E3ECA">
        <w:rPr>
          <w:sz w:val="28"/>
          <w:szCs w:val="28"/>
          <w:lang w:val="en-US"/>
        </w:rPr>
        <w:t>-</w:t>
      </w:r>
      <w:r w:rsidRPr="001D04E9">
        <w:rPr>
          <w:sz w:val="28"/>
          <w:szCs w:val="28"/>
        </w:rPr>
        <w:t>модель</w:t>
      </w:r>
      <w:r w:rsidRPr="008E3ECA">
        <w:rPr>
          <w:sz w:val="28"/>
          <w:szCs w:val="28"/>
          <w:lang w:val="en-US"/>
        </w:rPr>
        <w:t xml:space="preserve"> </w:t>
      </w:r>
      <w:r w:rsidRPr="001D04E9">
        <w:rPr>
          <w:sz w:val="28"/>
          <w:szCs w:val="28"/>
        </w:rPr>
        <w:t>құрылған</w:t>
      </w:r>
      <w:r w:rsidRPr="008E3ECA">
        <w:rPr>
          <w:sz w:val="28"/>
          <w:szCs w:val="28"/>
          <w:lang w:val="en-US"/>
        </w:rPr>
        <w:t xml:space="preserve">. </w:t>
      </w:r>
      <w:r w:rsidRPr="001D04E9">
        <w:rPr>
          <w:sz w:val="28"/>
          <w:szCs w:val="28"/>
        </w:rPr>
        <w:t>Модель</w:t>
      </w:r>
      <w:r w:rsidRPr="008E3ECA">
        <w:rPr>
          <w:sz w:val="28"/>
          <w:szCs w:val="28"/>
          <w:lang w:val="en-US"/>
        </w:rPr>
        <w:t xml:space="preserve"> </w:t>
      </w:r>
      <w:r w:rsidRPr="001D04E9">
        <w:rPr>
          <w:sz w:val="28"/>
          <w:szCs w:val="28"/>
        </w:rPr>
        <w:t>бедер</w:t>
      </w:r>
      <w:r w:rsidRPr="008E3ECA">
        <w:rPr>
          <w:sz w:val="28"/>
          <w:szCs w:val="28"/>
          <w:lang w:val="en-US"/>
        </w:rPr>
        <w:t xml:space="preserve">, </w:t>
      </w:r>
      <w:r w:rsidRPr="001D04E9">
        <w:rPr>
          <w:sz w:val="28"/>
          <w:szCs w:val="28"/>
        </w:rPr>
        <w:t>температура</w:t>
      </w:r>
      <w:r w:rsidRPr="008E3ECA">
        <w:rPr>
          <w:sz w:val="28"/>
          <w:szCs w:val="28"/>
          <w:lang w:val="en-US"/>
        </w:rPr>
        <w:t xml:space="preserve">, </w:t>
      </w:r>
      <w:r w:rsidRPr="001D04E9">
        <w:rPr>
          <w:sz w:val="28"/>
          <w:szCs w:val="28"/>
        </w:rPr>
        <w:t>мұздық</w:t>
      </w:r>
      <w:r w:rsidRPr="008E3ECA">
        <w:rPr>
          <w:sz w:val="28"/>
          <w:szCs w:val="28"/>
          <w:lang w:val="en-US"/>
        </w:rPr>
        <w:t xml:space="preserve"> </w:t>
      </w:r>
      <w:r w:rsidRPr="001D04E9">
        <w:rPr>
          <w:sz w:val="28"/>
          <w:szCs w:val="28"/>
        </w:rPr>
        <w:t>динамикасы</w:t>
      </w:r>
      <w:r w:rsidRPr="008E3ECA">
        <w:rPr>
          <w:sz w:val="28"/>
          <w:szCs w:val="28"/>
          <w:lang w:val="en-US"/>
        </w:rPr>
        <w:t xml:space="preserve"> </w:t>
      </w:r>
      <w:r w:rsidRPr="001D04E9">
        <w:rPr>
          <w:sz w:val="28"/>
          <w:szCs w:val="28"/>
        </w:rPr>
        <w:t>және</w:t>
      </w:r>
      <w:r w:rsidRPr="008E3ECA">
        <w:rPr>
          <w:sz w:val="28"/>
          <w:szCs w:val="28"/>
          <w:lang w:val="en-US"/>
        </w:rPr>
        <w:t xml:space="preserve"> </w:t>
      </w:r>
      <w:r w:rsidRPr="001D04E9">
        <w:rPr>
          <w:sz w:val="28"/>
          <w:szCs w:val="28"/>
        </w:rPr>
        <w:t>өсімдік</w:t>
      </w:r>
      <w:r w:rsidRPr="008E3ECA">
        <w:rPr>
          <w:sz w:val="28"/>
          <w:szCs w:val="28"/>
          <w:lang w:val="en-US"/>
        </w:rPr>
        <w:t xml:space="preserve"> </w:t>
      </w:r>
      <w:r w:rsidRPr="001D04E9">
        <w:rPr>
          <w:sz w:val="28"/>
          <w:szCs w:val="28"/>
        </w:rPr>
        <w:t>жамылғысы</w:t>
      </w:r>
      <w:r w:rsidRPr="008E3ECA">
        <w:rPr>
          <w:sz w:val="28"/>
          <w:szCs w:val="28"/>
          <w:lang w:val="en-US"/>
        </w:rPr>
        <w:t xml:space="preserve"> </w:t>
      </w:r>
      <w:r w:rsidRPr="001D04E9">
        <w:rPr>
          <w:sz w:val="28"/>
          <w:szCs w:val="28"/>
        </w:rPr>
        <w:t>қабаттарын</w:t>
      </w:r>
      <w:r w:rsidRPr="008E3ECA">
        <w:rPr>
          <w:sz w:val="28"/>
          <w:szCs w:val="28"/>
          <w:lang w:val="en-US"/>
        </w:rPr>
        <w:t xml:space="preserve"> </w:t>
      </w:r>
      <w:r w:rsidRPr="001D04E9">
        <w:rPr>
          <w:sz w:val="28"/>
          <w:szCs w:val="28"/>
        </w:rPr>
        <w:t>біріктіріп</w:t>
      </w:r>
      <w:r w:rsidRPr="008E3ECA">
        <w:rPr>
          <w:sz w:val="28"/>
          <w:szCs w:val="28"/>
          <w:lang w:val="en-US"/>
        </w:rPr>
        <w:t xml:space="preserve">, </w:t>
      </w:r>
      <w:r w:rsidRPr="001D04E9">
        <w:rPr>
          <w:sz w:val="28"/>
          <w:szCs w:val="28"/>
        </w:rPr>
        <w:t>ең</w:t>
      </w:r>
      <w:r w:rsidRPr="008E3ECA">
        <w:rPr>
          <w:sz w:val="28"/>
          <w:szCs w:val="28"/>
          <w:lang w:val="en-US"/>
        </w:rPr>
        <w:t xml:space="preserve"> </w:t>
      </w:r>
      <w:r w:rsidRPr="001D04E9">
        <w:rPr>
          <w:sz w:val="28"/>
          <w:szCs w:val="28"/>
        </w:rPr>
        <w:t>қауіпті</w:t>
      </w:r>
      <w:r w:rsidRPr="008E3ECA">
        <w:rPr>
          <w:sz w:val="28"/>
          <w:szCs w:val="28"/>
          <w:lang w:val="en-US"/>
        </w:rPr>
        <w:t xml:space="preserve"> </w:t>
      </w:r>
      <w:r w:rsidRPr="001D04E9">
        <w:rPr>
          <w:sz w:val="28"/>
          <w:szCs w:val="28"/>
        </w:rPr>
        <w:t>аймақтарды</w:t>
      </w:r>
      <w:r w:rsidRPr="008E3ECA">
        <w:rPr>
          <w:sz w:val="28"/>
          <w:szCs w:val="28"/>
          <w:lang w:val="en-US"/>
        </w:rPr>
        <w:t xml:space="preserve"> </w:t>
      </w:r>
      <w:r w:rsidRPr="001D04E9">
        <w:rPr>
          <w:sz w:val="28"/>
          <w:szCs w:val="28"/>
        </w:rPr>
        <w:t>анықтауға</w:t>
      </w:r>
      <w:r w:rsidRPr="008E3ECA">
        <w:rPr>
          <w:sz w:val="28"/>
          <w:szCs w:val="28"/>
          <w:lang w:val="en-US"/>
        </w:rPr>
        <w:t xml:space="preserve"> </w:t>
      </w:r>
      <w:r w:rsidRPr="001D04E9">
        <w:rPr>
          <w:sz w:val="28"/>
          <w:szCs w:val="28"/>
        </w:rPr>
        <w:t>мүмкіндік</w:t>
      </w:r>
      <w:r w:rsidRPr="008E3ECA">
        <w:rPr>
          <w:sz w:val="28"/>
          <w:szCs w:val="28"/>
          <w:lang w:val="en-US"/>
        </w:rPr>
        <w:t xml:space="preserve"> </w:t>
      </w:r>
      <w:r w:rsidRPr="001D04E9">
        <w:rPr>
          <w:sz w:val="28"/>
          <w:szCs w:val="28"/>
        </w:rPr>
        <w:t>берді</w:t>
      </w:r>
      <w:r w:rsidR="000F38FA" w:rsidRPr="008E3ECA">
        <w:rPr>
          <w:sz w:val="28"/>
          <w:szCs w:val="28"/>
          <w:lang w:val="en-US"/>
        </w:rPr>
        <w:t>.</w:t>
      </w:r>
      <w:r w:rsidR="000F38FA" w:rsidRPr="008E3ECA">
        <w:rPr>
          <w:lang w:val="en-US"/>
        </w:rPr>
        <w:t xml:space="preserve"> </w:t>
      </w:r>
      <w:r w:rsidR="000F38FA" w:rsidRPr="000F38FA">
        <w:rPr>
          <w:sz w:val="28"/>
          <w:szCs w:val="28"/>
        </w:rPr>
        <w:t>Қалалық</w:t>
      </w:r>
      <w:r w:rsidR="000F38FA" w:rsidRPr="008E3ECA">
        <w:rPr>
          <w:sz w:val="28"/>
          <w:szCs w:val="28"/>
          <w:lang w:val="en-US"/>
        </w:rPr>
        <w:t xml:space="preserve"> </w:t>
      </w:r>
      <w:r w:rsidR="000F38FA" w:rsidRPr="000F38FA">
        <w:rPr>
          <w:sz w:val="28"/>
          <w:szCs w:val="28"/>
        </w:rPr>
        <w:t>аумақтардағы</w:t>
      </w:r>
      <w:r w:rsidR="000F38FA" w:rsidRPr="008E3ECA">
        <w:rPr>
          <w:sz w:val="28"/>
          <w:szCs w:val="28"/>
          <w:lang w:val="en-US"/>
        </w:rPr>
        <w:t xml:space="preserve"> </w:t>
      </w:r>
      <w:r w:rsidR="000F38FA" w:rsidRPr="000F38FA">
        <w:rPr>
          <w:sz w:val="28"/>
          <w:szCs w:val="28"/>
        </w:rPr>
        <w:t>жердің</w:t>
      </w:r>
      <w:r w:rsidR="000F38FA" w:rsidRPr="008E3ECA">
        <w:rPr>
          <w:sz w:val="28"/>
          <w:szCs w:val="28"/>
          <w:lang w:val="en-US"/>
        </w:rPr>
        <w:t xml:space="preserve"> </w:t>
      </w:r>
      <w:r w:rsidR="000F38FA" w:rsidRPr="000F38FA">
        <w:rPr>
          <w:sz w:val="28"/>
          <w:szCs w:val="28"/>
        </w:rPr>
        <w:t>отыру</w:t>
      </w:r>
      <w:r w:rsidR="000F38FA" w:rsidRPr="008E3ECA">
        <w:rPr>
          <w:sz w:val="28"/>
          <w:szCs w:val="28"/>
          <w:lang w:val="en-US"/>
        </w:rPr>
        <w:t xml:space="preserve"> (</w:t>
      </w:r>
      <w:r w:rsidR="000F38FA" w:rsidRPr="000F38FA">
        <w:rPr>
          <w:sz w:val="28"/>
          <w:szCs w:val="28"/>
        </w:rPr>
        <w:t>шөгу</w:t>
      </w:r>
      <w:r w:rsidR="000F38FA" w:rsidRPr="008E3ECA">
        <w:rPr>
          <w:sz w:val="28"/>
          <w:szCs w:val="28"/>
          <w:lang w:val="en-US"/>
        </w:rPr>
        <w:t xml:space="preserve">) </w:t>
      </w:r>
      <w:r w:rsidR="000F38FA" w:rsidRPr="000F38FA">
        <w:rPr>
          <w:sz w:val="28"/>
          <w:szCs w:val="28"/>
        </w:rPr>
        <w:t>қаупін</w:t>
      </w:r>
      <w:r w:rsidR="000F38FA" w:rsidRPr="008E3ECA">
        <w:rPr>
          <w:sz w:val="28"/>
          <w:szCs w:val="28"/>
          <w:lang w:val="en-US"/>
        </w:rPr>
        <w:t xml:space="preserve"> </w:t>
      </w:r>
      <w:r w:rsidR="000F38FA">
        <w:rPr>
          <w:sz w:val="28"/>
          <w:szCs w:val="28"/>
        </w:rPr>
        <w:t>ГИС</w:t>
      </w:r>
      <w:r w:rsidR="000F38FA" w:rsidRPr="008E3ECA">
        <w:rPr>
          <w:sz w:val="28"/>
          <w:szCs w:val="28"/>
          <w:lang w:val="en-US"/>
        </w:rPr>
        <w:t xml:space="preserve"> </w:t>
      </w:r>
      <w:r w:rsidR="000F38FA">
        <w:rPr>
          <w:sz w:val="28"/>
          <w:szCs w:val="28"/>
        </w:rPr>
        <w:t>негізінде</w:t>
      </w:r>
      <w:r w:rsidR="000F38FA" w:rsidRPr="008E3ECA">
        <w:rPr>
          <w:sz w:val="28"/>
          <w:szCs w:val="28"/>
          <w:lang w:val="en-US"/>
        </w:rPr>
        <w:t xml:space="preserve"> </w:t>
      </w:r>
      <w:r w:rsidR="000F38FA">
        <w:rPr>
          <w:sz w:val="28"/>
          <w:szCs w:val="28"/>
        </w:rPr>
        <w:t>модельдеді</w:t>
      </w:r>
      <w:r w:rsidR="00294A5F" w:rsidRPr="008E3ECA">
        <w:rPr>
          <w:sz w:val="28"/>
          <w:szCs w:val="28"/>
          <w:lang w:val="en-US"/>
        </w:rPr>
        <w:t xml:space="preserve"> [90]</w:t>
      </w:r>
      <w:r w:rsidR="000F38FA" w:rsidRPr="008E3ECA">
        <w:rPr>
          <w:sz w:val="28"/>
          <w:szCs w:val="28"/>
          <w:lang w:val="en-US"/>
        </w:rPr>
        <w:t xml:space="preserve">. </w:t>
      </w:r>
      <w:r w:rsidR="000F38FA" w:rsidRPr="000F38FA">
        <w:rPr>
          <w:sz w:val="28"/>
          <w:szCs w:val="28"/>
        </w:rPr>
        <w:t>Зерттеу</w:t>
      </w:r>
      <w:r w:rsidR="000F38FA" w:rsidRPr="008E3ECA">
        <w:rPr>
          <w:sz w:val="28"/>
          <w:szCs w:val="28"/>
          <w:lang w:val="en-US"/>
        </w:rPr>
        <w:t xml:space="preserve"> </w:t>
      </w:r>
      <w:r w:rsidR="000F38FA" w:rsidRPr="000F38FA">
        <w:rPr>
          <w:sz w:val="28"/>
          <w:szCs w:val="28"/>
        </w:rPr>
        <w:t>Қытайдың</w:t>
      </w:r>
      <w:r w:rsidR="000F38FA" w:rsidRPr="008E3ECA">
        <w:rPr>
          <w:sz w:val="28"/>
          <w:szCs w:val="28"/>
          <w:lang w:val="en-US"/>
        </w:rPr>
        <w:t xml:space="preserve"> </w:t>
      </w:r>
      <w:r w:rsidR="000F38FA" w:rsidRPr="000F38FA">
        <w:rPr>
          <w:sz w:val="28"/>
          <w:szCs w:val="28"/>
        </w:rPr>
        <w:t>Сучжоу</w:t>
      </w:r>
      <w:r w:rsidR="000F38FA" w:rsidRPr="008E3ECA">
        <w:rPr>
          <w:sz w:val="28"/>
          <w:szCs w:val="28"/>
          <w:lang w:val="en-US"/>
        </w:rPr>
        <w:t xml:space="preserve"> </w:t>
      </w:r>
      <w:r w:rsidR="000F38FA" w:rsidRPr="000F38FA">
        <w:rPr>
          <w:sz w:val="28"/>
          <w:szCs w:val="28"/>
        </w:rPr>
        <w:t>қаласында</w:t>
      </w:r>
      <w:r w:rsidR="000F38FA" w:rsidRPr="008E3ECA">
        <w:rPr>
          <w:sz w:val="28"/>
          <w:szCs w:val="28"/>
          <w:lang w:val="en-US"/>
        </w:rPr>
        <w:t xml:space="preserve"> </w:t>
      </w:r>
      <w:r w:rsidR="000F38FA" w:rsidRPr="000F38FA">
        <w:rPr>
          <w:sz w:val="28"/>
          <w:szCs w:val="28"/>
        </w:rPr>
        <w:t>жүргізіліп</w:t>
      </w:r>
      <w:r w:rsidR="000F38FA" w:rsidRPr="008E3ECA">
        <w:rPr>
          <w:sz w:val="28"/>
          <w:szCs w:val="28"/>
          <w:lang w:val="en-US"/>
        </w:rPr>
        <w:t xml:space="preserve">, </w:t>
      </w:r>
      <w:r w:rsidR="000F38FA" w:rsidRPr="000F38FA">
        <w:rPr>
          <w:sz w:val="28"/>
          <w:szCs w:val="28"/>
        </w:rPr>
        <w:t>топырақтың</w:t>
      </w:r>
      <w:r w:rsidR="000F38FA" w:rsidRPr="008E3ECA">
        <w:rPr>
          <w:sz w:val="28"/>
          <w:szCs w:val="28"/>
          <w:lang w:val="en-US"/>
        </w:rPr>
        <w:t xml:space="preserve"> </w:t>
      </w:r>
      <w:r w:rsidR="000F38FA" w:rsidRPr="000F38FA">
        <w:rPr>
          <w:sz w:val="28"/>
          <w:szCs w:val="28"/>
        </w:rPr>
        <w:t>геологиялық</w:t>
      </w:r>
      <w:r w:rsidR="000F38FA" w:rsidRPr="008E3ECA">
        <w:rPr>
          <w:sz w:val="28"/>
          <w:szCs w:val="28"/>
          <w:lang w:val="en-US"/>
        </w:rPr>
        <w:t xml:space="preserve"> </w:t>
      </w:r>
      <w:r w:rsidR="000F38FA" w:rsidRPr="000F38FA">
        <w:rPr>
          <w:sz w:val="28"/>
          <w:szCs w:val="28"/>
        </w:rPr>
        <w:t>құрылымы</w:t>
      </w:r>
      <w:r w:rsidR="000F38FA" w:rsidRPr="008E3ECA">
        <w:rPr>
          <w:sz w:val="28"/>
          <w:szCs w:val="28"/>
          <w:lang w:val="en-US"/>
        </w:rPr>
        <w:t xml:space="preserve">, </w:t>
      </w:r>
      <w:r w:rsidR="000F38FA" w:rsidRPr="000F38FA">
        <w:rPr>
          <w:sz w:val="28"/>
          <w:szCs w:val="28"/>
        </w:rPr>
        <w:t>жер</w:t>
      </w:r>
      <w:r w:rsidR="000F38FA" w:rsidRPr="008E3ECA">
        <w:rPr>
          <w:sz w:val="28"/>
          <w:szCs w:val="28"/>
          <w:lang w:val="en-US"/>
        </w:rPr>
        <w:t xml:space="preserve"> </w:t>
      </w:r>
      <w:r w:rsidR="000F38FA" w:rsidRPr="000F38FA">
        <w:rPr>
          <w:sz w:val="28"/>
          <w:szCs w:val="28"/>
        </w:rPr>
        <w:t>асты</w:t>
      </w:r>
      <w:r w:rsidR="000F38FA" w:rsidRPr="008E3ECA">
        <w:rPr>
          <w:sz w:val="28"/>
          <w:szCs w:val="28"/>
          <w:lang w:val="en-US"/>
        </w:rPr>
        <w:t xml:space="preserve"> </w:t>
      </w:r>
      <w:r w:rsidR="000F38FA" w:rsidRPr="000F38FA">
        <w:rPr>
          <w:sz w:val="28"/>
          <w:szCs w:val="28"/>
        </w:rPr>
        <w:t>суларының</w:t>
      </w:r>
      <w:r w:rsidR="000F38FA" w:rsidRPr="008E3ECA">
        <w:rPr>
          <w:sz w:val="28"/>
          <w:szCs w:val="28"/>
          <w:lang w:val="en-US"/>
        </w:rPr>
        <w:t xml:space="preserve"> </w:t>
      </w:r>
      <w:r w:rsidR="000F38FA" w:rsidRPr="000F38FA">
        <w:rPr>
          <w:sz w:val="28"/>
          <w:szCs w:val="28"/>
        </w:rPr>
        <w:t>деңгейі</w:t>
      </w:r>
      <w:r w:rsidR="000F38FA" w:rsidRPr="008E3ECA">
        <w:rPr>
          <w:sz w:val="28"/>
          <w:szCs w:val="28"/>
          <w:lang w:val="en-US"/>
        </w:rPr>
        <w:t xml:space="preserve"> </w:t>
      </w:r>
      <w:r w:rsidR="000F38FA" w:rsidRPr="000F38FA">
        <w:rPr>
          <w:sz w:val="28"/>
          <w:szCs w:val="28"/>
        </w:rPr>
        <w:t>және</w:t>
      </w:r>
      <w:r w:rsidR="000F38FA" w:rsidRPr="008E3ECA">
        <w:rPr>
          <w:sz w:val="28"/>
          <w:szCs w:val="28"/>
          <w:lang w:val="en-US"/>
        </w:rPr>
        <w:t xml:space="preserve"> </w:t>
      </w:r>
      <w:r w:rsidR="000F38FA" w:rsidRPr="000F38FA">
        <w:rPr>
          <w:sz w:val="28"/>
          <w:szCs w:val="28"/>
        </w:rPr>
        <w:t>құрылыс</w:t>
      </w:r>
      <w:r w:rsidR="000F38FA" w:rsidRPr="008E3ECA">
        <w:rPr>
          <w:sz w:val="28"/>
          <w:szCs w:val="28"/>
          <w:lang w:val="en-US"/>
        </w:rPr>
        <w:t xml:space="preserve"> </w:t>
      </w:r>
      <w:r w:rsidR="000F38FA" w:rsidRPr="000F38FA">
        <w:rPr>
          <w:sz w:val="28"/>
          <w:szCs w:val="28"/>
        </w:rPr>
        <w:t>тығыздығы</w:t>
      </w:r>
      <w:r w:rsidR="000F38FA" w:rsidRPr="008E3ECA">
        <w:rPr>
          <w:sz w:val="28"/>
          <w:szCs w:val="28"/>
          <w:lang w:val="en-US"/>
        </w:rPr>
        <w:t xml:space="preserve"> </w:t>
      </w:r>
      <w:r w:rsidR="000F38FA" w:rsidRPr="000F38FA">
        <w:rPr>
          <w:sz w:val="28"/>
          <w:szCs w:val="28"/>
        </w:rPr>
        <w:t>сияқты</w:t>
      </w:r>
      <w:r w:rsidR="000F38FA" w:rsidRPr="008E3ECA">
        <w:rPr>
          <w:sz w:val="28"/>
          <w:szCs w:val="28"/>
          <w:lang w:val="en-US"/>
        </w:rPr>
        <w:t xml:space="preserve"> </w:t>
      </w:r>
      <w:r w:rsidR="000F38FA" w:rsidRPr="000F38FA">
        <w:rPr>
          <w:sz w:val="28"/>
          <w:szCs w:val="28"/>
        </w:rPr>
        <w:t>факторлар</w:t>
      </w:r>
      <w:r w:rsidR="000F38FA" w:rsidRPr="008E3ECA">
        <w:rPr>
          <w:sz w:val="28"/>
          <w:szCs w:val="28"/>
          <w:lang w:val="en-US"/>
        </w:rPr>
        <w:t xml:space="preserve"> </w:t>
      </w:r>
      <w:r w:rsidR="000F38FA" w:rsidRPr="000F38FA">
        <w:rPr>
          <w:sz w:val="28"/>
          <w:szCs w:val="28"/>
        </w:rPr>
        <w:t>есепке</w:t>
      </w:r>
      <w:r w:rsidR="000F38FA" w:rsidRPr="008E3ECA">
        <w:rPr>
          <w:sz w:val="28"/>
          <w:szCs w:val="28"/>
          <w:lang w:val="en-US"/>
        </w:rPr>
        <w:t xml:space="preserve"> </w:t>
      </w:r>
      <w:r w:rsidR="000F38FA" w:rsidRPr="000F38FA">
        <w:rPr>
          <w:sz w:val="28"/>
          <w:szCs w:val="28"/>
        </w:rPr>
        <w:t>алынды</w:t>
      </w:r>
      <w:r w:rsidR="000F38FA" w:rsidRPr="008E3ECA">
        <w:rPr>
          <w:sz w:val="28"/>
          <w:szCs w:val="28"/>
          <w:lang w:val="en-US"/>
        </w:rPr>
        <w:t xml:space="preserve">. </w:t>
      </w:r>
      <w:r w:rsidR="000F38FA" w:rsidRPr="000F38FA">
        <w:rPr>
          <w:sz w:val="28"/>
          <w:szCs w:val="28"/>
        </w:rPr>
        <w:t>Нәтижесінде</w:t>
      </w:r>
      <w:r w:rsidR="000F38FA" w:rsidRPr="008E3ECA">
        <w:rPr>
          <w:sz w:val="28"/>
          <w:szCs w:val="28"/>
          <w:lang w:val="en-US"/>
        </w:rPr>
        <w:t xml:space="preserve">, </w:t>
      </w:r>
      <w:r w:rsidR="000F38FA" w:rsidRPr="000F38FA">
        <w:rPr>
          <w:sz w:val="28"/>
          <w:szCs w:val="28"/>
        </w:rPr>
        <w:t>ғимараттарға</w:t>
      </w:r>
      <w:r w:rsidR="000F38FA" w:rsidRPr="008E3ECA">
        <w:rPr>
          <w:sz w:val="28"/>
          <w:szCs w:val="28"/>
          <w:lang w:val="en-US"/>
        </w:rPr>
        <w:t xml:space="preserve"> </w:t>
      </w:r>
      <w:r w:rsidR="000F38FA" w:rsidRPr="000F38FA">
        <w:rPr>
          <w:sz w:val="28"/>
          <w:szCs w:val="28"/>
        </w:rPr>
        <w:t>қауіп</w:t>
      </w:r>
      <w:r w:rsidR="000F38FA" w:rsidRPr="008E3ECA">
        <w:rPr>
          <w:sz w:val="28"/>
          <w:szCs w:val="28"/>
          <w:lang w:val="en-US"/>
        </w:rPr>
        <w:t xml:space="preserve"> </w:t>
      </w:r>
      <w:r w:rsidR="000F38FA" w:rsidRPr="000F38FA">
        <w:rPr>
          <w:sz w:val="28"/>
          <w:szCs w:val="28"/>
        </w:rPr>
        <w:t>төндіретін</w:t>
      </w:r>
      <w:r w:rsidR="000F38FA" w:rsidRPr="008E3ECA">
        <w:rPr>
          <w:sz w:val="28"/>
          <w:szCs w:val="28"/>
          <w:lang w:val="en-US"/>
        </w:rPr>
        <w:t xml:space="preserve"> </w:t>
      </w:r>
      <w:r w:rsidR="000F38FA" w:rsidRPr="000F38FA">
        <w:rPr>
          <w:sz w:val="28"/>
          <w:szCs w:val="28"/>
        </w:rPr>
        <w:t>ең</w:t>
      </w:r>
      <w:r w:rsidR="000F38FA" w:rsidRPr="008E3ECA">
        <w:rPr>
          <w:sz w:val="28"/>
          <w:szCs w:val="28"/>
          <w:lang w:val="en-US"/>
        </w:rPr>
        <w:t xml:space="preserve"> </w:t>
      </w:r>
      <w:r w:rsidR="000F38FA" w:rsidRPr="000F38FA">
        <w:rPr>
          <w:sz w:val="28"/>
          <w:szCs w:val="28"/>
        </w:rPr>
        <w:t>ықтимал</w:t>
      </w:r>
      <w:r w:rsidR="000F38FA" w:rsidRPr="008E3ECA">
        <w:rPr>
          <w:sz w:val="28"/>
          <w:szCs w:val="28"/>
          <w:lang w:val="en-US"/>
        </w:rPr>
        <w:t xml:space="preserve"> </w:t>
      </w:r>
      <w:r w:rsidR="000F38FA" w:rsidRPr="000F38FA">
        <w:rPr>
          <w:sz w:val="28"/>
          <w:szCs w:val="28"/>
        </w:rPr>
        <w:t>учаскелер</w:t>
      </w:r>
      <w:r w:rsidR="000F38FA" w:rsidRPr="008E3ECA">
        <w:rPr>
          <w:sz w:val="28"/>
          <w:szCs w:val="28"/>
          <w:lang w:val="en-US"/>
        </w:rPr>
        <w:t xml:space="preserve"> </w:t>
      </w:r>
      <w:r w:rsidR="000F38FA" w:rsidRPr="000F38FA">
        <w:rPr>
          <w:sz w:val="28"/>
          <w:szCs w:val="28"/>
        </w:rPr>
        <w:t>картасы</w:t>
      </w:r>
      <w:r w:rsidR="000F38FA" w:rsidRPr="008E3ECA">
        <w:rPr>
          <w:sz w:val="28"/>
          <w:szCs w:val="28"/>
          <w:lang w:val="en-US"/>
        </w:rPr>
        <w:t xml:space="preserve"> </w:t>
      </w:r>
      <w:r w:rsidR="000F38FA" w:rsidRPr="000F38FA">
        <w:rPr>
          <w:sz w:val="28"/>
          <w:szCs w:val="28"/>
        </w:rPr>
        <w:t>жасалды</w:t>
      </w:r>
      <w:r w:rsidR="000F38FA" w:rsidRPr="008E3ECA">
        <w:rPr>
          <w:sz w:val="28"/>
          <w:szCs w:val="28"/>
          <w:lang w:val="en-US"/>
        </w:rPr>
        <w:t>.</w:t>
      </w:r>
      <w:r w:rsidR="000F38FA" w:rsidRPr="008E3ECA">
        <w:rPr>
          <w:lang w:val="en-US"/>
        </w:rPr>
        <w:t xml:space="preserve"> </w:t>
      </w:r>
      <w:r w:rsidR="00294A5F">
        <w:rPr>
          <w:sz w:val="28"/>
          <w:szCs w:val="28"/>
        </w:rPr>
        <w:t>Автор</w:t>
      </w:r>
      <w:r w:rsidR="00294A5F" w:rsidRPr="008E3ECA">
        <w:rPr>
          <w:sz w:val="28"/>
          <w:szCs w:val="28"/>
          <w:lang w:val="en-US"/>
        </w:rPr>
        <w:t xml:space="preserve"> </w:t>
      </w:r>
      <w:r w:rsidR="000F38FA" w:rsidRPr="000F38FA">
        <w:rPr>
          <w:sz w:val="28"/>
          <w:szCs w:val="28"/>
        </w:rPr>
        <w:t>еңбегінде</w:t>
      </w:r>
      <w:r w:rsidR="00294A5F" w:rsidRPr="008E3ECA">
        <w:rPr>
          <w:sz w:val="28"/>
          <w:szCs w:val="28"/>
          <w:lang w:val="en-US"/>
        </w:rPr>
        <w:t xml:space="preserve"> [91] </w:t>
      </w:r>
      <w:r w:rsidR="000F38FA" w:rsidRPr="000F38FA">
        <w:rPr>
          <w:sz w:val="28"/>
          <w:szCs w:val="28"/>
        </w:rPr>
        <w:t>Румыния</w:t>
      </w:r>
      <w:r w:rsidR="000F38FA" w:rsidRPr="008E3ECA">
        <w:rPr>
          <w:sz w:val="28"/>
          <w:szCs w:val="28"/>
          <w:lang w:val="en-US"/>
        </w:rPr>
        <w:t xml:space="preserve"> </w:t>
      </w:r>
      <w:r w:rsidR="000F38FA" w:rsidRPr="000F38FA">
        <w:rPr>
          <w:sz w:val="28"/>
          <w:szCs w:val="28"/>
        </w:rPr>
        <w:t>мен</w:t>
      </w:r>
      <w:r w:rsidR="000F38FA" w:rsidRPr="008E3ECA">
        <w:rPr>
          <w:sz w:val="28"/>
          <w:szCs w:val="28"/>
          <w:lang w:val="en-US"/>
        </w:rPr>
        <w:t xml:space="preserve"> </w:t>
      </w:r>
      <w:r w:rsidR="000F38FA" w:rsidRPr="000F38FA">
        <w:rPr>
          <w:sz w:val="28"/>
          <w:szCs w:val="28"/>
        </w:rPr>
        <w:t>Молдова</w:t>
      </w:r>
      <w:r w:rsidR="000F38FA" w:rsidRPr="008E3ECA">
        <w:rPr>
          <w:sz w:val="28"/>
          <w:szCs w:val="28"/>
          <w:lang w:val="en-US"/>
        </w:rPr>
        <w:t xml:space="preserve"> </w:t>
      </w:r>
      <w:r w:rsidR="000F38FA" w:rsidRPr="000F38FA">
        <w:rPr>
          <w:sz w:val="28"/>
          <w:szCs w:val="28"/>
        </w:rPr>
        <w:t>шекарасындағы</w:t>
      </w:r>
      <w:r w:rsidR="000F38FA" w:rsidRPr="008E3ECA">
        <w:rPr>
          <w:sz w:val="28"/>
          <w:szCs w:val="28"/>
          <w:lang w:val="en-US"/>
        </w:rPr>
        <w:t xml:space="preserve"> </w:t>
      </w:r>
      <w:r w:rsidR="000F38FA" w:rsidRPr="000F38FA">
        <w:rPr>
          <w:sz w:val="28"/>
          <w:szCs w:val="28"/>
        </w:rPr>
        <w:t>аймақ</w:t>
      </w:r>
      <w:r w:rsidR="000F38FA" w:rsidRPr="008E3ECA">
        <w:rPr>
          <w:sz w:val="28"/>
          <w:szCs w:val="28"/>
          <w:lang w:val="en-US"/>
        </w:rPr>
        <w:t xml:space="preserve"> </w:t>
      </w:r>
      <w:r w:rsidR="000F38FA" w:rsidRPr="000F38FA">
        <w:rPr>
          <w:sz w:val="28"/>
          <w:szCs w:val="28"/>
        </w:rPr>
        <w:t>үшін</w:t>
      </w:r>
      <w:r w:rsidR="000F38FA" w:rsidRPr="008E3ECA">
        <w:rPr>
          <w:sz w:val="28"/>
          <w:szCs w:val="28"/>
          <w:lang w:val="en-US"/>
        </w:rPr>
        <w:t xml:space="preserve"> </w:t>
      </w:r>
      <w:r w:rsidR="000F38FA" w:rsidRPr="000F38FA">
        <w:rPr>
          <w:sz w:val="28"/>
          <w:szCs w:val="28"/>
        </w:rPr>
        <w:t>көп</w:t>
      </w:r>
      <w:r w:rsidR="000F38FA" w:rsidRPr="008E3ECA">
        <w:rPr>
          <w:sz w:val="28"/>
          <w:szCs w:val="28"/>
          <w:lang w:val="en-US"/>
        </w:rPr>
        <w:t xml:space="preserve"> </w:t>
      </w:r>
      <w:r w:rsidR="000F38FA" w:rsidRPr="000F38FA">
        <w:rPr>
          <w:sz w:val="28"/>
          <w:szCs w:val="28"/>
        </w:rPr>
        <w:t>қауіптілік</w:t>
      </w:r>
      <w:r w:rsidR="000F38FA" w:rsidRPr="008E3ECA">
        <w:rPr>
          <w:sz w:val="28"/>
          <w:szCs w:val="28"/>
          <w:lang w:val="en-US"/>
        </w:rPr>
        <w:t xml:space="preserve"> (multi-hazard) </w:t>
      </w:r>
      <w:r w:rsidR="000F38FA" w:rsidRPr="000F38FA">
        <w:rPr>
          <w:sz w:val="28"/>
          <w:szCs w:val="28"/>
        </w:rPr>
        <w:t>моделі</w:t>
      </w:r>
      <w:r w:rsidR="000F38FA" w:rsidRPr="008E3ECA">
        <w:rPr>
          <w:sz w:val="28"/>
          <w:szCs w:val="28"/>
          <w:lang w:val="en-US"/>
        </w:rPr>
        <w:t xml:space="preserve"> </w:t>
      </w:r>
      <w:r w:rsidR="000F38FA" w:rsidRPr="000F38FA">
        <w:rPr>
          <w:sz w:val="28"/>
          <w:szCs w:val="28"/>
        </w:rPr>
        <w:t>жасалған</w:t>
      </w:r>
      <w:r w:rsidR="000F38FA" w:rsidRPr="008E3ECA">
        <w:rPr>
          <w:sz w:val="28"/>
          <w:szCs w:val="28"/>
          <w:lang w:val="en-US"/>
        </w:rPr>
        <w:t xml:space="preserve">. </w:t>
      </w:r>
      <w:r w:rsidR="000F38FA" w:rsidRPr="000F38FA">
        <w:rPr>
          <w:sz w:val="28"/>
          <w:szCs w:val="28"/>
        </w:rPr>
        <w:t>Ол</w:t>
      </w:r>
      <w:r w:rsidR="000F38FA" w:rsidRPr="008E3ECA">
        <w:rPr>
          <w:sz w:val="28"/>
          <w:szCs w:val="28"/>
          <w:lang w:val="en-US"/>
        </w:rPr>
        <w:t xml:space="preserve"> </w:t>
      </w:r>
      <w:r w:rsidR="000F38FA" w:rsidRPr="000F38FA">
        <w:rPr>
          <w:sz w:val="28"/>
          <w:szCs w:val="28"/>
        </w:rPr>
        <w:t>жер</w:t>
      </w:r>
      <w:r w:rsidR="000F38FA" w:rsidRPr="008E3ECA">
        <w:rPr>
          <w:sz w:val="28"/>
          <w:szCs w:val="28"/>
          <w:lang w:val="en-US"/>
        </w:rPr>
        <w:t xml:space="preserve"> </w:t>
      </w:r>
      <w:r w:rsidR="000F38FA" w:rsidRPr="000F38FA">
        <w:rPr>
          <w:sz w:val="28"/>
          <w:szCs w:val="28"/>
        </w:rPr>
        <w:t>сілкінісі</w:t>
      </w:r>
      <w:r w:rsidR="000F38FA" w:rsidRPr="008E3ECA">
        <w:rPr>
          <w:sz w:val="28"/>
          <w:szCs w:val="28"/>
          <w:lang w:val="en-US"/>
        </w:rPr>
        <w:t xml:space="preserve">, </w:t>
      </w:r>
      <w:r w:rsidR="000F38FA" w:rsidRPr="000F38FA">
        <w:rPr>
          <w:sz w:val="28"/>
          <w:szCs w:val="28"/>
        </w:rPr>
        <w:t>сел</w:t>
      </w:r>
      <w:r w:rsidR="000F38FA" w:rsidRPr="008E3ECA">
        <w:rPr>
          <w:sz w:val="28"/>
          <w:szCs w:val="28"/>
          <w:lang w:val="en-US"/>
        </w:rPr>
        <w:t xml:space="preserve">, </w:t>
      </w:r>
      <w:r w:rsidR="000F38FA" w:rsidRPr="000F38FA">
        <w:rPr>
          <w:sz w:val="28"/>
          <w:szCs w:val="28"/>
        </w:rPr>
        <w:t>және</w:t>
      </w:r>
      <w:r w:rsidR="000F38FA" w:rsidRPr="008E3ECA">
        <w:rPr>
          <w:sz w:val="28"/>
          <w:szCs w:val="28"/>
          <w:lang w:val="en-US"/>
        </w:rPr>
        <w:t xml:space="preserve"> </w:t>
      </w:r>
      <w:r w:rsidR="000F38FA" w:rsidRPr="000F38FA">
        <w:rPr>
          <w:sz w:val="28"/>
          <w:szCs w:val="28"/>
        </w:rPr>
        <w:t>жер</w:t>
      </w:r>
      <w:r w:rsidR="000F38FA" w:rsidRPr="008E3ECA">
        <w:rPr>
          <w:sz w:val="28"/>
          <w:szCs w:val="28"/>
          <w:lang w:val="en-US"/>
        </w:rPr>
        <w:t xml:space="preserve"> </w:t>
      </w:r>
      <w:r w:rsidR="000F38FA" w:rsidRPr="000F38FA">
        <w:rPr>
          <w:sz w:val="28"/>
          <w:szCs w:val="28"/>
        </w:rPr>
        <w:t>көшкіні</w:t>
      </w:r>
      <w:r w:rsidR="000F38FA" w:rsidRPr="008E3ECA">
        <w:rPr>
          <w:sz w:val="28"/>
          <w:szCs w:val="28"/>
          <w:lang w:val="en-US"/>
        </w:rPr>
        <w:t xml:space="preserve"> </w:t>
      </w:r>
      <w:r w:rsidR="000F38FA" w:rsidRPr="000F38FA">
        <w:rPr>
          <w:sz w:val="28"/>
          <w:szCs w:val="28"/>
        </w:rPr>
        <w:t>сияқты</w:t>
      </w:r>
      <w:r w:rsidR="000F38FA" w:rsidRPr="008E3ECA">
        <w:rPr>
          <w:sz w:val="28"/>
          <w:szCs w:val="28"/>
          <w:lang w:val="en-US"/>
        </w:rPr>
        <w:t xml:space="preserve"> </w:t>
      </w:r>
      <w:r w:rsidR="000F38FA" w:rsidRPr="000F38FA">
        <w:rPr>
          <w:sz w:val="28"/>
          <w:szCs w:val="28"/>
        </w:rPr>
        <w:t>бірнеше</w:t>
      </w:r>
      <w:r w:rsidR="000F38FA" w:rsidRPr="008E3ECA">
        <w:rPr>
          <w:sz w:val="28"/>
          <w:szCs w:val="28"/>
          <w:lang w:val="en-US"/>
        </w:rPr>
        <w:t xml:space="preserve"> </w:t>
      </w:r>
      <w:r w:rsidR="000F38FA" w:rsidRPr="000F38FA">
        <w:rPr>
          <w:sz w:val="28"/>
          <w:szCs w:val="28"/>
        </w:rPr>
        <w:t>табиғи</w:t>
      </w:r>
      <w:r w:rsidR="000F38FA" w:rsidRPr="008E3ECA">
        <w:rPr>
          <w:sz w:val="28"/>
          <w:szCs w:val="28"/>
          <w:lang w:val="en-US"/>
        </w:rPr>
        <w:t xml:space="preserve"> </w:t>
      </w:r>
      <w:r w:rsidR="000F38FA" w:rsidRPr="000F38FA">
        <w:rPr>
          <w:sz w:val="28"/>
          <w:szCs w:val="28"/>
        </w:rPr>
        <w:t>қауіп</w:t>
      </w:r>
      <w:r w:rsidR="000F38FA" w:rsidRPr="008E3ECA">
        <w:rPr>
          <w:sz w:val="28"/>
          <w:szCs w:val="28"/>
          <w:lang w:val="en-US"/>
        </w:rPr>
        <w:t xml:space="preserve"> </w:t>
      </w:r>
      <w:r w:rsidR="000F38FA" w:rsidRPr="000F38FA">
        <w:rPr>
          <w:sz w:val="28"/>
          <w:szCs w:val="28"/>
        </w:rPr>
        <w:t>көзін</w:t>
      </w:r>
      <w:r w:rsidR="000F38FA" w:rsidRPr="008E3ECA">
        <w:rPr>
          <w:sz w:val="28"/>
          <w:szCs w:val="28"/>
          <w:lang w:val="en-US"/>
        </w:rPr>
        <w:t xml:space="preserve"> </w:t>
      </w:r>
      <w:r w:rsidR="000F38FA" w:rsidRPr="000F38FA">
        <w:rPr>
          <w:sz w:val="28"/>
          <w:szCs w:val="28"/>
        </w:rPr>
        <w:t>біріктіріп</w:t>
      </w:r>
      <w:r w:rsidR="000F38FA" w:rsidRPr="008E3ECA">
        <w:rPr>
          <w:sz w:val="28"/>
          <w:szCs w:val="28"/>
          <w:lang w:val="en-US"/>
        </w:rPr>
        <w:t xml:space="preserve">, </w:t>
      </w:r>
      <w:r w:rsidR="000F38FA" w:rsidRPr="000F38FA">
        <w:rPr>
          <w:sz w:val="28"/>
          <w:szCs w:val="28"/>
        </w:rPr>
        <w:t>аймақтық</w:t>
      </w:r>
      <w:r w:rsidR="000F38FA" w:rsidRPr="008E3ECA">
        <w:rPr>
          <w:sz w:val="28"/>
          <w:szCs w:val="28"/>
          <w:lang w:val="en-US"/>
        </w:rPr>
        <w:t xml:space="preserve"> </w:t>
      </w:r>
      <w:r w:rsidR="000F38FA" w:rsidRPr="000F38FA">
        <w:rPr>
          <w:sz w:val="28"/>
          <w:szCs w:val="28"/>
        </w:rPr>
        <w:t>тәуекел</w:t>
      </w:r>
      <w:r w:rsidR="000F38FA" w:rsidRPr="008E3ECA">
        <w:rPr>
          <w:sz w:val="28"/>
          <w:szCs w:val="28"/>
          <w:lang w:val="en-US"/>
        </w:rPr>
        <w:t xml:space="preserve"> </w:t>
      </w:r>
      <w:r w:rsidR="000F38FA" w:rsidRPr="000F38FA">
        <w:rPr>
          <w:sz w:val="28"/>
          <w:szCs w:val="28"/>
        </w:rPr>
        <w:t>картасын</w:t>
      </w:r>
      <w:r w:rsidR="000F38FA" w:rsidRPr="008E3ECA">
        <w:rPr>
          <w:sz w:val="28"/>
          <w:szCs w:val="28"/>
          <w:lang w:val="en-US"/>
        </w:rPr>
        <w:t xml:space="preserve"> </w:t>
      </w:r>
      <w:r w:rsidR="000F38FA" w:rsidRPr="000F38FA">
        <w:rPr>
          <w:sz w:val="28"/>
          <w:szCs w:val="28"/>
        </w:rPr>
        <w:t>құрды</w:t>
      </w:r>
      <w:r w:rsidR="000F38FA" w:rsidRPr="008E3ECA">
        <w:rPr>
          <w:sz w:val="28"/>
          <w:szCs w:val="28"/>
          <w:lang w:val="en-US"/>
        </w:rPr>
        <w:t>.</w:t>
      </w:r>
      <w:r w:rsidR="000F38FA" w:rsidRPr="008E3ECA">
        <w:rPr>
          <w:lang w:val="en-US"/>
        </w:rPr>
        <w:t xml:space="preserve"> </w:t>
      </w:r>
      <w:r w:rsidR="00294A5F">
        <w:rPr>
          <w:sz w:val="28"/>
          <w:szCs w:val="28"/>
        </w:rPr>
        <w:t>Авторлар</w:t>
      </w:r>
      <w:r w:rsidR="00A65193" w:rsidRPr="008E3ECA">
        <w:rPr>
          <w:sz w:val="28"/>
          <w:szCs w:val="28"/>
          <w:lang w:val="en-US"/>
        </w:rPr>
        <w:t xml:space="preserve"> </w:t>
      </w:r>
      <w:r w:rsidR="000F38FA" w:rsidRPr="000F38FA">
        <w:rPr>
          <w:sz w:val="28"/>
          <w:szCs w:val="28"/>
        </w:rPr>
        <w:t>зерттеуінде</w:t>
      </w:r>
      <w:r w:rsidR="000F38FA" w:rsidRPr="008E3ECA">
        <w:rPr>
          <w:sz w:val="28"/>
          <w:szCs w:val="28"/>
          <w:lang w:val="en-US"/>
        </w:rPr>
        <w:t xml:space="preserve"> </w:t>
      </w:r>
      <w:r w:rsidR="00294A5F" w:rsidRPr="008E3ECA">
        <w:rPr>
          <w:sz w:val="28"/>
          <w:szCs w:val="28"/>
          <w:lang w:val="en-US"/>
        </w:rPr>
        <w:t xml:space="preserve">[92] </w:t>
      </w:r>
      <w:r w:rsidR="000F38FA" w:rsidRPr="000F38FA">
        <w:rPr>
          <w:sz w:val="28"/>
          <w:szCs w:val="28"/>
        </w:rPr>
        <w:t>Египеттегі</w:t>
      </w:r>
      <w:r w:rsidR="000F38FA" w:rsidRPr="008E3ECA">
        <w:rPr>
          <w:sz w:val="28"/>
          <w:szCs w:val="28"/>
          <w:lang w:val="en-US"/>
        </w:rPr>
        <w:t xml:space="preserve"> </w:t>
      </w:r>
      <w:r w:rsidR="000F38FA" w:rsidRPr="000F38FA">
        <w:rPr>
          <w:sz w:val="28"/>
          <w:szCs w:val="28"/>
        </w:rPr>
        <w:t>Ніл</w:t>
      </w:r>
      <w:r w:rsidR="000F38FA" w:rsidRPr="008E3ECA">
        <w:rPr>
          <w:sz w:val="28"/>
          <w:szCs w:val="28"/>
          <w:lang w:val="en-US"/>
        </w:rPr>
        <w:t xml:space="preserve"> </w:t>
      </w:r>
      <w:r w:rsidR="000F38FA" w:rsidRPr="000F38FA">
        <w:rPr>
          <w:sz w:val="28"/>
          <w:szCs w:val="28"/>
        </w:rPr>
        <w:t>өзені</w:t>
      </w:r>
      <w:r w:rsidR="000F38FA" w:rsidRPr="008E3ECA">
        <w:rPr>
          <w:sz w:val="28"/>
          <w:szCs w:val="28"/>
          <w:lang w:val="en-US"/>
        </w:rPr>
        <w:t xml:space="preserve"> </w:t>
      </w:r>
      <w:r w:rsidR="000F38FA" w:rsidRPr="000F38FA">
        <w:rPr>
          <w:sz w:val="28"/>
          <w:szCs w:val="28"/>
        </w:rPr>
        <w:t>атырауында</w:t>
      </w:r>
      <w:r w:rsidR="000F38FA" w:rsidRPr="008E3ECA">
        <w:rPr>
          <w:sz w:val="28"/>
          <w:szCs w:val="28"/>
          <w:lang w:val="en-US"/>
        </w:rPr>
        <w:t xml:space="preserve"> ArcGIS </w:t>
      </w:r>
      <w:r w:rsidR="000F38FA" w:rsidRPr="000F38FA">
        <w:rPr>
          <w:sz w:val="28"/>
          <w:szCs w:val="28"/>
        </w:rPr>
        <w:t>және</w:t>
      </w:r>
      <w:r w:rsidR="000F38FA" w:rsidRPr="008E3ECA">
        <w:rPr>
          <w:sz w:val="28"/>
          <w:szCs w:val="28"/>
          <w:lang w:val="en-US"/>
        </w:rPr>
        <w:t xml:space="preserve"> Analytic Hierarchy Process (AHP) </w:t>
      </w:r>
      <w:r w:rsidR="000F38FA" w:rsidRPr="000F38FA">
        <w:rPr>
          <w:sz w:val="28"/>
          <w:szCs w:val="28"/>
        </w:rPr>
        <w:t>әдісі</w:t>
      </w:r>
      <w:r w:rsidR="000F38FA" w:rsidRPr="008E3ECA">
        <w:rPr>
          <w:sz w:val="28"/>
          <w:szCs w:val="28"/>
          <w:lang w:val="en-US"/>
        </w:rPr>
        <w:t xml:space="preserve"> </w:t>
      </w:r>
      <w:r w:rsidR="000F38FA" w:rsidRPr="000F38FA">
        <w:rPr>
          <w:sz w:val="28"/>
          <w:szCs w:val="28"/>
        </w:rPr>
        <w:t>қолданылып</w:t>
      </w:r>
      <w:r w:rsidR="000F38FA" w:rsidRPr="008E3ECA">
        <w:rPr>
          <w:sz w:val="28"/>
          <w:szCs w:val="28"/>
          <w:lang w:val="en-US"/>
        </w:rPr>
        <w:t xml:space="preserve">, </w:t>
      </w:r>
      <w:r w:rsidR="000F38FA" w:rsidRPr="000F38FA">
        <w:rPr>
          <w:sz w:val="28"/>
          <w:szCs w:val="28"/>
        </w:rPr>
        <w:t>су</w:t>
      </w:r>
      <w:r w:rsidR="000F38FA" w:rsidRPr="008E3ECA">
        <w:rPr>
          <w:sz w:val="28"/>
          <w:szCs w:val="28"/>
          <w:lang w:val="en-US"/>
        </w:rPr>
        <w:t xml:space="preserve"> </w:t>
      </w:r>
      <w:r w:rsidR="000F38FA" w:rsidRPr="000F38FA">
        <w:rPr>
          <w:sz w:val="28"/>
          <w:szCs w:val="28"/>
        </w:rPr>
        <w:t>тасқ</w:t>
      </w:r>
      <w:r w:rsidR="000F38FA">
        <w:rPr>
          <w:sz w:val="28"/>
          <w:szCs w:val="28"/>
        </w:rPr>
        <w:t>ыны</w:t>
      </w:r>
      <w:r w:rsidR="000F38FA" w:rsidRPr="008E3ECA">
        <w:rPr>
          <w:sz w:val="28"/>
          <w:szCs w:val="28"/>
          <w:lang w:val="en-US"/>
        </w:rPr>
        <w:t xml:space="preserve"> </w:t>
      </w:r>
      <w:r w:rsidR="000F38FA">
        <w:rPr>
          <w:sz w:val="28"/>
          <w:szCs w:val="28"/>
        </w:rPr>
        <w:t>қаупінің</w:t>
      </w:r>
      <w:r w:rsidR="000F38FA" w:rsidRPr="008E3ECA">
        <w:rPr>
          <w:sz w:val="28"/>
          <w:szCs w:val="28"/>
          <w:lang w:val="en-US"/>
        </w:rPr>
        <w:t xml:space="preserve"> </w:t>
      </w:r>
      <w:r w:rsidR="000F38FA">
        <w:rPr>
          <w:sz w:val="28"/>
          <w:szCs w:val="28"/>
        </w:rPr>
        <w:t>деңгейі</w:t>
      </w:r>
      <w:r w:rsidR="000F38FA" w:rsidRPr="008E3ECA">
        <w:rPr>
          <w:sz w:val="28"/>
          <w:szCs w:val="28"/>
          <w:lang w:val="en-US"/>
        </w:rPr>
        <w:t xml:space="preserve"> </w:t>
      </w:r>
      <w:r w:rsidR="000F38FA">
        <w:rPr>
          <w:sz w:val="28"/>
          <w:szCs w:val="28"/>
        </w:rPr>
        <w:t>анықталды</w:t>
      </w:r>
      <w:r w:rsidR="000F38FA" w:rsidRPr="008E3ECA">
        <w:rPr>
          <w:sz w:val="28"/>
          <w:szCs w:val="28"/>
          <w:lang w:val="en-US"/>
        </w:rPr>
        <w:t xml:space="preserve">. </w:t>
      </w:r>
      <w:r w:rsidR="000F38FA" w:rsidRPr="000F38FA">
        <w:rPr>
          <w:sz w:val="28"/>
          <w:szCs w:val="28"/>
        </w:rPr>
        <w:t>Модель</w:t>
      </w:r>
      <w:r w:rsidR="000F38FA" w:rsidRPr="008E3ECA">
        <w:rPr>
          <w:sz w:val="28"/>
          <w:szCs w:val="28"/>
          <w:lang w:val="en-US"/>
        </w:rPr>
        <w:t xml:space="preserve"> 12 </w:t>
      </w:r>
      <w:r w:rsidR="000F38FA" w:rsidRPr="000F38FA">
        <w:rPr>
          <w:sz w:val="28"/>
          <w:szCs w:val="28"/>
        </w:rPr>
        <w:t>қабатты</w:t>
      </w:r>
      <w:r w:rsidR="000F38FA" w:rsidRPr="008E3ECA">
        <w:rPr>
          <w:sz w:val="28"/>
          <w:szCs w:val="28"/>
          <w:lang w:val="en-US"/>
        </w:rPr>
        <w:t xml:space="preserve"> (</w:t>
      </w:r>
      <w:r w:rsidR="000F38FA" w:rsidRPr="000F38FA">
        <w:rPr>
          <w:sz w:val="28"/>
          <w:szCs w:val="28"/>
        </w:rPr>
        <w:t>бедер</w:t>
      </w:r>
      <w:r w:rsidR="000F38FA" w:rsidRPr="008E3ECA">
        <w:rPr>
          <w:sz w:val="28"/>
          <w:szCs w:val="28"/>
          <w:lang w:val="en-US"/>
        </w:rPr>
        <w:t xml:space="preserve">, </w:t>
      </w:r>
      <w:r w:rsidR="000F38FA" w:rsidRPr="000F38FA">
        <w:rPr>
          <w:sz w:val="28"/>
          <w:szCs w:val="28"/>
        </w:rPr>
        <w:t>гидрология</w:t>
      </w:r>
      <w:r w:rsidR="000F38FA" w:rsidRPr="008E3ECA">
        <w:rPr>
          <w:sz w:val="28"/>
          <w:szCs w:val="28"/>
          <w:lang w:val="en-US"/>
        </w:rPr>
        <w:t xml:space="preserve">, </w:t>
      </w:r>
      <w:r w:rsidR="000F38FA" w:rsidRPr="000F38FA">
        <w:rPr>
          <w:sz w:val="28"/>
          <w:szCs w:val="28"/>
        </w:rPr>
        <w:t>тұрғын</w:t>
      </w:r>
      <w:r w:rsidR="000F38FA" w:rsidRPr="008E3ECA">
        <w:rPr>
          <w:sz w:val="28"/>
          <w:szCs w:val="28"/>
          <w:lang w:val="en-US"/>
        </w:rPr>
        <w:t xml:space="preserve"> </w:t>
      </w:r>
      <w:r w:rsidR="000F38FA" w:rsidRPr="000F38FA">
        <w:rPr>
          <w:sz w:val="28"/>
          <w:szCs w:val="28"/>
        </w:rPr>
        <w:t>тығыздығы</w:t>
      </w:r>
      <w:r w:rsidR="000F38FA" w:rsidRPr="008E3ECA">
        <w:rPr>
          <w:sz w:val="28"/>
          <w:szCs w:val="28"/>
          <w:lang w:val="en-US"/>
        </w:rPr>
        <w:t xml:space="preserve">, </w:t>
      </w:r>
      <w:r w:rsidR="000F38FA" w:rsidRPr="000F38FA">
        <w:rPr>
          <w:sz w:val="28"/>
          <w:szCs w:val="28"/>
        </w:rPr>
        <w:t>инфрақұрылым</w:t>
      </w:r>
      <w:r w:rsidR="000F38FA" w:rsidRPr="008E3ECA">
        <w:rPr>
          <w:sz w:val="28"/>
          <w:szCs w:val="28"/>
          <w:lang w:val="en-US"/>
        </w:rPr>
        <w:t xml:space="preserve"> </w:t>
      </w:r>
      <w:r w:rsidR="000F38FA" w:rsidRPr="000F38FA">
        <w:rPr>
          <w:sz w:val="28"/>
          <w:szCs w:val="28"/>
        </w:rPr>
        <w:t>және</w:t>
      </w:r>
      <w:r w:rsidR="000F38FA" w:rsidRPr="008E3ECA">
        <w:rPr>
          <w:sz w:val="28"/>
          <w:szCs w:val="28"/>
          <w:lang w:val="en-US"/>
        </w:rPr>
        <w:t xml:space="preserve"> </w:t>
      </w:r>
      <w:r w:rsidR="000F38FA" w:rsidRPr="000F38FA">
        <w:rPr>
          <w:sz w:val="28"/>
          <w:szCs w:val="28"/>
        </w:rPr>
        <w:t>т</w:t>
      </w:r>
      <w:r w:rsidR="000F38FA" w:rsidRPr="008E3ECA">
        <w:rPr>
          <w:sz w:val="28"/>
          <w:szCs w:val="28"/>
          <w:lang w:val="en-US"/>
        </w:rPr>
        <w:t>.</w:t>
      </w:r>
      <w:r w:rsidR="000F38FA" w:rsidRPr="000F38FA">
        <w:rPr>
          <w:sz w:val="28"/>
          <w:szCs w:val="28"/>
        </w:rPr>
        <w:t>б</w:t>
      </w:r>
      <w:r w:rsidR="000F38FA" w:rsidRPr="008E3ECA">
        <w:rPr>
          <w:sz w:val="28"/>
          <w:szCs w:val="28"/>
          <w:lang w:val="en-US"/>
        </w:rPr>
        <w:t xml:space="preserve">.) </w:t>
      </w:r>
      <w:r w:rsidR="000F38FA" w:rsidRPr="000F38FA">
        <w:rPr>
          <w:sz w:val="28"/>
          <w:szCs w:val="28"/>
        </w:rPr>
        <w:t>біріктіріп</w:t>
      </w:r>
      <w:r w:rsidR="000F38FA" w:rsidRPr="008E3ECA">
        <w:rPr>
          <w:sz w:val="28"/>
          <w:szCs w:val="28"/>
          <w:lang w:val="en-US"/>
        </w:rPr>
        <w:t xml:space="preserve">, </w:t>
      </w:r>
      <w:r w:rsidR="000F38FA" w:rsidRPr="000F38FA">
        <w:rPr>
          <w:sz w:val="28"/>
          <w:szCs w:val="28"/>
        </w:rPr>
        <w:t>қауіпті</w:t>
      </w:r>
      <w:r w:rsidR="000F38FA" w:rsidRPr="008E3ECA">
        <w:rPr>
          <w:sz w:val="28"/>
          <w:szCs w:val="28"/>
          <w:lang w:val="en-US"/>
        </w:rPr>
        <w:t xml:space="preserve"> </w:t>
      </w:r>
      <w:r w:rsidR="000F38FA" w:rsidRPr="000F38FA">
        <w:rPr>
          <w:sz w:val="28"/>
          <w:szCs w:val="28"/>
        </w:rPr>
        <w:t>аймақтарды</w:t>
      </w:r>
      <w:r w:rsidR="000F38FA" w:rsidRPr="008E3ECA">
        <w:rPr>
          <w:sz w:val="28"/>
          <w:szCs w:val="28"/>
          <w:lang w:val="en-US"/>
        </w:rPr>
        <w:t xml:space="preserve"> </w:t>
      </w:r>
      <w:r w:rsidR="000F38FA" w:rsidRPr="000F38FA">
        <w:rPr>
          <w:sz w:val="28"/>
          <w:szCs w:val="28"/>
        </w:rPr>
        <w:t>жіктеді</w:t>
      </w:r>
    </w:p>
    <w:p w14:paraId="1A8806CD" w14:textId="77777777" w:rsidR="00F30D24" w:rsidRDefault="00F30D24" w:rsidP="00F30D24">
      <w:pPr>
        <w:ind w:left="720"/>
        <w:contextualSpacing/>
        <w:rPr>
          <w:lang w:val="kk-KZ"/>
        </w:rPr>
      </w:pPr>
    </w:p>
    <w:p w14:paraId="2B6BF039" w14:textId="22CD6452" w:rsidR="004978C8" w:rsidRDefault="002F3856" w:rsidP="0096278F">
      <w:pPr>
        <w:ind w:firstLine="709"/>
        <w:jc w:val="both"/>
        <w:rPr>
          <w:b/>
          <w:bCs/>
          <w:sz w:val="28"/>
          <w:szCs w:val="28"/>
          <w:lang w:val="kk-KZ"/>
        </w:rPr>
      </w:pPr>
      <w:r w:rsidRPr="00EB4AAC">
        <w:rPr>
          <w:b/>
          <w:bCs/>
          <w:caps/>
          <w:sz w:val="28"/>
          <w:szCs w:val="28"/>
          <w:lang w:val="kk-KZ" w:eastAsia="zh-TW"/>
        </w:rPr>
        <w:t xml:space="preserve">2.3 </w:t>
      </w:r>
      <w:r w:rsidRPr="00EB4AAC">
        <w:rPr>
          <w:b/>
          <w:bCs/>
          <w:sz w:val="28"/>
          <w:szCs w:val="28"/>
          <w:lang w:val="kk-KZ"/>
        </w:rPr>
        <w:t>Экологиялық тәуекелдерді бағалаудағы геостатистикалық әдістер</w:t>
      </w:r>
    </w:p>
    <w:p w14:paraId="0539294F" w14:textId="77777777" w:rsidR="00EB4AAC" w:rsidRPr="00EB4AAC" w:rsidRDefault="00EB4AAC" w:rsidP="0096278F">
      <w:pPr>
        <w:ind w:firstLine="709"/>
        <w:jc w:val="both"/>
        <w:rPr>
          <w:b/>
          <w:bCs/>
          <w:sz w:val="28"/>
          <w:szCs w:val="28"/>
          <w:lang w:val="kk-KZ"/>
        </w:rPr>
      </w:pPr>
    </w:p>
    <w:p w14:paraId="4404E80E" w14:textId="0E074AB9" w:rsidR="00EB4AAC" w:rsidRDefault="00620FD8" w:rsidP="00620FD8">
      <w:pPr>
        <w:ind w:firstLine="709"/>
        <w:jc w:val="both"/>
        <w:rPr>
          <w:sz w:val="28"/>
          <w:szCs w:val="28"/>
          <w:lang w:val="kk-KZ"/>
        </w:rPr>
      </w:pPr>
      <w:r w:rsidRPr="00620FD8">
        <w:rPr>
          <w:sz w:val="28"/>
          <w:szCs w:val="28"/>
          <w:lang w:val="kk-KZ"/>
        </w:rPr>
        <w:t xml:space="preserve">Геостатистикалық әдістер экологиялық процестердің кеңістіктік құрылымын талдауда және қоршаған ортадағы ластану, эрозия, су және топырақ сапасының өзгерістерін </w:t>
      </w:r>
      <w:r>
        <w:rPr>
          <w:sz w:val="28"/>
          <w:szCs w:val="28"/>
          <w:lang w:val="kk-KZ"/>
        </w:rPr>
        <w:t xml:space="preserve">бағалауда маңызды рөл атқарады. </w:t>
      </w:r>
      <w:r w:rsidRPr="00620FD8">
        <w:rPr>
          <w:sz w:val="28"/>
          <w:szCs w:val="28"/>
          <w:lang w:val="kk-KZ"/>
        </w:rPr>
        <w:t>Бұл әдістер кеңістіктік тәуелділікті (spatial dependence) анықтауға және өлшенбеген нүктелердегі мәндерді болжамдауға мүмкіндік береді, осылайша экологиялық тәуекел карталарын құрудың негізін қалайды</w:t>
      </w:r>
      <w:r>
        <w:rPr>
          <w:sz w:val="28"/>
          <w:szCs w:val="28"/>
          <w:lang w:val="kk-KZ"/>
        </w:rPr>
        <w:t xml:space="preserve">. </w:t>
      </w:r>
      <w:r w:rsidR="00EB4AAC" w:rsidRPr="00FA1368">
        <w:rPr>
          <w:sz w:val="28"/>
          <w:szCs w:val="28"/>
          <w:lang w:val="kk-KZ"/>
        </w:rPr>
        <w:t xml:space="preserve">Геостатистикалық талдаудың екі маңызды бөлімі бар: біріншіден, вариограммалық талдау және екіншіден, </w:t>
      </w:r>
      <w:r w:rsidR="00EB4AAC">
        <w:rPr>
          <w:sz w:val="28"/>
          <w:szCs w:val="28"/>
          <w:lang w:val="kk-KZ"/>
        </w:rPr>
        <w:t>интерполяция</w:t>
      </w:r>
      <w:r w:rsidR="00EB4AAC" w:rsidRPr="00FA1368">
        <w:rPr>
          <w:sz w:val="28"/>
          <w:szCs w:val="28"/>
          <w:lang w:val="kk-KZ"/>
        </w:rPr>
        <w:t xml:space="preserve"> арқылы.</w:t>
      </w:r>
    </w:p>
    <w:p w14:paraId="0B473D1A" w14:textId="3936EB71" w:rsidR="00EB4AAC" w:rsidRDefault="00EB4AAC" w:rsidP="00EB4AAC">
      <w:pPr>
        <w:ind w:firstLine="709"/>
        <w:jc w:val="both"/>
        <w:rPr>
          <w:sz w:val="28"/>
          <w:szCs w:val="28"/>
          <w:lang w:val="kk-KZ"/>
        </w:rPr>
      </w:pPr>
      <w:r w:rsidRPr="002C05F5">
        <w:rPr>
          <w:sz w:val="28"/>
          <w:szCs w:val="28"/>
          <w:lang w:val="kk-KZ"/>
        </w:rPr>
        <w:t>Геостатистикалық модельдеудің негізінде вариограмма жатады – бұл кеңістіктік айнымалының қашықтыққа байланысты өзгергіштігін сипаттайтын функция. Ол нүктелер арасындағы айырмашылықтың күтілетін мәнін (дисперсиясын) көрсетеді және кеңістіктік автокорреляция</w:t>
      </w:r>
      <w:r>
        <w:rPr>
          <w:sz w:val="28"/>
          <w:szCs w:val="28"/>
          <w:lang w:val="kk-KZ"/>
        </w:rPr>
        <w:t>ны бағалауға мүмкіндік береді [</w:t>
      </w:r>
      <w:r w:rsidR="00BD3DA0">
        <w:rPr>
          <w:sz w:val="28"/>
          <w:szCs w:val="28"/>
          <w:lang w:val="kk-KZ"/>
        </w:rPr>
        <w:t>93</w:t>
      </w:r>
      <w:r w:rsidRPr="002C05F5">
        <w:rPr>
          <w:sz w:val="28"/>
          <w:szCs w:val="28"/>
          <w:lang w:val="kk-KZ"/>
        </w:rPr>
        <w:t>].</w:t>
      </w:r>
    </w:p>
    <w:p w14:paraId="46FFC405" w14:textId="77777777" w:rsidR="00EB4AAC" w:rsidRPr="00B34909" w:rsidRDefault="00EB4AAC" w:rsidP="00EB4AAC">
      <w:pPr>
        <w:ind w:firstLine="709"/>
        <w:jc w:val="both"/>
        <w:rPr>
          <w:sz w:val="28"/>
          <w:szCs w:val="28"/>
          <w:lang w:val="kk-KZ"/>
        </w:rPr>
      </w:pPr>
      <w:r w:rsidRPr="00B34909">
        <w:rPr>
          <w:sz w:val="28"/>
          <w:szCs w:val="28"/>
          <w:lang w:val="kk-KZ"/>
        </w:rPr>
        <w:t>Артықшылықтары:</w:t>
      </w:r>
    </w:p>
    <w:p w14:paraId="5D0FC8C9" w14:textId="5B6002AD" w:rsidR="00EB4AAC" w:rsidRPr="00102021" w:rsidRDefault="00EB4AAC" w:rsidP="00102021">
      <w:pPr>
        <w:pStyle w:val="a3"/>
        <w:numPr>
          <w:ilvl w:val="0"/>
          <w:numId w:val="27"/>
        </w:numPr>
        <w:jc w:val="both"/>
        <w:rPr>
          <w:sz w:val="28"/>
          <w:szCs w:val="28"/>
          <w:lang w:val="kk-KZ"/>
        </w:rPr>
      </w:pPr>
      <w:r w:rsidRPr="00102021">
        <w:rPr>
          <w:sz w:val="28"/>
          <w:szCs w:val="28"/>
          <w:lang w:val="kk-KZ"/>
        </w:rPr>
        <w:t>кеңістіктік құрылымды нақты бейнелеу;</w:t>
      </w:r>
    </w:p>
    <w:p w14:paraId="4196A01C" w14:textId="45B35403" w:rsidR="00EB4AAC" w:rsidRPr="00102021" w:rsidRDefault="00EB4AAC" w:rsidP="00102021">
      <w:pPr>
        <w:pStyle w:val="a3"/>
        <w:numPr>
          <w:ilvl w:val="0"/>
          <w:numId w:val="27"/>
        </w:numPr>
        <w:jc w:val="both"/>
        <w:rPr>
          <w:sz w:val="28"/>
          <w:szCs w:val="28"/>
          <w:lang w:val="kk-KZ"/>
        </w:rPr>
      </w:pPr>
      <w:r w:rsidRPr="00102021">
        <w:rPr>
          <w:sz w:val="28"/>
          <w:szCs w:val="28"/>
          <w:lang w:val="kk-KZ"/>
        </w:rPr>
        <w:t>интерполяция дәлдігінің жоғары болуы (әсіресе kriging әдісімен);</w:t>
      </w:r>
    </w:p>
    <w:p w14:paraId="4A892AE3" w14:textId="0D750E64" w:rsidR="00EB4AAC" w:rsidRPr="00102021" w:rsidRDefault="00EB4AAC" w:rsidP="00102021">
      <w:pPr>
        <w:pStyle w:val="a3"/>
        <w:numPr>
          <w:ilvl w:val="0"/>
          <w:numId w:val="27"/>
        </w:numPr>
        <w:jc w:val="both"/>
        <w:rPr>
          <w:sz w:val="28"/>
          <w:szCs w:val="28"/>
          <w:lang w:val="kk-KZ"/>
        </w:rPr>
      </w:pPr>
      <w:r w:rsidRPr="00102021">
        <w:rPr>
          <w:sz w:val="28"/>
          <w:szCs w:val="28"/>
          <w:lang w:val="kk-KZ"/>
        </w:rPr>
        <w:t>ықтимал экологиялық қатерлерді дәл болжау мүмкіндігі;</w:t>
      </w:r>
    </w:p>
    <w:p w14:paraId="0B3F22B5" w14:textId="7FC9754D" w:rsidR="00EB4AAC" w:rsidRPr="00102021" w:rsidRDefault="00EB4AAC" w:rsidP="00102021">
      <w:pPr>
        <w:pStyle w:val="a3"/>
        <w:numPr>
          <w:ilvl w:val="0"/>
          <w:numId w:val="27"/>
        </w:numPr>
        <w:jc w:val="both"/>
        <w:rPr>
          <w:sz w:val="28"/>
          <w:szCs w:val="28"/>
          <w:lang w:val="kk-KZ"/>
        </w:rPr>
      </w:pPr>
      <w:r w:rsidRPr="00102021">
        <w:rPr>
          <w:sz w:val="28"/>
          <w:szCs w:val="28"/>
          <w:lang w:val="kk-KZ"/>
        </w:rPr>
        <w:t>кеңістіктік трендтерді айқындау.</w:t>
      </w:r>
    </w:p>
    <w:p w14:paraId="10231DDF" w14:textId="77777777" w:rsidR="00EB4AAC" w:rsidRPr="00B34909" w:rsidRDefault="00EB4AAC" w:rsidP="00EB4AAC">
      <w:pPr>
        <w:ind w:firstLine="709"/>
        <w:jc w:val="both"/>
        <w:rPr>
          <w:sz w:val="28"/>
          <w:szCs w:val="28"/>
          <w:lang w:val="kk-KZ"/>
        </w:rPr>
      </w:pPr>
      <w:r>
        <w:rPr>
          <w:sz w:val="28"/>
          <w:szCs w:val="28"/>
          <w:lang w:val="kk-KZ"/>
        </w:rPr>
        <w:t>Шектеулері:</w:t>
      </w:r>
    </w:p>
    <w:p w14:paraId="2E3DBC9E" w14:textId="012F46B9" w:rsidR="00EB4AAC" w:rsidRPr="00102021" w:rsidRDefault="00EB4AAC" w:rsidP="00102021">
      <w:pPr>
        <w:pStyle w:val="a3"/>
        <w:numPr>
          <w:ilvl w:val="0"/>
          <w:numId w:val="27"/>
        </w:numPr>
        <w:jc w:val="both"/>
        <w:rPr>
          <w:sz w:val="28"/>
          <w:szCs w:val="28"/>
          <w:lang w:val="kk-KZ"/>
        </w:rPr>
      </w:pPr>
      <w:r w:rsidRPr="00102021">
        <w:rPr>
          <w:sz w:val="28"/>
          <w:szCs w:val="28"/>
          <w:lang w:val="kk-KZ"/>
        </w:rPr>
        <w:t>үлкен деректер көлемін қажет етуі;</w:t>
      </w:r>
    </w:p>
    <w:p w14:paraId="1179D39E" w14:textId="22C0098E" w:rsidR="00EB4AAC" w:rsidRPr="00102021" w:rsidRDefault="00EB4AAC" w:rsidP="00102021">
      <w:pPr>
        <w:pStyle w:val="a3"/>
        <w:numPr>
          <w:ilvl w:val="0"/>
          <w:numId w:val="27"/>
        </w:numPr>
        <w:jc w:val="both"/>
        <w:rPr>
          <w:sz w:val="28"/>
          <w:szCs w:val="28"/>
          <w:lang w:val="kk-KZ"/>
        </w:rPr>
      </w:pPr>
      <w:r w:rsidRPr="00102021">
        <w:rPr>
          <w:sz w:val="28"/>
          <w:szCs w:val="28"/>
          <w:lang w:val="kk-KZ"/>
        </w:rPr>
        <w:t>бастапқы деректердің сапасына жоғары талап;</w:t>
      </w:r>
    </w:p>
    <w:p w14:paraId="09B7FC30" w14:textId="7EECECEA" w:rsidR="00EB4AAC" w:rsidRPr="00102021" w:rsidRDefault="00EB4AAC" w:rsidP="00102021">
      <w:pPr>
        <w:pStyle w:val="a3"/>
        <w:numPr>
          <w:ilvl w:val="0"/>
          <w:numId w:val="27"/>
        </w:numPr>
        <w:jc w:val="both"/>
        <w:rPr>
          <w:sz w:val="28"/>
          <w:szCs w:val="28"/>
          <w:lang w:val="kk-KZ"/>
        </w:rPr>
      </w:pPr>
      <w:r w:rsidRPr="00102021">
        <w:rPr>
          <w:sz w:val="28"/>
          <w:szCs w:val="28"/>
          <w:lang w:val="kk-KZ"/>
        </w:rPr>
        <w:t>дұрыс вариограмма моделін таңдау күрделі болуы мүмкін;</w:t>
      </w:r>
    </w:p>
    <w:p w14:paraId="72528238" w14:textId="16585731" w:rsidR="00EB4AAC" w:rsidRPr="00102021" w:rsidRDefault="00102021" w:rsidP="00102021">
      <w:pPr>
        <w:ind w:firstLine="708"/>
        <w:jc w:val="both"/>
        <w:rPr>
          <w:sz w:val="28"/>
          <w:szCs w:val="28"/>
          <w:lang w:val="kk-KZ"/>
        </w:rPr>
      </w:pPr>
      <w:r>
        <w:rPr>
          <w:sz w:val="28"/>
          <w:szCs w:val="28"/>
          <w:lang w:val="kk-KZ"/>
        </w:rPr>
        <w:t xml:space="preserve">- </w:t>
      </w:r>
      <w:r w:rsidR="00EB4AAC" w:rsidRPr="00102021">
        <w:rPr>
          <w:sz w:val="28"/>
          <w:szCs w:val="28"/>
          <w:lang w:val="kk-KZ"/>
        </w:rPr>
        <w:t>бағдарламалық қамтудың күрделілігі (ArcGIS Geostatistical Analyst, R, Surfer, Gstat, SAGA).</w:t>
      </w:r>
    </w:p>
    <w:p w14:paraId="625A94CE" w14:textId="77777777" w:rsidR="00EB4AAC" w:rsidRPr="00F2527F" w:rsidRDefault="00EB4AAC" w:rsidP="00EB4AAC">
      <w:pPr>
        <w:pStyle w:val="a3"/>
        <w:ind w:left="0" w:firstLine="709"/>
        <w:contextualSpacing w:val="0"/>
        <w:jc w:val="both"/>
        <w:rPr>
          <w:sz w:val="28"/>
          <w:szCs w:val="28"/>
          <w:lang w:val="kk-KZ"/>
        </w:rPr>
      </w:pPr>
      <w:r w:rsidRPr="00F2527F">
        <w:rPr>
          <w:sz w:val="28"/>
          <w:szCs w:val="28"/>
          <w:lang w:val="kk-KZ"/>
        </w:rPr>
        <w:t>Геостатистикалық талдаудың екі маңызды бөлімі бар: біріншіден, жартылай вариограммалық талдау және екіншіден, кригинг арқылы бағалау.</w:t>
      </w:r>
    </w:p>
    <w:p w14:paraId="480B836B" w14:textId="4CFF6C53" w:rsidR="00EB4AAC" w:rsidRPr="00F2527F" w:rsidRDefault="00EB4AAC" w:rsidP="00EB4AAC">
      <w:pPr>
        <w:pStyle w:val="a3"/>
        <w:ind w:left="0" w:firstLine="709"/>
        <w:contextualSpacing w:val="0"/>
        <w:jc w:val="both"/>
        <w:rPr>
          <w:sz w:val="28"/>
          <w:szCs w:val="28"/>
          <w:lang w:val="kk-KZ"/>
        </w:rPr>
      </w:pPr>
      <w:r w:rsidRPr="00F2527F">
        <w:rPr>
          <w:sz w:val="28"/>
          <w:szCs w:val="28"/>
          <w:lang w:val="kk-KZ"/>
        </w:rPr>
        <w:t>Жартылай вариограммалық талдау үшін γ(h) жартылай дисперсиясы келесідей есептеледі</w:t>
      </w:r>
      <w:r w:rsidR="00D95ECC" w:rsidRPr="00D95ECC">
        <w:rPr>
          <w:sz w:val="28"/>
          <w:szCs w:val="28"/>
          <w:lang w:val="kk-KZ"/>
        </w:rPr>
        <w:t xml:space="preserve"> (10-фо</w:t>
      </w:r>
      <w:r w:rsidR="00D95ECC">
        <w:rPr>
          <w:sz w:val="28"/>
          <w:szCs w:val="28"/>
          <w:lang w:val="kk-KZ"/>
        </w:rPr>
        <w:t>рмула</w:t>
      </w:r>
      <w:r w:rsidR="00D95ECC" w:rsidRPr="00D95ECC">
        <w:rPr>
          <w:sz w:val="28"/>
          <w:szCs w:val="28"/>
          <w:lang w:val="kk-KZ"/>
        </w:rPr>
        <w:t>)</w:t>
      </w:r>
      <w:r w:rsidRPr="00F2527F">
        <w:rPr>
          <w:sz w:val="28"/>
          <w:szCs w:val="28"/>
          <w:lang w:val="kk-KZ"/>
        </w:rPr>
        <w:t>:</w:t>
      </w:r>
    </w:p>
    <w:p w14:paraId="7CBD7EE0" w14:textId="77777777" w:rsidR="00EB4AAC" w:rsidRPr="00F2527F" w:rsidRDefault="00EB4AAC" w:rsidP="00EB4AAC">
      <w:pPr>
        <w:pStyle w:val="a3"/>
        <w:ind w:left="0" w:firstLine="709"/>
        <w:contextualSpacing w:val="0"/>
        <w:jc w:val="both"/>
        <w:rPr>
          <w:sz w:val="28"/>
          <w:szCs w:val="28"/>
          <w:lang w:val="kk-KZ"/>
        </w:rPr>
      </w:pPr>
    </w:p>
    <w:p w14:paraId="0CB963DE" w14:textId="2B147BD5" w:rsidR="00EB4AAC" w:rsidRPr="00F2527F" w:rsidRDefault="00EB4AAC" w:rsidP="00EB4AAC">
      <w:pPr>
        <w:pStyle w:val="a3"/>
        <w:ind w:left="0" w:firstLine="709"/>
        <w:contextualSpacing w:val="0"/>
        <w:jc w:val="both"/>
        <w:rPr>
          <w:rFonts w:eastAsiaTheme="minorEastAsia"/>
          <w:sz w:val="28"/>
          <w:szCs w:val="28"/>
          <w:lang w:val="en-US"/>
        </w:rPr>
      </w:pPr>
      <w:r>
        <w:rPr>
          <w:sz w:val="28"/>
          <w:szCs w:val="28"/>
          <w:lang w:val="kk-KZ"/>
        </w:rPr>
        <w:t xml:space="preserve">                             </w:t>
      </w:r>
      <w:r w:rsidRPr="00F2527F">
        <w:rPr>
          <w:sz w:val="28"/>
          <w:szCs w:val="28"/>
          <w:lang w:val="kk-KZ"/>
        </w:rPr>
        <w:t>γ(h)</w:t>
      </w:r>
      <w:r w:rsidRPr="00F2527F">
        <w:rPr>
          <w:sz w:val="28"/>
          <w:szCs w:val="28"/>
          <w:lang w:val="en-US"/>
        </w:rPr>
        <w:t>=</w:t>
      </w:r>
      <m:oMath>
        <m:f>
          <m:fPr>
            <m:ctrlPr>
              <w:rPr>
                <w:rFonts w:ascii="Cambria Math" w:hAnsi="Cambria Math"/>
                <w:i/>
                <w:sz w:val="28"/>
                <w:szCs w:val="28"/>
              </w:rPr>
            </m:ctrlPr>
          </m:fPr>
          <m:num>
            <m:r>
              <w:rPr>
                <w:rFonts w:ascii="Cambria Math" w:hAnsi="Cambria Math"/>
                <w:sz w:val="28"/>
                <w:szCs w:val="28"/>
                <w:lang w:val="en-US"/>
              </w:rPr>
              <m:t>1</m:t>
            </m:r>
          </m:num>
          <m:den>
            <m:r>
              <w:rPr>
                <w:rFonts w:ascii="Cambria Math" w:hAnsi="Cambria Math"/>
                <w:sz w:val="28"/>
                <w:szCs w:val="28"/>
                <w:lang w:val="en-US"/>
              </w:rPr>
              <m:t>2n(h)</m:t>
            </m:r>
          </m:den>
        </m:f>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i</m:t>
            </m:r>
            <m:r>
              <w:rPr>
                <w:rFonts w:ascii="Cambria Math" w:eastAsiaTheme="minorEastAsia" w:hAnsi="Cambria Math"/>
                <w:sz w:val="28"/>
                <w:szCs w:val="28"/>
                <w:lang w:val="en-US"/>
              </w:rPr>
              <m:t>=1</m:t>
            </m:r>
          </m:sub>
          <m:sup>
            <m:r>
              <w:rPr>
                <w:rFonts w:ascii="Cambria Math" w:eastAsiaTheme="minorEastAsia" w:hAnsi="Cambria Math"/>
                <w:sz w:val="28"/>
                <w:szCs w:val="28"/>
              </w:rPr>
              <m:t>n</m:t>
            </m:r>
            <m:r>
              <w:rPr>
                <w:rFonts w:ascii="Cambria Math" w:eastAsiaTheme="minorEastAsia" w:hAnsi="Cambria Math"/>
                <w:sz w:val="28"/>
                <w:szCs w:val="28"/>
                <w:lang w:val="en-US"/>
              </w:rPr>
              <m:t>(h)</m:t>
            </m:r>
          </m:sup>
          <m:e>
            <m:sSup>
              <m:sSupPr>
                <m:ctrlPr>
                  <w:rPr>
                    <w:rFonts w:ascii="Cambria Math" w:eastAsiaTheme="minorEastAsia" w:hAnsi="Cambria Math"/>
                    <w:i/>
                    <w:sz w:val="28"/>
                    <w:szCs w:val="28"/>
                  </w:rPr>
                </m:ctrlPr>
              </m:sSupPr>
              <m:e>
                <m:d>
                  <m:dPr>
                    <m:begChr m:val="["/>
                    <m:endChr m:val="]"/>
                    <m:ctrlPr>
                      <w:rPr>
                        <w:rFonts w:ascii="Cambria Math" w:eastAsiaTheme="minorEastAsia" w:hAnsi="Cambria Math"/>
                        <w:i/>
                        <w:sz w:val="28"/>
                        <w:szCs w:val="28"/>
                      </w:rPr>
                    </m:ctrlPr>
                  </m:dPr>
                  <m:e>
                    <m:r>
                      <w:rPr>
                        <w:rFonts w:ascii="Cambria Math" w:eastAsiaTheme="minorEastAsia" w:hAnsi="Cambria Math"/>
                        <w:sz w:val="28"/>
                        <w:szCs w:val="28"/>
                      </w:rPr>
                      <m:t>z</m:t>
                    </m:r>
                    <m:r>
                      <w:rPr>
                        <w:rFonts w:ascii="Cambria Math" w:eastAsiaTheme="minorEastAsia" w:hAnsi="Cambria Math"/>
                        <w:sz w:val="28"/>
                        <w:szCs w:val="28"/>
                        <w:lang w:val="en-US"/>
                      </w:rPr>
                      <m:t>(</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i</m:t>
                        </m:r>
                      </m:sub>
                    </m:sSub>
                    <m:r>
                      <w:rPr>
                        <w:rFonts w:ascii="Cambria Math" w:eastAsiaTheme="minorEastAsia" w:hAnsi="Cambria Math"/>
                        <w:sz w:val="28"/>
                        <w:szCs w:val="28"/>
                        <w:lang w:val="en-US"/>
                      </w:rPr>
                      <m:t>)-</m:t>
                    </m:r>
                    <m:r>
                      <w:rPr>
                        <w:rFonts w:ascii="Cambria Math" w:eastAsiaTheme="minorEastAsia" w:hAnsi="Cambria Math"/>
                        <w:sz w:val="28"/>
                        <w:szCs w:val="28"/>
                      </w:rPr>
                      <m:t>z</m:t>
                    </m:r>
                    <m:r>
                      <w:rPr>
                        <w:rFonts w:ascii="Cambria Math" w:eastAsiaTheme="minorEastAsia" w:hAnsi="Cambria Math"/>
                        <w:sz w:val="28"/>
                        <w:szCs w:val="28"/>
                        <w:lang w:val="en-US"/>
                      </w:rPr>
                      <m:t>(</m:t>
                    </m:r>
                    <m:sSub>
                      <m:sSubPr>
                        <m:ctrlPr>
                          <w:rPr>
                            <w:rFonts w:ascii="Cambria Math" w:eastAsiaTheme="minorEastAsia" w:hAnsi="Cambria Math"/>
                            <w:i/>
                            <w:sz w:val="28"/>
                            <w:szCs w:val="28"/>
                          </w:rPr>
                        </m:ctrlPr>
                      </m:sSubPr>
                      <m:e>
                        <m:r>
                          <w:rPr>
                            <w:rFonts w:ascii="Cambria Math" w:eastAsiaTheme="minorEastAsia" w:hAnsi="Cambria Math"/>
                            <w:sz w:val="28"/>
                            <w:szCs w:val="28"/>
                          </w:rPr>
                          <m:t>x</m:t>
                        </m:r>
                      </m:e>
                      <m:sub>
                        <m:r>
                          <w:rPr>
                            <w:rFonts w:ascii="Cambria Math" w:eastAsiaTheme="minorEastAsia" w:hAnsi="Cambria Math"/>
                            <w:sz w:val="28"/>
                            <w:szCs w:val="28"/>
                          </w:rPr>
                          <m:t>i</m:t>
                        </m:r>
                        <m:r>
                          <w:rPr>
                            <w:rFonts w:ascii="Cambria Math" w:eastAsiaTheme="minorEastAsia" w:hAnsi="Cambria Math"/>
                            <w:sz w:val="28"/>
                            <w:szCs w:val="28"/>
                            <w:lang w:val="en-US"/>
                          </w:rPr>
                          <m:t>+h</m:t>
                        </m:r>
                      </m:sub>
                    </m:sSub>
                    <m:r>
                      <w:rPr>
                        <w:rFonts w:ascii="Cambria Math" w:eastAsiaTheme="minorEastAsia" w:hAnsi="Cambria Math"/>
                        <w:sz w:val="28"/>
                        <w:szCs w:val="28"/>
                        <w:lang w:val="en-US"/>
                      </w:rPr>
                      <m:t>)</m:t>
                    </m:r>
                  </m:e>
                </m:d>
              </m:e>
              <m:sup>
                <m:r>
                  <w:rPr>
                    <w:rFonts w:ascii="Cambria Math" w:eastAsiaTheme="minorEastAsia" w:hAnsi="Cambria Math"/>
                    <w:sz w:val="28"/>
                    <w:szCs w:val="28"/>
                    <w:lang w:val="en-US"/>
                  </w:rPr>
                  <m:t>2</m:t>
                </m:r>
              </m:sup>
            </m:sSup>
          </m:e>
        </m:nary>
      </m:oMath>
      <w:r>
        <w:rPr>
          <w:rFonts w:eastAsiaTheme="minorEastAsia"/>
          <w:sz w:val="28"/>
          <w:szCs w:val="28"/>
          <w:lang w:val="en-US"/>
        </w:rPr>
        <w:t xml:space="preserve">     </w:t>
      </w:r>
      <w:r w:rsidR="00D95ECC">
        <w:rPr>
          <w:rFonts w:eastAsiaTheme="minorEastAsia"/>
          <w:sz w:val="28"/>
          <w:szCs w:val="28"/>
          <w:lang w:val="en-US"/>
        </w:rPr>
        <w:t xml:space="preserve">                 </w:t>
      </w:r>
      <w:r w:rsidRPr="00F2527F">
        <w:rPr>
          <w:rFonts w:eastAsiaTheme="minorEastAsia"/>
          <w:sz w:val="28"/>
          <w:szCs w:val="28"/>
          <w:lang w:val="en-US"/>
        </w:rPr>
        <w:t xml:space="preserve">         (1</w:t>
      </w:r>
      <w:r w:rsidR="00D95ECC">
        <w:rPr>
          <w:rFonts w:eastAsiaTheme="minorEastAsia"/>
          <w:sz w:val="28"/>
          <w:szCs w:val="28"/>
          <w:lang w:val="en-US"/>
        </w:rPr>
        <w:t>0</w:t>
      </w:r>
      <w:r w:rsidRPr="00F2527F">
        <w:rPr>
          <w:rFonts w:eastAsiaTheme="minorEastAsia"/>
          <w:sz w:val="28"/>
          <w:szCs w:val="28"/>
          <w:lang w:val="en-US"/>
        </w:rPr>
        <w:t>)</w:t>
      </w:r>
    </w:p>
    <w:p w14:paraId="3F39054E" w14:textId="77777777" w:rsidR="00EB4AAC" w:rsidRPr="00F2527F" w:rsidRDefault="00EB4AAC" w:rsidP="00EB4AAC">
      <w:pPr>
        <w:pStyle w:val="a3"/>
        <w:ind w:left="0" w:firstLine="709"/>
        <w:contextualSpacing w:val="0"/>
        <w:jc w:val="both"/>
        <w:rPr>
          <w:rFonts w:eastAsiaTheme="minorEastAsia"/>
          <w:sz w:val="28"/>
          <w:szCs w:val="28"/>
          <w:lang w:val="kk-KZ"/>
        </w:rPr>
      </w:pPr>
    </w:p>
    <w:p w14:paraId="098D4A05" w14:textId="38783B16" w:rsidR="00EB4AAC" w:rsidRPr="00F2527F" w:rsidRDefault="00EB4AAC" w:rsidP="00EB4AAC">
      <w:pPr>
        <w:pStyle w:val="a3"/>
        <w:ind w:left="0" w:firstLine="709"/>
        <w:contextualSpacing w:val="0"/>
        <w:jc w:val="both"/>
        <w:rPr>
          <w:sz w:val="28"/>
          <w:szCs w:val="28"/>
          <w:lang w:val="kk-KZ"/>
        </w:rPr>
      </w:pPr>
      <w:r w:rsidRPr="00F2527F">
        <w:rPr>
          <w:sz w:val="28"/>
          <w:szCs w:val="28"/>
          <w:lang w:val="kk-KZ"/>
        </w:rPr>
        <w:t>мұндағы, мұндағы h – қадам ені, γ(h) жартылай дисперсия, n(h) әрбір қадам еніндегі h таңдау жұптарының саны, z(xi) i орнындағы кездейсоқ функцияның жүзеге асуы және z(xi + h) (i+h) орнындағы кездейсоқ функцияның жүзеге асуы</w:t>
      </w:r>
      <w:r>
        <w:rPr>
          <w:sz w:val="28"/>
          <w:szCs w:val="28"/>
          <w:lang w:val="kk-KZ"/>
        </w:rPr>
        <w:t xml:space="preserve"> [</w:t>
      </w:r>
      <w:r w:rsidR="00BD3DA0">
        <w:rPr>
          <w:sz w:val="28"/>
          <w:szCs w:val="28"/>
          <w:lang w:val="kk-KZ"/>
        </w:rPr>
        <w:t>94</w:t>
      </w:r>
      <w:r w:rsidRPr="00F2527F">
        <w:rPr>
          <w:sz w:val="28"/>
          <w:szCs w:val="28"/>
          <w:lang w:val="kk-KZ"/>
        </w:rPr>
        <w:t>].</w:t>
      </w:r>
    </w:p>
    <w:p w14:paraId="0C5D5CA3" w14:textId="4B7FE287" w:rsidR="00EB4AAC" w:rsidRDefault="00EB4AAC" w:rsidP="00EB4AAC">
      <w:pPr>
        <w:pStyle w:val="a3"/>
        <w:ind w:left="0" w:firstLine="709"/>
        <w:contextualSpacing w:val="0"/>
        <w:jc w:val="both"/>
        <w:rPr>
          <w:sz w:val="28"/>
          <w:szCs w:val="28"/>
          <w:lang w:val="en-US"/>
        </w:rPr>
      </w:pPr>
      <w:r w:rsidRPr="00F2527F">
        <w:rPr>
          <w:sz w:val="28"/>
          <w:szCs w:val="28"/>
          <w:lang w:val="kk-KZ"/>
        </w:rPr>
        <w:t xml:space="preserve">Стандартты вариограмма моделін үш негізгі параметрмен сипаттауға болады: (i) әрекет ауқымы, (ii) түйір әсері, (iii) шек. Әсер ету ауқымы вариограмма ауқымын анықтайды, одан жоғары кеңістіктік корреляция жоқ. Түйір әсері деректердің ішкі жарамдылығын көрсетеді, оған басқалармен </w:t>
      </w:r>
      <w:r w:rsidRPr="00F2527F">
        <w:rPr>
          <w:sz w:val="28"/>
          <w:szCs w:val="28"/>
          <w:lang w:val="kk-KZ"/>
        </w:rPr>
        <w:lastRenderedPageBreak/>
        <w:t>қатар өлшеу қателері кіреді. Шек барлық өлшемдердің дис</w:t>
      </w:r>
      <w:r w:rsidR="00620FD8">
        <w:rPr>
          <w:sz w:val="28"/>
          <w:szCs w:val="28"/>
          <w:lang w:val="kk-KZ"/>
        </w:rPr>
        <w:t>персияларының мәнін білдіреді (</w:t>
      </w:r>
      <w:r w:rsidR="00BD3DA0">
        <w:rPr>
          <w:sz w:val="28"/>
          <w:szCs w:val="28"/>
          <w:lang w:val="kk-KZ"/>
        </w:rPr>
        <w:t>2.13</w:t>
      </w:r>
      <w:r w:rsidRPr="00F2527F">
        <w:rPr>
          <w:sz w:val="28"/>
          <w:szCs w:val="28"/>
          <w:lang w:val="kk-KZ"/>
        </w:rPr>
        <w:t>-сурет).</w:t>
      </w:r>
    </w:p>
    <w:p w14:paraId="1835D9C7" w14:textId="77777777" w:rsidR="00A011E5" w:rsidRPr="00A011E5" w:rsidRDefault="00A011E5" w:rsidP="00EB4AAC">
      <w:pPr>
        <w:pStyle w:val="a3"/>
        <w:ind w:left="0" w:firstLine="709"/>
        <w:contextualSpacing w:val="0"/>
        <w:jc w:val="both"/>
        <w:rPr>
          <w:sz w:val="28"/>
          <w:szCs w:val="28"/>
          <w:lang w:val="en-US"/>
        </w:rPr>
      </w:pPr>
    </w:p>
    <w:p w14:paraId="74B7A33E" w14:textId="77777777" w:rsidR="00EB4AAC" w:rsidRPr="00F2527F" w:rsidRDefault="00EB4AAC" w:rsidP="00EB4AAC">
      <w:pPr>
        <w:pStyle w:val="a3"/>
        <w:ind w:left="0" w:firstLine="709"/>
        <w:contextualSpacing w:val="0"/>
        <w:jc w:val="center"/>
        <w:rPr>
          <w:sz w:val="28"/>
          <w:szCs w:val="28"/>
          <w:lang w:val="en-US"/>
        </w:rPr>
      </w:pPr>
      <w:r w:rsidRPr="00F2527F">
        <w:rPr>
          <w:noProof/>
          <w:sz w:val="28"/>
          <w:szCs w:val="28"/>
        </w:rPr>
        <w:drawing>
          <wp:inline distT="0" distB="0" distL="0" distR="0" wp14:anchorId="23E4CB74" wp14:editId="1B5DF609">
            <wp:extent cx="4857750" cy="2667000"/>
            <wp:effectExtent l="0" t="0" r="0" b="0"/>
            <wp:docPr id="943769314" name="Рисунок 94376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5.JPG"/>
                    <pic:cNvPicPr/>
                  </pic:nvPicPr>
                  <pic:blipFill rotWithShape="1">
                    <a:blip r:embed="rId54">
                      <a:extLst>
                        <a:ext uri="{28A0092B-C50C-407E-A947-70E740481C1C}">
                          <a14:useLocalDpi xmlns:a14="http://schemas.microsoft.com/office/drawing/2010/main" val="0"/>
                        </a:ext>
                      </a:extLst>
                    </a:blip>
                    <a:srcRect l="2681" r="-383" b="4437"/>
                    <a:stretch/>
                  </pic:blipFill>
                  <pic:spPr bwMode="auto">
                    <a:xfrm>
                      <a:off x="0" y="0"/>
                      <a:ext cx="4857750" cy="2667000"/>
                    </a:xfrm>
                    <a:prstGeom prst="rect">
                      <a:avLst/>
                    </a:prstGeom>
                    <a:ln>
                      <a:noFill/>
                    </a:ln>
                    <a:extLst>
                      <a:ext uri="{53640926-AAD7-44D8-BBD7-CCE9431645EC}">
                        <a14:shadowObscured xmlns:a14="http://schemas.microsoft.com/office/drawing/2010/main"/>
                      </a:ext>
                    </a:extLst>
                  </pic:spPr>
                </pic:pic>
              </a:graphicData>
            </a:graphic>
          </wp:inline>
        </w:drawing>
      </w:r>
    </w:p>
    <w:p w14:paraId="15823AB2" w14:textId="77777777" w:rsidR="00F536C5" w:rsidRDefault="00F536C5" w:rsidP="00BD3DA0">
      <w:pPr>
        <w:pStyle w:val="a3"/>
        <w:ind w:left="0" w:firstLine="709"/>
        <w:contextualSpacing w:val="0"/>
        <w:jc w:val="center"/>
        <w:rPr>
          <w:sz w:val="28"/>
          <w:szCs w:val="28"/>
          <w:lang w:val="kk-KZ"/>
        </w:rPr>
      </w:pPr>
    </w:p>
    <w:p w14:paraId="43FE6D0C" w14:textId="6811FF76" w:rsidR="00EB4AAC" w:rsidRPr="00F2527F" w:rsidRDefault="00BD3DA0" w:rsidP="00BD3DA0">
      <w:pPr>
        <w:pStyle w:val="a3"/>
        <w:ind w:left="0" w:firstLine="709"/>
        <w:contextualSpacing w:val="0"/>
        <w:jc w:val="center"/>
        <w:rPr>
          <w:sz w:val="28"/>
          <w:szCs w:val="28"/>
          <w:lang w:val="kk-KZ"/>
        </w:rPr>
      </w:pPr>
      <w:r>
        <w:rPr>
          <w:sz w:val="28"/>
          <w:szCs w:val="28"/>
          <w:lang w:val="kk-KZ"/>
        </w:rPr>
        <w:t xml:space="preserve">2.13 </w:t>
      </w:r>
      <w:r w:rsidR="00EB4AAC" w:rsidRPr="00F2527F">
        <w:rPr>
          <w:sz w:val="28"/>
          <w:szCs w:val="28"/>
          <w:lang w:val="kk-KZ"/>
        </w:rPr>
        <w:t>-</w:t>
      </w:r>
      <w:r>
        <w:rPr>
          <w:sz w:val="28"/>
          <w:szCs w:val="28"/>
          <w:lang w:val="kk-KZ"/>
        </w:rPr>
        <w:t xml:space="preserve"> </w:t>
      </w:r>
      <w:r w:rsidR="00EB4AAC" w:rsidRPr="00F2527F">
        <w:rPr>
          <w:sz w:val="28"/>
          <w:szCs w:val="28"/>
          <w:lang w:val="kk-KZ"/>
        </w:rPr>
        <w:t>сурет. Жартылай дисперсияның өлшеу нүктелері арасындағы қашықтыққа тәуелділік графигі h.</w:t>
      </w:r>
    </w:p>
    <w:p w14:paraId="12AA3204" w14:textId="77777777" w:rsidR="00EB4AAC" w:rsidRPr="00F2527F" w:rsidRDefault="00EB4AAC" w:rsidP="00EB4AAC">
      <w:pPr>
        <w:pStyle w:val="a3"/>
        <w:ind w:left="0" w:firstLine="709"/>
        <w:contextualSpacing w:val="0"/>
        <w:jc w:val="both"/>
        <w:rPr>
          <w:sz w:val="28"/>
          <w:szCs w:val="28"/>
          <w:lang w:val="kk-KZ"/>
        </w:rPr>
      </w:pPr>
    </w:p>
    <w:p w14:paraId="264D6FF6" w14:textId="5D1320A9" w:rsidR="00EB4AAC" w:rsidRPr="00F2527F" w:rsidRDefault="00EB4AAC" w:rsidP="00EB4AAC">
      <w:pPr>
        <w:pStyle w:val="a3"/>
        <w:ind w:left="0" w:firstLine="709"/>
        <w:contextualSpacing w:val="0"/>
        <w:jc w:val="both"/>
        <w:rPr>
          <w:sz w:val="28"/>
          <w:szCs w:val="28"/>
          <w:lang w:val="kk-KZ"/>
        </w:rPr>
      </w:pPr>
      <w:r w:rsidRPr="00F2527F">
        <w:rPr>
          <w:sz w:val="28"/>
          <w:szCs w:val="28"/>
          <w:lang w:val="kk-KZ"/>
        </w:rPr>
        <w:t>Вариограмманы модельдеуді сенімді деп санау үшін шектік мән келесі үш шартқа сай болуы керек [</w:t>
      </w:r>
      <w:r w:rsidR="00BD3DA0">
        <w:rPr>
          <w:sz w:val="28"/>
          <w:szCs w:val="28"/>
          <w:lang w:val="kk-KZ"/>
        </w:rPr>
        <w:t>95</w:t>
      </w:r>
      <w:r w:rsidRPr="00F2527F">
        <w:rPr>
          <w:sz w:val="28"/>
          <w:szCs w:val="28"/>
          <w:lang w:val="kk-KZ"/>
        </w:rPr>
        <w:t>]:</w:t>
      </w:r>
    </w:p>
    <w:p w14:paraId="03CD062A" w14:textId="77777777" w:rsidR="00EB4AAC" w:rsidRPr="00F2527F" w:rsidRDefault="00EB4AAC" w:rsidP="00EB4AAC">
      <w:pPr>
        <w:pStyle w:val="a3"/>
        <w:ind w:left="0" w:firstLine="709"/>
        <w:contextualSpacing w:val="0"/>
        <w:jc w:val="both"/>
        <w:rPr>
          <w:sz w:val="28"/>
          <w:szCs w:val="28"/>
          <w:lang w:val="kk-KZ"/>
        </w:rPr>
      </w:pPr>
      <w:r w:rsidRPr="00F2527F">
        <w:rPr>
          <w:sz w:val="28"/>
          <w:szCs w:val="28"/>
          <w:lang w:val="kk-KZ"/>
        </w:rPr>
        <w:t>1. Берілген зерттеу аймағында деректер біркелкі таратылады.</w:t>
      </w:r>
    </w:p>
    <w:p w14:paraId="6B722BE8" w14:textId="77777777" w:rsidR="00EB4AAC" w:rsidRPr="00F2527F" w:rsidRDefault="00EB4AAC" w:rsidP="00EB4AAC">
      <w:pPr>
        <w:pStyle w:val="a3"/>
        <w:ind w:left="0" w:firstLine="709"/>
        <w:contextualSpacing w:val="0"/>
        <w:jc w:val="both"/>
        <w:rPr>
          <w:sz w:val="28"/>
          <w:szCs w:val="28"/>
          <w:lang w:val="kk-KZ"/>
        </w:rPr>
      </w:pPr>
      <w:r w:rsidRPr="00F2527F">
        <w:rPr>
          <w:sz w:val="28"/>
          <w:szCs w:val="28"/>
          <w:lang w:val="kk-KZ"/>
        </w:rPr>
        <w:t>2. Зерттелетін аумақта мәндерге әсер ететін елеулі тенденция байқалмайды.</w:t>
      </w:r>
    </w:p>
    <w:p w14:paraId="160B5B65" w14:textId="77777777" w:rsidR="00EB4AAC" w:rsidRPr="00F2527F" w:rsidRDefault="00EB4AAC" w:rsidP="00EB4AAC">
      <w:pPr>
        <w:pStyle w:val="a3"/>
        <w:ind w:left="0" w:firstLine="709"/>
        <w:contextualSpacing w:val="0"/>
        <w:jc w:val="both"/>
        <w:rPr>
          <w:sz w:val="28"/>
          <w:szCs w:val="28"/>
          <w:lang w:val="kk-KZ"/>
        </w:rPr>
      </w:pPr>
      <w:r w:rsidRPr="00F2527F">
        <w:rPr>
          <w:sz w:val="28"/>
          <w:szCs w:val="28"/>
          <w:lang w:val="kk-KZ"/>
        </w:rPr>
        <w:t>3. Зерттелетін кеңістіктің өлшемі (max-min) вариограмма диапазонының мәнінен кемінде үш есе үлкен.</w:t>
      </w:r>
    </w:p>
    <w:p w14:paraId="4CBDEBC3" w14:textId="466C96C2" w:rsidR="00EB4AAC" w:rsidRPr="00F2527F" w:rsidRDefault="00EB4AAC" w:rsidP="00EB4AAC">
      <w:pPr>
        <w:pStyle w:val="a3"/>
        <w:ind w:left="0" w:firstLine="709"/>
        <w:contextualSpacing w:val="0"/>
        <w:jc w:val="both"/>
        <w:rPr>
          <w:sz w:val="28"/>
          <w:szCs w:val="28"/>
          <w:lang w:val="kk-KZ"/>
        </w:rPr>
      </w:pPr>
      <w:r w:rsidRPr="00F2527F">
        <w:rPr>
          <w:sz w:val="28"/>
          <w:szCs w:val="28"/>
          <w:lang w:val="kk-KZ"/>
        </w:rPr>
        <w:t>γ(h) осінде пайда болатын түйір әсері әдетте екі фактордан туындайды</w:t>
      </w:r>
      <w:r w:rsidR="00BD3DA0">
        <w:rPr>
          <w:sz w:val="28"/>
          <w:szCs w:val="28"/>
          <w:lang w:val="kk-KZ"/>
        </w:rPr>
        <w:t xml:space="preserve"> [96</w:t>
      </w:r>
      <w:r w:rsidR="00BD3DA0" w:rsidRPr="00F2527F">
        <w:rPr>
          <w:sz w:val="28"/>
          <w:szCs w:val="28"/>
          <w:lang w:val="kk-KZ"/>
        </w:rPr>
        <w:t>]</w:t>
      </w:r>
      <w:r w:rsidRPr="00F2527F">
        <w:rPr>
          <w:sz w:val="28"/>
          <w:szCs w:val="28"/>
          <w:lang w:val="kk-KZ"/>
        </w:rPr>
        <w:t>:</w:t>
      </w:r>
    </w:p>
    <w:p w14:paraId="2D0A68EA" w14:textId="77777777" w:rsidR="00EB4AAC" w:rsidRPr="00F2527F" w:rsidRDefault="00EB4AAC" w:rsidP="00EB4AAC">
      <w:pPr>
        <w:pStyle w:val="a3"/>
        <w:ind w:left="0" w:firstLine="709"/>
        <w:contextualSpacing w:val="0"/>
        <w:jc w:val="both"/>
        <w:rPr>
          <w:sz w:val="28"/>
          <w:szCs w:val="28"/>
          <w:lang w:val="kk-KZ"/>
        </w:rPr>
      </w:pPr>
      <w:r w:rsidRPr="00F2527F">
        <w:rPr>
          <w:sz w:val="28"/>
          <w:szCs w:val="28"/>
          <w:lang w:val="kk-KZ"/>
        </w:rPr>
        <w:t>1. Өлшеу қателігінен туындаған өзгергіштік.</w:t>
      </w:r>
    </w:p>
    <w:p w14:paraId="0367A105" w14:textId="59977C4D" w:rsidR="00EB4AAC" w:rsidRPr="00F2527F" w:rsidRDefault="00EB4AAC" w:rsidP="00EB4AAC">
      <w:pPr>
        <w:pStyle w:val="a3"/>
        <w:ind w:left="0" w:firstLine="709"/>
        <w:contextualSpacing w:val="0"/>
        <w:jc w:val="both"/>
        <w:rPr>
          <w:sz w:val="28"/>
          <w:szCs w:val="28"/>
          <w:lang w:val="kk-KZ"/>
        </w:rPr>
      </w:pPr>
      <w:r w:rsidRPr="00F2527F">
        <w:rPr>
          <w:sz w:val="28"/>
          <w:szCs w:val="28"/>
          <w:lang w:val="kk-KZ"/>
        </w:rPr>
        <w:t>2. Вариограмманы модельдеу кезінде таңдалған қашықтықтан кіші шкалада орын алатын аймақтық</w:t>
      </w:r>
      <w:r>
        <w:rPr>
          <w:sz w:val="28"/>
          <w:szCs w:val="28"/>
          <w:lang w:val="kk-KZ"/>
        </w:rPr>
        <w:t xml:space="preserve"> айнымалы Z(x) өзгермелілігі</w:t>
      </w:r>
      <w:r w:rsidRPr="00F2527F">
        <w:rPr>
          <w:sz w:val="28"/>
          <w:szCs w:val="28"/>
          <w:lang w:val="kk-KZ"/>
        </w:rPr>
        <w:t>.</w:t>
      </w:r>
    </w:p>
    <w:p w14:paraId="3998DF49" w14:textId="128AA15E" w:rsidR="00EB4AAC" w:rsidRPr="0089096D" w:rsidRDefault="00EB4AAC" w:rsidP="00EB4AAC">
      <w:pPr>
        <w:pStyle w:val="a3"/>
        <w:ind w:left="0" w:firstLine="709"/>
        <w:contextualSpacing w:val="0"/>
        <w:jc w:val="both"/>
        <w:rPr>
          <w:sz w:val="28"/>
          <w:szCs w:val="28"/>
          <w:lang w:val="kk-KZ"/>
        </w:rPr>
      </w:pPr>
      <w:r w:rsidRPr="00F2527F">
        <w:rPr>
          <w:sz w:val="28"/>
          <w:szCs w:val="28"/>
          <w:lang w:val="kk-KZ"/>
        </w:rPr>
        <w:t>Жартылай вариограмма белгілі бір функцияның графикалық көрінісі ретінде қарастырылады, сондықтан ол сипатталатын (жақындатылған) модельді таңдауға болады. Көрсеткіштер вариациясының кеңістіктік құрылымының әртүрлі типтерін сипаттайтын вариогра</w:t>
      </w:r>
      <w:r w:rsidR="0089096D">
        <w:rPr>
          <w:sz w:val="28"/>
          <w:szCs w:val="28"/>
          <w:lang w:val="kk-KZ"/>
        </w:rPr>
        <w:t>ммалардың бірнеше түрлері бар. Төменде в</w:t>
      </w:r>
      <w:r w:rsidRPr="00F2527F">
        <w:rPr>
          <w:sz w:val="28"/>
          <w:szCs w:val="28"/>
          <w:lang w:val="kk-KZ"/>
        </w:rPr>
        <w:t>ариограммалардың негізгі түрлері, сондай-ақ оларды</w:t>
      </w:r>
      <w:r w:rsidR="00620FD8">
        <w:rPr>
          <w:sz w:val="28"/>
          <w:szCs w:val="28"/>
          <w:lang w:val="kk-KZ"/>
        </w:rPr>
        <w:t xml:space="preserve"> сипаттауға арналған графиктер 2</w:t>
      </w:r>
      <w:r w:rsidR="00BD3DA0">
        <w:rPr>
          <w:sz w:val="28"/>
          <w:szCs w:val="28"/>
          <w:lang w:val="kk-KZ"/>
        </w:rPr>
        <w:t xml:space="preserve">.14 </w:t>
      </w:r>
      <w:r w:rsidRPr="00F2527F">
        <w:rPr>
          <w:sz w:val="28"/>
          <w:szCs w:val="28"/>
          <w:lang w:val="kk-KZ"/>
        </w:rPr>
        <w:t xml:space="preserve">-суретте </w:t>
      </w:r>
      <w:r w:rsidR="0089096D">
        <w:rPr>
          <w:sz w:val="28"/>
          <w:szCs w:val="28"/>
          <w:lang w:val="kk-KZ"/>
        </w:rPr>
        <w:t xml:space="preserve">және оларды құруда қолданылатын формулалар келтірілген </w:t>
      </w:r>
      <w:r w:rsidR="0089096D" w:rsidRPr="0089096D">
        <w:rPr>
          <w:sz w:val="28"/>
          <w:szCs w:val="28"/>
          <w:lang w:val="kk-KZ"/>
        </w:rPr>
        <w:t>(</w:t>
      </w:r>
      <w:r w:rsidR="00D95ECC">
        <w:rPr>
          <w:sz w:val="28"/>
          <w:szCs w:val="28"/>
          <w:lang w:val="kk-KZ"/>
        </w:rPr>
        <w:t>11,12,13</w:t>
      </w:r>
      <w:r w:rsidR="0089096D" w:rsidRPr="0089096D">
        <w:rPr>
          <w:sz w:val="28"/>
          <w:szCs w:val="28"/>
          <w:lang w:val="kk-KZ"/>
        </w:rPr>
        <w:t>-</w:t>
      </w:r>
      <w:r w:rsidR="0089096D">
        <w:rPr>
          <w:sz w:val="28"/>
          <w:szCs w:val="28"/>
          <w:lang w:val="kk-KZ"/>
        </w:rPr>
        <w:t>формула</w:t>
      </w:r>
      <w:r w:rsidR="0089096D" w:rsidRPr="0089096D">
        <w:rPr>
          <w:sz w:val="28"/>
          <w:szCs w:val="28"/>
          <w:lang w:val="kk-KZ"/>
        </w:rPr>
        <w:t>)</w:t>
      </w:r>
      <w:r w:rsidR="0089096D">
        <w:rPr>
          <w:sz w:val="28"/>
          <w:szCs w:val="28"/>
          <w:lang w:val="kk-KZ"/>
        </w:rPr>
        <w:t>.</w:t>
      </w:r>
    </w:p>
    <w:p w14:paraId="417DE499" w14:textId="77777777" w:rsidR="00F536C5" w:rsidRPr="00F2527F" w:rsidRDefault="00F536C5" w:rsidP="00F536C5">
      <w:pPr>
        <w:pStyle w:val="a3"/>
        <w:ind w:left="0" w:firstLine="709"/>
        <w:contextualSpacing w:val="0"/>
        <w:rPr>
          <w:sz w:val="28"/>
          <w:szCs w:val="28"/>
          <w:lang w:val="kk-KZ"/>
        </w:rPr>
      </w:pPr>
      <w:r w:rsidRPr="00F2527F">
        <w:rPr>
          <w:sz w:val="28"/>
          <w:szCs w:val="28"/>
          <w:lang w:val="kk-KZ"/>
        </w:rPr>
        <w:t>Сфералық үлгі</w:t>
      </w:r>
    </w:p>
    <w:p w14:paraId="15B7A17E" w14:textId="1F04F99A" w:rsidR="00F536C5" w:rsidRPr="00F536C5" w:rsidRDefault="00F536C5" w:rsidP="00A011E5">
      <w:pPr>
        <w:pStyle w:val="a3"/>
        <w:ind w:left="0" w:firstLine="709"/>
        <w:contextualSpacing w:val="0"/>
        <w:jc w:val="right"/>
        <w:rPr>
          <w:rFonts w:eastAsiaTheme="minorEastAsia"/>
          <w:sz w:val="28"/>
          <w:szCs w:val="28"/>
          <w:lang w:val="kk-KZ"/>
        </w:rPr>
      </w:pPr>
      <w:r w:rsidRPr="00F2527F">
        <w:rPr>
          <w:sz w:val="28"/>
          <w:szCs w:val="28"/>
          <w:lang w:val="kk-KZ"/>
        </w:rPr>
        <w:t>γ(h)</w:t>
      </w:r>
      <w:r w:rsidRPr="00F536C5">
        <w:rPr>
          <w:sz w:val="28"/>
          <w:szCs w:val="28"/>
          <w:lang w:val="kk-KZ"/>
        </w:rPr>
        <w:t>=</w:t>
      </w:r>
      <m:oMath>
        <m:sSub>
          <m:sSubPr>
            <m:ctrlPr>
              <w:rPr>
                <w:rFonts w:ascii="Cambria Math" w:hAnsi="Cambria Math"/>
                <w:i/>
                <w:sz w:val="28"/>
                <w:szCs w:val="28"/>
              </w:rPr>
            </m:ctrlPr>
          </m:sSubPr>
          <m:e>
            <m:r>
              <w:rPr>
                <w:rFonts w:ascii="Cambria Math" w:hAnsi="Cambria Math"/>
                <w:sz w:val="28"/>
                <w:szCs w:val="28"/>
                <w:lang w:val="kk-KZ"/>
              </w:rPr>
              <m:t>С</m:t>
            </m:r>
          </m:e>
          <m:sub>
            <m:r>
              <w:rPr>
                <w:rFonts w:ascii="Cambria Math" w:hAnsi="Cambria Math"/>
                <w:sz w:val="28"/>
                <w:szCs w:val="28"/>
                <w:lang w:val="kk-KZ"/>
              </w:rPr>
              <m:t>0</m:t>
            </m:r>
          </m:sub>
        </m:sSub>
        <m:r>
          <w:rPr>
            <w:rFonts w:ascii="Cambria Math" w:hAnsi="Cambria Math"/>
            <w:sz w:val="28"/>
            <w:szCs w:val="28"/>
            <w:lang w:val="kk-KZ"/>
          </w:rPr>
          <m:t>+С</m:t>
        </m:r>
        <m:d>
          <m:dPr>
            <m:begChr m:val="["/>
            <m:endChr m:val="]"/>
            <m:ctrlPr>
              <w:rPr>
                <w:rFonts w:ascii="Cambria Math" w:hAnsi="Cambria Math"/>
                <w:i/>
                <w:sz w:val="28"/>
                <w:szCs w:val="28"/>
              </w:rPr>
            </m:ctrlPr>
          </m:dPr>
          <m:e>
            <m:r>
              <w:rPr>
                <w:rFonts w:ascii="Cambria Math" w:hAnsi="Cambria Math"/>
                <w:sz w:val="28"/>
                <w:szCs w:val="28"/>
                <w:lang w:val="kk-KZ"/>
              </w:rPr>
              <m:t>1.5</m:t>
            </m:r>
            <m:f>
              <m:fPr>
                <m:ctrlPr>
                  <w:rPr>
                    <w:rFonts w:ascii="Cambria Math" w:hAnsi="Cambria Math"/>
                    <w:i/>
                    <w:sz w:val="28"/>
                    <w:szCs w:val="28"/>
                  </w:rPr>
                </m:ctrlPr>
              </m:fPr>
              <m:num>
                <m:r>
                  <w:rPr>
                    <w:rFonts w:ascii="Cambria Math" w:hAnsi="Cambria Math"/>
                    <w:sz w:val="28"/>
                    <w:szCs w:val="28"/>
                    <w:lang w:val="kk-KZ"/>
                  </w:rPr>
                  <m:t>h</m:t>
                </m:r>
              </m:num>
              <m:den>
                <m:r>
                  <w:rPr>
                    <w:rFonts w:ascii="Cambria Math" w:hAnsi="Cambria Math"/>
                    <w:sz w:val="28"/>
                    <w:szCs w:val="28"/>
                    <w:lang w:val="kk-KZ"/>
                  </w:rPr>
                  <m:t>a</m:t>
                </m:r>
              </m:den>
            </m:f>
            <m:r>
              <w:rPr>
                <w:rFonts w:ascii="Cambria Math" w:hAnsi="Cambria Math"/>
                <w:sz w:val="28"/>
                <w:szCs w:val="28"/>
                <w:lang w:val="kk-KZ"/>
              </w:rPr>
              <m:t>-0.5</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lang w:val="kk-KZ"/>
                          </w:rPr>
                          <m:t>h</m:t>
                        </m:r>
                      </m:num>
                      <m:den>
                        <m:r>
                          <w:rPr>
                            <w:rFonts w:ascii="Cambria Math" w:hAnsi="Cambria Math"/>
                            <w:sz w:val="28"/>
                            <w:szCs w:val="28"/>
                            <w:lang w:val="kk-KZ"/>
                          </w:rPr>
                          <m:t>a</m:t>
                        </m:r>
                      </m:den>
                    </m:f>
                  </m:e>
                </m:d>
              </m:e>
              <m:sup>
                <m:r>
                  <w:rPr>
                    <w:rFonts w:ascii="Cambria Math" w:hAnsi="Cambria Math"/>
                    <w:sz w:val="28"/>
                    <w:szCs w:val="28"/>
                    <w:lang w:val="kk-KZ"/>
                  </w:rPr>
                  <m:t>3</m:t>
                </m:r>
              </m:sup>
            </m:sSup>
          </m:e>
        </m:d>
      </m:oMath>
      <w:r w:rsidRPr="00F536C5">
        <w:rPr>
          <w:rFonts w:eastAsiaTheme="minorEastAsia"/>
          <w:sz w:val="28"/>
          <w:szCs w:val="28"/>
          <w:lang w:val="kk-KZ"/>
        </w:rPr>
        <w:t xml:space="preserve"> </w:t>
      </w:r>
      <w:r w:rsidRPr="00F2527F">
        <w:rPr>
          <w:rFonts w:eastAsiaTheme="minorEastAsia"/>
          <w:sz w:val="28"/>
          <w:szCs w:val="28"/>
          <w:lang w:val="kk-KZ"/>
        </w:rPr>
        <w:t>егер, 0</w:t>
      </w:r>
      <m:oMath>
        <m:r>
          <w:rPr>
            <w:rFonts w:ascii="Cambria Math" w:eastAsiaTheme="minorEastAsia" w:hAnsi="Cambria Math"/>
            <w:sz w:val="28"/>
            <w:szCs w:val="28"/>
            <w:lang w:val="kk-KZ"/>
          </w:rPr>
          <m:t>≤h≤a</m:t>
        </m:r>
      </m:oMath>
      <w:r w:rsidR="00A011E5">
        <w:rPr>
          <w:rFonts w:eastAsiaTheme="minorEastAsia"/>
          <w:sz w:val="28"/>
          <w:szCs w:val="28"/>
          <w:lang w:val="kk-KZ"/>
        </w:rPr>
        <w:t xml:space="preserve">     </w:t>
      </w:r>
      <w:r w:rsidR="00A011E5" w:rsidRPr="00A01F0A">
        <w:rPr>
          <w:rFonts w:eastAsiaTheme="minorEastAsia"/>
          <w:sz w:val="28"/>
          <w:szCs w:val="28"/>
          <w:lang w:val="kk-KZ"/>
        </w:rPr>
        <w:t xml:space="preserve"> </w:t>
      </w:r>
      <w:r w:rsidR="00D95ECC">
        <w:rPr>
          <w:rFonts w:eastAsiaTheme="minorEastAsia"/>
          <w:sz w:val="28"/>
          <w:szCs w:val="28"/>
          <w:lang w:val="kk-KZ"/>
        </w:rPr>
        <w:t xml:space="preserve">                 (11</w:t>
      </w:r>
      <w:r w:rsidRPr="00F536C5">
        <w:rPr>
          <w:rFonts w:eastAsiaTheme="minorEastAsia"/>
          <w:sz w:val="28"/>
          <w:szCs w:val="28"/>
          <w:lang w:val="kk-KZ"/>
        </w:rPr>
        <w:t>)</w:t>
      </w:r>
    </w:p>
    <w:p w14:paraId="40BB256E" w14:textId="77777777" w:rsidR="00F536C5" w:rsidRPr="00F2527F" w:rsidRDefault="00F536C5" w:rsidP="00F536C5">
      <w:pPr>
        <w:pStyle w:val="a3"/>
        <w:ind w:left="0" w:firstLine="709"/>
        <w:contextualSpacing w:val="0"/>
        <w:rPr>
          <w:rFonts w:eastAsiaTheme="minorEastAsia"/>
          <w:sz w:val="28"/>
          <w:szCs w:val="28"/>
          <w:lang w:val="kk-KZ"/>
        </w:rPr>
      </w:pPr>
      <w:r w:rsidRPr="00F536C5">
        <w:rPr>
          <w:rFonts w:eastAsiaTheme="minorEastAsia"/>
          <w:sz w:val="28"/>
          <w:szCs w:val="28"/>
          <w:lang w:val="kk-KZ"/>
        </w:rPr>
        <w:t>Экспоненталы</w:t>
      </w:r>
      <w:r w:rsidRPr="00F2527F">
        <w:rPr>
          <w:rFonts w:eastAsiaTheme="minorEastAsia"/>
          <w:sz w:val="28"/>
          <w:szCs w:val="28"/>
          <w:lang w:val="kk-KZ"/>
        </w:rPr>
        <w:t>қ үлгі</w:t>
      </w:r>
    </w:p>
    <w:p w14:paraId="6697D1D0" w14:textId="4964C339" w:rsidR="00F536C5" w:rsidRPr="00F536C5" w:rsidRDefault="00F536C5" w:rsidP="00A011E5">
      <w:pPr>
        <w:pStyle w:val="a3"/>
        <w:ind w:left="0" w:firstLine="709"/>
        <w:contextualSpacing w:val="0"/>
        <w:jc w:val="right"/>
        <w:rPr>
          <w:rFonts w:eastAsiaTheme="minorEastAsia"/>
          <w:sz w:val="28"/>
          <w:szCs w:val="28"/>
          <w:lang w:val="kk-KZ"/>
        </w:rPr>
      </w:pPr>
      <w:r w:rsidRPr="00F2527F">
        <w:rPr>
          <w:sz w:val="28"/>
          <w:szCs w:val="28"/>
          <w:lang w:val="kk-KZ"/>
        </w:rPr>
        <w:t>γ(h)=</w:t>
      </w:r>
      <m:oMath>
        <m:sSub>
          <m:sSubPr>
            <m:ctrlPr>
              <w:rPr>
                <w:rFonts w:ascii="Cambria Math" w:hAnsi="Cambria Math"/>
                <w:i/>
                <w:sz w:val="28"/>
                <w:szCs w:val="28"/>
              </w:rPr>
            </m:ctrlPr>
          </m:sSubPr>
          <m:e>
            <m:r>
              <w:rPr>
                <w:rFonts w:ascii="Cambria Math" w:hAnsi="Cambria Math"/>
                <w:sz w:val="28"/>
                <w:szCs w:val="28"/>
                <w:lang w:val="kk-KZ"/>
              </w:rPr>
              <m:t>С</m:t>
            </m:r>
          </m:e>
          <m:sub>
            <m:r>
              <w:rPr>
                <w:rFonts w:ascii="Cambria Math" w:hAnsi="Cambria Math"/>
                <w:sz w:val="28"/>
                <w:szCs w:val="28"/>
                <w:lang w:val="kk-KZ"/>
              </w:rPr>
              <m:t>0</m:t>
            </m:r>
          </m:sub>
        </m:sSub>
        <m:r>
          <w:rPr>
            <w:rFonts w:ascii="Cambria Math" w:hAnsi="Cambria Math"/>
            <w:sz w:val="28"/>
            <w:szCs w:val="28"/>
            <w:lang w:val="kk-KZ"/>
          </w:rPr>
          <m:t>+С</m:t>
        </m:r>
        <m:d>
          <m:dPr>
            <m:begChr m:val="["/>
            <m:endChr m:val="]"/>
            <m:ctrlPr>
              <w:rPr>
                <w:rFonts w:ascii="Cambria Math" w:hAnsi="Cambria Math"/>
                <w:i/>
                <w:sz w:val="28"/>
                <w:szCs w:val="28"/>
              </w:rPr>
            </m:ctrlPr>
          </m:dPr>
          <m:e>
            <m:r>
              <w:rPr>
                <w:rFonts w:ascii="Cambria Math" w:hAnsi="Cambria Math"/>
                <w:sz w:val="28"/>
                <w:szCs w:val="28"/>
                <w:lang w:val="kk-KZ"/>
              </w:rPr>
              <m:t>1-exp</m:t>
            </m:r>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kk-KZ"/>
                      </w:rPr>
                      <m:t>h</m:t>
                    </m:r>
                  </m:num>
                  <m:den>
                    <m:r>
                      <w:rPr>
                        <w:rFonts w:ascii="Cambria Math" w:hAnsi="Cambria Math"/>
                        <w:sz w:val="28"/>
                        <w:szCs w:val="28"/>
                        <w:lang w:val="kk-KZ"/>
                      </w:rPr>
                      <m:t>a</m:t>
                    </m:r>
                  </m:den>
                </m:f>
              </m:e>
            </m:d>
          </m:e>
        </m:d>
      </m:oMath>
      <w:r w:rsidRPr="00F536C5">
        <w:rPr>
          <w:rFonts w:eastAsiaTheme="minorEastAsia"/>
          <w:sz w:val="28"/>
          <w:szCs w:val="28"/>
          <w:lang w:val="kk-KZ"/>
        </w:rPr>
        <w:t>,</w:t>
      </w:r>
      <w:r w:rsidRPr="00F2527F">
        <w:rPr>
          <w:rFonts w:eastAsiaTheme="minorEastAsia"/>
          <w:sz w:val="28"/>
          <w:szCs w:val="28"/>
          <w:lang w:val="kk-KZ"/>
        </w:rPr>
        <w:t xml:space="preserve">  h</w:t>
      </w:r>
      <m:oMath>
        <m:r>
          <w:rPr>
            <w:rFonts w:ascii="Cambria Math" w:eastAsiaTheme="minorEastAsia" w:hAnsi="Cambria Math"/>
            <w:sz w:val="28"/>
            <w:szCs w:val="28"/>
            <w:lang w:val="kk-KZ"/>
          </w:rPr>
          <m:t>≥0</m:t>
        </m:r>
      </m:oMath>
      <w:r w:rsidRPr="00F536C5">
        <w:rPr>
          <w:rFonts w:eastAsiaTheme="minorEastAsia"/>
          <w:sz w:val="28"/>
          <w:szCs w:val="28"/>
          <w:lang w:val="kk-KZ"/>
        </w:rPr>
        <w:t xml:space="preserve">          </w:t>
      </w:r>
      <w:r w:rsidR="00A011E5">
        <w:rPr>
          <w:rFonts w:eastAsiaTheme="minorEastAsia"/>
          <w:sz w:val="28"/>
          <w:szCs w:val="28"/>
          <w:lang w:val="kk-KZ"/>
        </w:rPr>
        <w:t xml:space="preserve">                         </w:t>
      </w:r>
      <w:r>
        <w:rPr>
          <w:rFonts w:eastAsiaTheme="minorEastAsia"/>
          <w:sz w:val="28"/>
          <w:szCs w:val="28"/>
          <w:lang w:val="kk-KZ"/>
        </w:rPr>
        <w:t xml:space="preserve"> </w:t>
      </w:r>
      <w:r w:rsidR="00D95ECC">
        <w:rPr>
          <w:rFonts w:eastAsiaTheme="minorEastAsia"/>
          <w:sz w:val="28"/>
          <w:szCs w:val="28"/>
          <w:lang w:val="kk-KZ"/>
        </w:rPr>
        <w:t xml:space="preserve"> (12</w:t>
      </w:r>
      <w:r w:rsidRPr="00F536C5">
        <w:rPr>
          <w:rFonts w:eastAsiaTheme="minorEastAsia"/>
          <w:sz w:val="28"/>
          <w:szCs w:val="28"/>
          <w:lang w:val="kk-KZ"/>
        </w:rPr>
        <w:t>)</w:t>
      </w:r>
    </w:p>
    <w:p w14:paraId="69590522" w14:textId="77777777" w:rsidR="00F536C5" w:rsidRPr="00F2527F" w:rsidRDefault="00F536C5" w:rsidP="00F536C5">
      <w:pPr>
        <w:pStyle w:val="a3"/>
        <w:ind w:left="0" w:firstLine="709"/>
        <w:contextualSpacing w:val="0"/>
        <w:rPr>
          <w:rFonts w:eastAsiaTheme="minorEastAsia"/>
          <w:sz w:val="28"/>
          <w:szCs w:val="28"/>
          <w:lang w:val="kk-KZ"/>
        </w:rPr>
      </w:pPr>
      <w:r w:rsidRPr="00F2527F">
        <w:rPr>
          <w:rFonts w:eastAsiaTheme="minorEastAsia"/>
          <w:sz w:val="28"/>
          <w:szCs w:val="28"/>
          <w:lang w:val="kk-KZ"/>
        </w:rPr>
        <w:lastRenderedPageBreak/>
        <w:t>Гаусстық үлгі</w:t>
      </w:r>
    </w:p>
    <w:p w14:paraId="1726CAC3" w14:textId="3926DE46" w:rsidR="00F536C5" w:rsidRPr="00F536C5" w:rsidRDefault="00F536C5" w:rsidP="00A011E5">
      <w:pPr>
        <w:pStyle w:val="a3"/>
        <w:ind w:left="0" w:firstLine="709"/>
        <w:contextualSpacing w:val="0"/>
        <w:jc w:val="right"/>
        <w:rPr>
          <w:rFonts w:eastAsiaTheme="minorEastAsia"/>
          <w:sz w:val="28"/>
          <w:szCs w:val="28"/>
          <w:lang w:val="kk-KZ"/>
        </w:rPr>
      </w:pPr>
      <w:r w:rsidRPr="00F2527F">
        <w:rPr>
          <w:sz w:val="28"/>
          <w:szCs w:val="28"/>
          <w:lang w:val="kk-KZ"/>
        </w:rPr>
        <w:t>γ(h)=</w:t>
      </w:r>
      <m:oMath>
        <m:sSub>
          <m:sSubPr>
            <m:ctrlPr>
              <w:rPr>
                <w:rFonts w:ascii="Cambria Math" w:hAnsi="Cambria Math"/>
                <w:i/>
                <w:sz w:val="28"/>
                <w:szCs w:val="28"/>
              </w:rPr>
            </m:ctrlPr>
          </m:sSubPr>
          <m:e>
            <m:r>
              <w:rPr>
                <w:rFonts w:ascii="Cambria Math" w:hAnsi="Cambria Math"/>
                <w:sz w:val="28"/>
                <w:szCs w:val="28"/>
                <w:lang w:val="kk-KZ"/>
              </w:rPr>
              <m:t>С</m:t>
            </m:r>
          </m:e>
          <m:sub>
            <m:r>
              <w:rPr>
                <w:rFonts w:ascii="Cambria Math" w:hAnsi="Cambria Math"/>
                <w:sz w:val="28"/>
                <w:szCs w:val="28"/>
                <w:lang w:val="kk-KZ"/>
              </w:rPr>
              <m:t>0</m:t>
            </m:r>
          </m:sub>
        </m:sSub>
        <m:r>
          <w:rPr>
            <w:rFonts w:ascii="Cambria Math" w:hAnsi="Cambria Math"/>
            <w:sz w:val="28"/>
            <w:szCs w:val="28"/>
            <w:lang w:val="kk-KZ"/>
          </w:rPr>
          <m:t>+С</m:t>
        </m:r>
        <m:d>
          <m:dPr>
            <m:begChr m:val="["/>
            <m:endChr m:val="]"/>
            <m:ctrlPr>
              <w:rPr>
                <w:rFonts w:ascii="Cambria Math" w:hAnsi="Cambria Math"/>
                <w:i/>
                <w:sz w:val="28"/>
                <w:szCs w:val="28"/>
              </w:rPr>
            </m:ctrlPr>
          </m:dPr>
          <m:e>
            <m:r>
              <w:rPr>
                <w:rFonts w:ascii="Cambria Math" w:hAnsi="Cambria Math"/>
                <w:sz w:val="28"/>
                <w:szCs w:val="28"/>
                <w:lang w:val="kk-KZ"/>
              </w:rPr>
              <m:t>1-exp</m:t>
            </m:r>
            <m:sSup>
              <m:sSupPr>
                <m:ctrlPr>
                  <w:rPr>
                    <w:rFonts w:ascii="Cambria Math" w:hAnsi="Cambria Math"/>
                    <w:i/>
                    <w:sz w:val="28"/>
                    <w:szCs w:val="28"/>
                    <w:lang w:val="kk-KZ"/>
                  </w:rPr>
                </m:ctrlPr>
              </m:sSupPr>
              <m:e>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r>
                          <w:rPr>
                            <w:rFonts w:ascii="Cambria Math" w:hAnsi="Cambria Math"/>
                            <w:sz w:val="28"/>
                            <w:szCs w:val="28"/>
                            <w:lang w:val="kk-KZ"/>
                          </w:rPr>
                          <m:t>h</m:t>
                        </m:r>
                      </m:num>
                      <m:den>
                        <m:r>
                          <w:rPr>
                            <w:rFonts w:ascii="Cambria Math" w:hAnsi="Cambria Math"/>
                            <w:sz w:val="28"/>
                            <w:szCs w:val="28"/>
                            <w:lang w:val="kk-KZ"/>
                          </w:rPr>
                          <m:t>a</m:t>
                        </m:r>
                      </m:den>
                    </m:f>
                  </m:e>
                </m:d>
              </m:e>
              <m:sup>
                <m:r>
                  <w:rPr>
                    <w:rFonts w:ascii="Cambria Math" w:hAnsi="Cambria Math"/>
                    <w:sz w:val="28"/>
                    <w:szCs w:val="28"/>
                    <w:lang w:val="kk-KZ"/>
                  </w:rPr>
                  <m:t>2</m:t>
                </m:r>
              </m:sup>
            </m:sSup>
          </m:e>
        </m:d>
      </m:oMath>
      <w:r w:rsidRPr="00F536C5">
        <w:rPr>
          <w:rFonts w:eastAsiaTheme="minorEastAsia"/>
          <w:sz w:val="28"/>
          <w:szCs w:val="28"/>
          <w:lang w:val="kk-KZ"/>
        </w:rPr>
        <w:t>,</w:t>
      </w:r>
      <w:r w:rsidRPr="00F2527F">
        <w:rPr>
          <w:rFonts w:eastAsiaTheme="minorEastAsia"/>
          <w:sz w:val="28"/>
          <w:szCs w:val="28"/>
          <w:lang w:val="kk-KZ"/>
        </w:rPr>
        <w:t xml:space="preserve">  h</w:t>
      </w:r>
      <m:oMath>
        <m:r>
          <w:rPr>
            <w:rFonts w:ascii="Cambria Math" w:eastAsiaTheme="minorEastAsia" w:hAnsi="Cambria Math"/>
            <w:sz w:val="28"/>
            <w:szCs w:val="28"/>
            <w:lang w:val="kk-KZ"/>
          </w:rPr>
          <m:t>≥0</m:t>
        </m:r>
      </m:oMath>
      <w:r w:rsidRPr="00F536C5">
        <w:rPr>
          <w:rFonts w:eastAsiaTheme="minorEastAsia"/>
          <w:sz w:val="28"/>
          <w:szCs w:val="28"/>
          <w:lang w:val="kk-KZ"/>
        </w:rPr>
        <w:t xml:space="preserve">                            </w:t>
      </w:r>
      <w:r w:rsidR="00A011E5">
        <w:rPr>
          <w:rFonts w:eastAsiaTheme="minorEastAsia"/>
          <w:sz w:val="28"/>
          <w:szCs w:val="28"/>
          <w:lang w:val="kk-KZ"/>
        </w:rPr>
        <w:t xml:space="preserve">      </w:t>
      </w:r>
      <w:r w:rsidRPr="00F536C5">
        <w:rPr>
          <w:rFonts w:eastAsiaTheme="minorEastAsia"/>
          <w:sz w:val="28"/>
          <w:szCs w:val="28"/>
          <w:lang w:val="kk-KZ"/>
        </w:rPr>
        <w:t xml:space="preserve">    (</w:t>
      </w:r>
      <w:r w:rsidR="00D95ECC">
        <w:rPr>
          <w:rFonts w:eastAsiaTheme="minorEastAsia"/>
          <w:sz w:val="28"/>
          <w:szCs w:val="28"/>
          <w:lang w:val="kk-KZ"/>
        </w:rPr>
        <w:t>13</w:t>
      </w:r>
      <w:r w:rsidRPr="00F536C5">
        <w:rPr>
          <w:rFonts w:eastAsiaTheme="minorEastAsia"/>
          <w:sz w:val="28"/>
          <w:szCs w:val="28"/>
          <w:lang w:val="kk-KZ"/>
        </w:rPr>
        <w:t>)</w:t>
      </w:r>
    </w:p>
    <w:p w14:paraId="463D5369" w14:textId="77777777" w:rsidR="00F536C5" w:rsidRPr="00F536C5" w:rsidRDefault="00F536C5" w:rsidP="00F536C5">
      <w:pPr>
        <w:pStyle w:val="a3"/>
        <w:ind w:left="0" w:firstLine="709"/>
        <w:contextualSpacing w:val="0"/>
        <w:jc w:val="both"/>
        <w:rPr>
          <w:sz w:val="28"/>
          <w:szCs w:val="28"/>
          <w:lang w:val="kk-KZ"/>
        </w:rPr>
      </w:pPr>
    </w:p>
    <w:p w14:paraId="38BABC47" w14:textId="77777777" w:rsidR="00EB4AAC" w:rsidRPr="00F2527F" w:rsidRDefault="00EB4AAC" w:rsidP="00EB4AAC">
      <w:pPr>
        <w:pStyle w:val="a3"/>
        <w:ind w:left="0" w:firstLine="709"/>
        <w:contextualSpacing w:val="0"/>
        <w:jc w:val="both"/>
        <w:rPr>
          <w:sz w:val="28"/>
          <w:szCs w:val="28"/>
          <w:lang w:val="kk-KZ"/>
        </w:rPr>
      </w:pPr>
    </w:p>
    <w:p w14:paraId="6ED5B194" w14:textId="77777777" w:rsidR="00EB4AAC" w:rsidRPr="00F2527F" w:rsidRDefault="00EB4AAC" w:rsidP="00EB4AAC">
      <w:pPr>
        <w:pStyle w:val="a3"/>
        <w:ind w:left="0" w:firstLine="709"/>
        <w:contextualSpacing w:val="0"/>
        <w:jc w:val="center"/>
        <w:rPr>
          <w:sz w:val="28"/>
          <w:szCs w:val="28"/>
          <w:lang w:val="kk-KZ"/>
        </w:rPr>
      </w:pPr>
      <w:r w:rsidRPr="00F2527F">
        <w:rPr>
          <w:noProof/>
          <w:sz w:val="28"/>
          <w:szCs w:val="28"/>
        </w:rPr>
        <w:drawing>
          <wp:inline distT="0" distB="0" distL="0" distR="0" wp14:anchorId="7EB48963" wp14:editId="365300D4">
            <wp:extent cx="4316819" cy="2959110"/>
            <wp:effectExtent l="0" t="0" r="7620" b="0"/>
            <wp:docPr id="1047776104" name="Рисунок 1047776104" descr="Изображение выглядит как линия, текст, диаграмма, График&#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76104" name="Рисунок 1047776104" descr="Изображение выглядит как линия, текст, диаграмма, График&#10;&#10;Содержимое, созданное искусственным интеллектом, может быть неверным."/>
                    <pic:cNvPicPr/>
                  </pic:nvPicPr>
                  <pic:blipFill rotWithShape="1">
                    <a:blip r:embed="rId55">
                      <a:extLst>
                        <a:ext uri="{28A0092B-C50C-407E-A947-70E740481C1C}">
                          <a14:useLocalDpi xmlns:a14="http://schemas.microsoft.com/office/drawing/2010/main" val="0"/>
                        </a:ext>
                      </a:extLst>
                    </a:blip>
                    <a:srcRect t="3297" b="3297"/>
                    <a:stretch/>
                  </pic:blipFill>
                  <pic:spPr bwMode="auto">
                    <a:xfrm>
                      <a:off x="0" y="0"/>
                      <a:ext cx="4320060" cy="2961331"/>
                    </a:xfrm>
                    <a:prstGeom prst="rect">
                      <a:avLst/>
                    </a:prstGeom>
                    <a:ln>
                      <a:noFill/>
                    </a:ln>
                    <a:extLst>
                      <a:ext uri="{53640926-AAD7-44D8-BBD7-CCE9431645EC}">
                        <a14:shadowObscured xmlns:a14="http://schemas.microsoft.com/office/drawing/2010/main"/>
                      </a:ext>
                    </a:extLst>
                  </pic:spPr>
                </pic:pic>
              </a:graphicData>
            </a:graphic>
          </wp:inline>
        </w:drawing>
      </w:r>
    </w:p>
    <w:p w14:paraId="3CD51D53" w14:textId="77777777" w:rsidR="00F536C5" w:rsidRDefault="00F536C5" w:rsidP="008E16A0">
      <w:pPr>
        <w:pStyle w:val="a3"/>
        <w:ind w:left="0" w:firstLine="709"/>
        <w:contextualSpacing w:val="0"/>
        <w:jc w:val="center"/>
        <w:rPr>
          <w:sz w:val="28"/>
          <w:szCs w:val="28"/>
          <w:lang w:val="kk-KZ"/>
        </w:rPr>
      </w:pPr>
    </w:p>
    <w:p w14:paraId="170A670A" w14:textId="2024BF8C" w:rsidR="00EB4AAC" w:rsidRPr="00F2527F" w:rsidRDefault="00EB4AAC" w:rsidP="008E16A0">
      <w:pPr>
        <w:pStyle w:val="a3"/>
        <w:ind w:left="0" w:firstLine="709"/>
        <w:contextualSpacing w:val="0"/>
        <w:jc w:val="center"/>
        <w:rPr>
          <w:sz w:val="28"/>
          <w:szCs w:val="28"/>
          <w:lang w:val="kk-KZ"/>
        </w:rPr>
      </w:pPr>
      <w:r w:rsidRPr="00F2527F">
        <w:rPr>
          <w:sz w:val="28"/>
          <w:szCs w:val="28"/>
          <w:lang w:val="kk-KZ"/>
        </w:rPr>
        <w:t>2</w:t>
      </w:r>
      <w:r w:rsidR="00C075BC">
        <w:rPr>
          <w:sz w:val="28"/>
          <w:szCs w:val="28"/>
          <w:lang w:val="kk-KZ"/>
        </w:rPr>
        <w:t xml:space="preserve">.14 </w:t>
      </w:r>
      <w:r w:rsidRPr="00F2527F">
        <w:rPr>
          <w:sz w:val="28"/>
          <w:szCs w:val="28"/>
          <w:lang w:val="kk-KZ"/>
        </w:rPr>
        <w:t>-сурет. Кең таралған вариограмма үлгілері</w:t>
      </w:r>
    </w:p>
    <w:p w14:paraId="12C8FF1B" w14:textId="77777777" w:rsidR="00620FD8" w:rsidRDefault="00620FD8" w:rsidP="00EB4AAC">
      <w:pPr>
        <w:pStyle w:val="a3"/>
        <w:ind w:left="0" w:firstLine="709"/>
        <w:contextualSpacing w:val="0"/>
        <w:jc w:val="center"/>
        <w:rPr>
          <w:sz w:val="28"/>
          <w:szCs w:val="28"/>
          <w:lang w:val="kk-KZ"/>
        </w:rPr>
      </w:pPr>
    </w:p>
    <w:p w14:paraId="0CBCE181" w14:textId="22DB5BB6" w:rsidR="00EB4AAC" w:rsidRPr="00F2527F" w:rsidRDefault="00EB4AAC" w:rsidP="00EB4AAC">
      <w:pPr>
        <w:pStyle w:val="a3"/>
        <w:ind w:left="0" w:firstLine="709"/>
        <w:contextualSpacing w:val="0"/>
        <w:jc w:val="both"/>
        <w:rPr>
          <w:sz w:val="28"/>
          <w:szCs w:val="28"/>
          <w:lang w:val="kk-KZ"/>
        </w:rPr>
      </w:pPr>
      <w:r w:rsidRPr="00F2527F">
        <w:rPr>
          <w:sz w:val="28"/>
          <w:szCs w:val="28"/>
          <w:lang w:val="kk-KZ"/>
        </w:rPr>
        <w:t>Деректерді талдаудың сәйкес моделін таңдау модельдеуді бағалауға және нәтижелердің белгісіздігін анықтауға мүмкіндік береді. Жартылай вариограмма дұрыс болуы және оған жататын нүктелер бір-біріне жақын орналасуы керек</w:t>
      </w:r>
      <w:r>
        <w:rPr>
          <w:sz w:val="28"/>
          <w:szCs w:val="28"/>
          <w:lang w:val="kk-KZ"/>
        </w:rPr>
        <w:t xml:space="preserve"> [</w:t>
      </w:r>
      <w:r w:rsidR="00C075BC">
        <w:rPr>
          <w:sz w:val="28"/>
          <w:szCs w:val="28"/>
          <w:lang w:val="kk-KZ"/>
        </w:rPr>
        <w:t>97</w:t>
      </w:r>
      <w:r w:rsidRPr="00F2527F">
        <w:rPr>
          <w:sz w:val="28"/>
          <w:szCs w:val="28"/>
          <w:lang w:val="kk-KZ"/>
        </w:rPr>
        <w:t>].</w:t>
      </w:r>
    </w:p>
    <w:p w14:paraId="6080C849" w14:textId="04DDBB8F" w:rsidR="00246C08" w:rsidRPr="001E57D5" w:rsidRDefault="00246C08" w:rsidP="00246C08">
      <w:pPr>
        <w:ind w:firstLine="709"/>
        <w:jc w:val="both"/>
        <w:rPr>
          <w:sz w:val="28"/>
          <w:szCs w:val="28"/>
          <w:lang w:val="kk-KZ"/>
        </w:rPr>
      </w:pPr>
      <w:r w:rsidRPr="001E57D5">
        <w:rPr>
          <w:sz w:val="28"/>
          <w:szCs w:val="28"/>
          <w:lang w:val="kk-KZ"/>
        </w:rPr>
        <w:t>Жалпыға танылған геоақпараттық жүйелер (ГАЖ) әдістерін қолдана отырып, ауыр металдардың концентрациясы бойынша алынған деректер сынама алынған нүктелердің координаталарына геожатқызылып, кейінгі талдау үшін дайындалды. Зерттеу аймағындағы ауыр металдардың кеңістіктік таралуы бақылау нүктелерінің кеңістіктік корреляциясын стохастикалық модельдеу негізінде есептелетін келесі теңдеу арқылы Kriging интерполяция әдісімен бағаланды</w:t>
      </w:r>
      <w:r w:rsidR="00D95ECC">
        <w:rPr>
          <w:sz w:val="28"/>
          <w:szCs w:val="28"/>
          <w:lang w:val="kk-KZ"/>
        </w:rPr>
        <w:t xml:space="preserve"> (14-формула)</w:t>
      </w:r>
      <w:r w:rsidRPr="001E57D5">
        <w:rPr>
          <w:sz w:val="28"/>
          <w:szCs w:val="28"/>
          <w:lang w:val="kk-KZ"/>
        </w:rPr>
        <w:t>:</w:t>
      </w:r>
    </w:p>
    <w:p w14:paraId="47907B2A" w14:textId="77777777" w:rsidR="00246C08" w:rsidRPr="001E57D5" w:rsidRDefault="00246C08" w:rsidP="00246C08">
      <w:pPr>
        <w:ind w:firstLine="709"/>
        <w:jc w:val="both"/>
        <w:rPr>
          <w:sz w:val="28"/>
          <w:szCs w:val="28"/>
          <w:lang w:val="kk-KZ"/>
        </w:rPr>
      </w:pPr>
    </w:p>
    <w:p w14:paraId="0CD1C5F0" w14:textId="12289A3D" w:rsidR="00246C08" w:rsidRPr="00D36BF4" w:rsidRDefault="00FA3BC8" w:rsidP="00246C08">
      <w:pPr>
        <w:ind w:firstLine="567"/>
        <w:jc w:val="right"/>
        <w:rPr>
          <w:i/>
          <w:lang w:val="kk-KZ"/>
        </w:rPr>
      </w:pPr>
      <m:oMath>
        <m:acc>
          <m:accPr>
            <m:ctrlPr>
              <w:rPr>
                <w:rFonts w:ascii="Cambria Math" w:eastAsia="Aptos" w:hAnsi="Cambria Math"/>
                <w:kern w:val="2"/>
                <w14:ligatures w14:val="standardContextual"/>
              </w:rPr>
            </m:ctrlPr>
          </m:accPr>
          <m:e>
            <m:r>
              <w:rPr>
                <w:rFonts w:ascii="Cambria Math" w:hAnsi="Cambria Math"/>
                <w:lang w:val="kk-KZ"/>
              </w:rPr>
              <m:t>Z</m:t>
            </m:r>
          </m:e>
        </m:acc>
        <m:d>
          <m:dPr>
            <m:ctrlPr>
              <w:rPr>
                <w:rFonts w:ascii="Cambria Math" w:eastAsia="Cambria Math" w:hAnsi="Cambria Math"/>
                <w:i/>
              </w:rPr>
            </m:ctrlPr>
          </m:dPr>
          <m:e>
            <m:r>
              <w:rPr>
                <w:rFonts w:ascii="Cambria Math" w:eastAsia="Cambria Math" w:hAnsi="Cambria Math"/>
                <w:lang w:val="kk-KZ"/>
              </w:rPr>
              <m:t>x</m:t>
            </m:r>
            <m:ctrlPr>
              <w:rPr>
                <w:rFonts w:ascii="Cambria Math" w:eastAsia="Cambria Math" w:hAnsi="Cambria Math"/>
                <w:i/>
                <w:lang w:val="en-US"/>
              </w:rPr>
            </m:ctrlPr>
          </m:e>
        </m:d>
        <m:r>
          <w:rPr>
            <w:rFonts w:ascii="Cambria Math" w:eastAsia="Cambria Math" w:hAnsi="Cambria Math"/>
            <w:lang w:val="kk-KZ"/>
          </w:rPr>
          <m:t>=</m:t>
        </m:r>
        <m:nary>
          <m:naryPr>
            <m:chr m:val="∑"/>
            <m:grow m:val="1"/>
            <m:ctrlPr>
              <w:rPr>
                <w:rFonts w:ascii="Cambria Math" w:hAnsi="Cambria Math"/>
              </w:rPr>
            </m:ctrlPr>
          </m:naryPr>
          <m:sub>
            <m:r>
              <w:rPr>
                <w:rFonts w:ascii="Cambria Math" w:eastAsia="Cambria Math" w:hAnsi="Cambria Math"/>
                <w:lang w:val="kk-KZ"/>
              </w:rPr>
              <m:t>i-1</m:t>
            </m:r>
          </m:sub>
          <m:sup>
            <m:r>
              <w:rPr>
                <w:rFonts w:ascii="Cambria Math" w:eastAsia="Cambria Math" w:hAnsi="Cambria Math"/>
                <w:lang w:val="kk-KZ"/>
              </w:rPr>
              <m:t>n</m:t>
            </m:r>
          </m:sup>
          <m:e>
            <m:sSub>
              <m:sSubPr>
                <m:ctrlPr>
                  <w:rPr>
                    <w:rFonts w:ascii="Cambria Math" w:eastAsia="Aptos" w:hAnsi="Cambria Math"/>
                    <w:i/>
                    <w:kern w:val="2"/>
                    <w14:ligatures w14:val="standardContextual"/>
                  </w:rPr>
                </m:ctrlPr>
              </m:sSubPr>
              <m:e>
                <m:r>
                  <w:rPr>
                    <w:rFonts w:ascii="Cambria Math" w:hAnsi="Cambria Math"/>
                    <w:lang w:val="kk-KZ"/>
                  </w:rPr>
                  <m:t>λ</m:t>
                </m:r>
              </m:e>
              <m:sub>
                <m:r>
                  <w:rPr>
                    <w:rFonts w:ascii="Cambria Math" w:hAnsi="Cambria Math"/>
                    <w:lang w:val="kk-KZ"/>
                  </w:rPr>
                  <m:t>i</m:t>
                </m:r>
              </m:sub>
            </m:sSub>
          </m:e>
        </m:nary>
        <m:r>
          <w:rPr>
            <w:rFonts w:ascii="Cambria Math" w:hAnsi="Cambria Math"/>
            <w:lang w:val="kk-KZ"/>
          </w:rPr>
          <m:t>*Z</m:t>
        </m:r>
        <m:d>
          <m:dPr>
            <m:ctrlPr>
              <w:rPr>
                <w:rFonts w:ascii="Cambria Math" w:hAnsi="Cambria Math"/>
                <w:i/>
                <w:lang w:val="en-US"/>
              </w:rPr>
            </m:ctrlPr>
          </m:dPr>
          <m:e>
            <m:sSub>
              <m:sSubPr>
                <m:ctrlPr>
                  <w:rPr>
                    <w:rFonts w:ascii="Cambria Math" w:eastAsia="Aptos" w:hAnsi="Cambria Math"/>
                    <w:i/>
                    <w:kern w:val="2"/>
                    <w:lang w:val="en-US"/>
                    <w14:ligatures w14:val="standardContextual"/>
                  </w:rPr>
                </m:ctrlPr>
              </m:sSubPr>
              <m:e>
                <m:r>
                  <w:rPr>
                    <w:rFonts w:ascii="Cambria Math" w:hAnsi="Cambria Math"/>
                    <w:lang w:val="kk-KZ"/>
                  </w:rPr>
                  <m:t>x</m:t>
                </m:r>
              </m:e>
              <m:sub>
                <m:r>
                  <w:rPr>
                    <w:rFonts w:ascii="Cambria Math" w:hAnsi="Cambria Math"/>
                    <w:lang w:val="kk-KZ"/>
                  </w:rPr>
                  <m:t>i</m:t>
                </m:r>
              </m:sub>
            </m:sSub>
          </m:e>
        </m:d>
      </m:oMath>
      <w:r w:rsidR="00246C08" w:rsidRPr="00D36BF4">
        <w:rPr>
          <w:i/>
          <w:lang w:val="kk-KZ"/>
        </w:rPr>
        <w:t xml:space="preserve">                                                   </w:t>
      </w:r>
      <w:r w:rsidR="00D95ECC">
        <w:rPr>
          <w:lang w:val="kk-KZ"/>
        </w:rPr>
        <w:t>(14</w:t>
      </w:r>
      <w:r w:rsidR="00246C08" w:rsidRPr="00D36BF4">
        <w:rPr>
          <w:lang w:val="kk-KZ"/>
        </w:rPr>
        <w:t>)</w:t>
      </w:r>
    </w:p>
    <w:p w14:paraId="66A34D32" w14:textId="77777777" w:rsidR="00246C08" w:rsidRPr="00D36BF4" w:rsidRDefault="00246C08" w:rsidP="00246C08">
      <w:pPr>
        <w:ind w:firstLine="709"/>
        <w:rPr>
          <w:sz w:val="28"/>
          <w:szCs w:val="28"/>
          <w:lang w:val="kk-KZ"/>
        </w:rPr>
      </w:pPr>
    </w:p>
    <w:p w14:paraId="7B949B9A" w14:textId="77777777" w:rsidR="008E16A0" w:rsidRPr="008E16A0" w:rsidRDefault="00246C08" w:rsidP="00246C08">
      <w:pPr>
        <w:ind w:firstLine="709"/>
        <w:rPr>
          <w:sz w:val="28"/>
          <w:szCs w:val="28"/>
          <w:lang w:val="kk-KZ"/>
        </w:rPr>
      </w:pPr>
      <w:r w:rsidRPr="00D36BF4">
        <w:rPr>
          <w:sz w:val="28"/>
          <w:szCs w:val="28"/>
          <w:lang w:val="kk-KZ"/>
        </w:rPr>
        <w:t xml:space="preserve">мұндағы: Z ̂(x) – нүктедегі интерполяцияланған мән; </w:t>
      </w:r>
    </w:p>
    <w:p w14:paraId="37CFC5D8" w14:textId="77777777" w:rsidR="008E16A0" w:rsidRDefault="00246C08" w:rsidP="00246C08">
      <w:pPr>
        <w:ind w:firstLine="709"/>
        <w:rPr>
          <w:sz w:val="28"/>
          <w:szCs w:val="28"/>
          <w:lang w:val="kk-KZ"/>
        </w:rPr>
      </w:pPr>
      <m:oMath>
        <m:r>
          <w:rPr>
            <w:rFonts w:ascii="Cambria Math" w:eastAsia="DengXian" w:hAnsi="Cambria Math"/>
            <w:sz w:val="28"/>
            <w:szCs w:val="28"/>
            <w:lang w:val="kk-KZ"/>
          </w:rPr>
          <m:t>Z(</m:t>
        </m:r>
        <m:sSub>
          <m:sSubPr>
            <m:ctrlPr>
              <w:rPr>
                <w:rFonts w:ascii="Cambria Math" w:eastAsia="DengXian" w:hAnsi="Cambria Math"/>
                <w:i/>
                <w:sz w:val="28"/>
                <w:szCs w:val="28"/>
                <w:lang w:val="en-US"/>
              </w:rPr>
            </m:ctrlPr>
          </m:sSubPr>
          <m:e>
            <m:r>
              <w:rPr>
                <w:rFonts w:ascii="Cambria Math" w:eastAsia="DengXian" w:hAnsi="Cambria Math"/>
                <w:sz w:val="28"/>
                <w:szCs w:val="28"/>
                <w:lang w:val="kk-KZ"/>
              </w:rPr>
              <m:t>x</m:t>
            </m:r>
          </m:e>
          <m:sub>
            <m:r>
              <w:rPr>
                <w:rFonts w:ascii="Cambria Math" w:eastAsia="DengXian" w:hAnsi="Cambria Math"/>
                <w:sz w:val="28"/>
                <w:szCs w:val="28"/>
                <w:lang w:val="kk-KZ"/>
              </w:rPr>
              <m:t>i</m:t>
            </m:r>
          </m:sub>
        </m:sSub>
        <m:r>
          <w:rPr>
            <w:rFonts w:ascii="Cambria Math" w:eastAsia="DengXian" w:hAnsi="Cambria Math"/>
            <w:sz w:val="28"/>
            <w:szCs w:val="28"/>
            <w:lang w:val="kk-KZ"/>
          </w:rPr>
          <m:t>)</m:t>
        </m:r>
      </m:oMath>
      <w:r w:rsidRPr="00D36BF4">
        <w:rPr>
          <w:sz w:val="28"/>
          <w:szCs w:val="28"/>
          <w:lang w:val="kk-KZ"/>
        </w:rPr>
        <w:t xml:space="preserve"> – белгілі нүктелердегі өлшенген мәндер;</w:t>
      </w:r>
    </w:p>
    <w:p w14:paraId="753E327A" w14:textId="77777777" w:rsidR="008E16A0" w:rsidRDefault="00FA3BC8" w:rsidP="00246C08">
      <w:pPr>
        <w:ind w:firstLine="709"/>
        <w:rPr>
          <w:sz w:val="28"/>
          <w:szCs w:val="28"/>
          <w:lang w:val="kk-KZ"/>
        </w:rPr>
      </w:pPr>
      <m:oMath>
        <m:sSub>
          <m:sSubPr>
            <m:ctrlPr>
              <w:rPr>
                <w:rFonts w:ascii="Cambria Math" w:eastAsia="DengXian" w:hAnsi="Cambria Math"/>
                <w:i/>
                <w:sz w:val="28"/>
                <w:szCs w:val="28"/>
              </w:rPr>
            </m:ctrlPr>
          </m:sSubPr>
          <m:e>
            <m:r>
              <w:rPr>
                <w:rFonts w:ascii="Cambria Math" w:eastAsia="DengXian" w:hAnsi="Cambria Math"/>
                <w:sz w:val="28"/>
                <w:szCs w:val="28"/>
                <w:lang w:val="kk-KZ"/>
              </w:rPr>
              <m:t>λ</m:t>
            </m:r>
          </m:e>
          <m:sub>
            <m:r>
              <w:rPr>
                <w:rFonts w:ascii="Cambria Math" w:eastAsia="DengXian" w:hAnsi="Cambria Math"/>
                <w:sz w:val="28"/>
                <w:szCs w:val="28"/>
                <w:lang w:val="kk-KZ"/>
              </w:rPr>
              <m:t>i</m:t>
            </m:r>
          </m:sub>
        </m:sSub>
      </m:oMath>
      <w:r w:rsidR="00246C08" w:rsidRPr="00D36BF4">
        <w:rPr>
          <w:rFonts w:eastAsia="DengXian"/>
          <w:sz w:val="28"/>
          <w:szCs w:val="28"/>
          <w:lang w:val="kk-KZ"/>
        </w:rPr>
        <w:t xml:space="preserve"> </w:t>
      </w:r>
      <w:r w:rsidR="00246C08" w:rsidRPr="00D36BF4">
        <w:rPr>
          <w:sz w:val="28"/>
          <w:szCs w:val="28"/>
          <w:lang w:val="kk-KZ"/>
        </w:rPr>
        <w:t>– кригингілік теңдеулер жүйесі арқылы анықталатын салмақтар;</w:t>
      </w:r>
    </w:p>
    <w:p w14:paraId="21D55C2B" w14:textId="6E2378BD" w:rsidR="00246C08" w:rsidRPr="00D36BF4" w:rsidRDefault="00246C08" w:rsidP="008E16A0">
      <w:pPr>
        <w:ind w:firstLine="709"/>
        <w:jc w:val="both"/>
        <w:rPr>
          <w:sz w:val="28"/>
          <w:szCs w:val="28"/>
          <w:lang w:val="kk-KZ"/>
        </w:rPr>
      </w:pPr>
      <w:r w:rsidRPr="00D36BF4">
        <w:rPr>
          <w:sz w:val="28"/>
          <w:szCs w:val="28"/>
          <w:lang w:val="kk-KZ"/>
        </w:rPr>
        <w:t>n– интерполяция үшін қолданылатын жақын орналасқан белгілі нүктелер саны.</w:t>
      </w:r>
    </w:p>
    <w:p w14:paraId="113DB1C5" w14:textId="27F54C97" w:rsidR="00246C08" w:rsidRPr="00D36BF4" w:rsidRDefault="00246C08" w:rsidP="00246C08">
      <w:pPr>
        <w:ind w:firstLine="709"/>
        <w:rPr>
          <w:sz w:val="28"/>
          <w:szCs w:val="28"/>
          <w:lang w:val="kk-KZ"/>
        </w:rPr>
      </w:pPr>
      <w:r w:rsidRPr="00D36BF4">
        <w:rPr>
          <w:sz w:val="28"/>
          <w:szCs w:val="28"/>
          <w:lang w:val="kk-KZ"/>
        </w:rPr>
        <w:t xml:space="preserve">Салмақ коэффициенттері   </w:t>
      </w:r>
      <m:oMath>
        <m:sSub>
          <m:sSubPr>
            <m:ctrlPr>
              <w:rPr>
                <w:rFonts w:ascii="Cambria Math" w:hAnsi="Cambria Math"/>
                <w:i/>
                <w:sz w:val="28"/>
                <w:szCs w:val="28"/>
              </w:rPr>
            </m:ctrlPr>
          </m:sSubPr>
          <m:e>
            <m:r>
              <w:rPr>
                <w:rFonts w:ascii="Cambria Math" w:hAnsi="Cambria Math"/>
                <w:sz w:val="28"/>
                <w:szCs w:val="28"/>
                <w:lang w:val="kk-KZ"/>
              </w:rPr>
              <m:t>λ</m:t>
            </m:r>
          </m:e>
          <m:sub>
            <m:r>
              <w:rPr>
                <w:rFonts w:ascii="Cambria Math" w:hAnsi="Cambria Math"/>
                <w:sz w:val="28"/>
                <w:szCs w:val="28"/>
                <w:lang w:val="kk-KZ"/>
              </w:rPr>
              <m:t>i</m:t>
            </m:r>
          </m:sub>
        </m:sSub>
      </m:oMath>
      <w:r w:rsidRPr="00D36BF4">
        <w:rPr>
          <w:sz w:val="28"/>
          <w:szCs w:val="28"/>
          <w:lang w:val="kk-KZ"/>
        </w:rPr>
        <w:t>анықтау үшін келесі теңдеулер жүйесі шешіледі</w:t>
      </w:r>
      <w:r w:rsidR="00D95ECC">
        <w:rPr>
          <w:sz w:val="28"/>
          <w:szCs w:val="28"/>
          <w:lang w:val="kk-KZ"/>
        </w:rPr>
        <w:t xml:space="preserve"> (15-формула)</w:t>
      </w:r>
      <w:r w:rsidRPr="00D36BF4">
        <w:rPr>
          <w:sz w:val="28"/>
          <w:szCs w:val="28"/>
          <w:lang w:val="kk-KZ"/>
        </w:rPr>
        <w:t>:</w:t>
      </w:r>
    </w:p>
    <w:p w14:paraId="06D9855F" w14:textId="77777777" w:rsidR="00246C08" w:rsidRPr="00D36BF4" w:rsidRDefault="00246C08" w:rsidP="00246C08">
      <w:pPr>
        <w:ind w:firstLine="709"/>
        <w:rPr>
          <w:lang w:val="kk-KZ"/>
        </w:rPr>
      </w:pPr>
    </w:p>
    <w:p w14:paraId="61DE46D5" w14:textId="6D24D8E2" w:rsidR="00246C08" w:rsidRPr="00D36BF4" w:rsidRDefault="00FA3BC8" w:rsidP="00246C08">
      <w:pPr>
        <w:ind w:firstLine="567"/>
        <w:jc w:val="right"/>
        <w:rPr>
          <w:i/>
          <w:lang w:val="kk-KZ"/>
        </w:rPr>
      </w:pPr>
      <m:oMath>
        <m:nary>
          <m:naryPr>
            <m:chr m:val="∑"/>
            <m:grow m:val="1"/>
            <m:ctrlPr>
              <w:rPr>
                <w:rFonts w:ascii="Cambria Math" w:hAnsi="Cambria Math"/>
              </w:rPr>
            </m:ctrlPr>
          </m:naryPr>
          <m:sub>
            <m:r>
              <w:rPr>
                <w:rFonts w:ascii="Cambria Math" w:eastAsia="Cambria Math" w:hAnsi="Cambria Math"/>
                <w:lang w:val="kk-KZ"/>
              </w:rPr>
              <m:t>j-1</m:t>
            </m:r>
          </m:sub>
          <m:sup>
            <m:r>
              <w:rPr>
                <w:rFonts w:ascii="Cambria Math" w:eastAsia="Cambria Math" w:hAnsi="Cambria Math"/>
                <w:lang w:val="kk-KZ"/>
              </w:rPr>
              <m:t>n</m:t>
            </m:r>
          </m:sup>
          <m:e>
            <m:sSub>
              <m:sSubPr>
                <m:ctrlPr>
                  <w:rPr>
                    <w:rFonts w:ascii="Cambria Math" w:eastAsia="Aptos" w:hAnsi="Cambria Math"/>
                    <w:i/>
                    <w:kern w:val="2"/>
                    <w14:ligatures w14:val="standardContextual"/>
                  </w:rPr>
                </m:ctrlPr>
              </m:sSubPr>
              <m:e>
                <m:r>
                  <w:rPr>
                    <w:rFonts w:ascii="Cambria Math" w:hAnsi="Cambria Math"/>
                    <w:lang w:val="kk-KZ"/>
                  </w:rPr>
                  <m:t>λ</m:t>
                </m:r>
              </m:e>
              <m:sub>
                <m:r>
                  <w:rPr>
                    <w:rFonts w:ascii="Cambria Math" w:hAnsi="Cambria Math"/>
                    <w:lang w:val="kk-KZ"/>
                  </w:rPr>
                  <m:t>i</m:t>
                </m:r>
              </m:sub>
            </m:sSub>
          </m:e>
        </m:nary>
        <w:bookmarkStart w:id="4" w:name="_Hlk192247900"/>
        <m:r>
          <w:rPr>
            <w:rFonts w:ascii="Cambria Math" w:hAnsi="Cambria Math"/>
            <w:lang w:val="kk-KZ"/>
          </w:rPr>
          <m:t>γ</m:t>
        </m:r>
        <m:d>
          <m:dPr>
            <m:ctrlPr>
              <w:rPr>
                <w:rFonts w:ascii="Cambria Math" w:hAnsi="Cambria Math"/>
                <w:i/>
                <w:lang w:val="en-US"/>
              </w:rPr>
            </m:ctrlPr>
          </m:dPr>
          <m:e>
            <m:sSub>
              <m:sSubPr>
                <m:ctrlPr>
                  <w:rPr>
                    <w:rFonts w:ascii="Cambria Math" w:eastAsia="Aptos" w:hAnsi="Cambria Math"/>
                    <w:i/>
                    <w:kern w:val="2"/>
                    <w:lang w:val="en-US"/>
                    <w14:ligatures w14:val="standardContextual"/>
                  </w:rPr>
                </m:ctrlPr>
              </m:sSubPr>
              <m:e>
                <m:r>
                  <w:rPr>
                    <w:rFonts w:ascii="Cambria Math" w:hAnsi="Cambria Math"/>
                    <w:lang w:val="kk-KZ"/>
                  </w:rPr>
                  <m:t>x</m:t>
                </m:r>
              </m:e>
              <m:sub>
                <m:r>
                  <w:rPr>
                    <w:rFonts w:ascii="Cambria Math" w:hAnsi="Cambria Math"/>
                    <w:lang w:val="kk-KZ"/>
                  </w:rPr>
                  <m:t>i</m:t>
                </m:r>
              </m:sub>
            </m:sSub>
            <m:r>
              <w:rPr>
                <w:rFonts w:ascii="Cambria Math" w:hAnsi="Cambria Math"/>
                <w:lang w:val="kk-KZ"/>
              </w:rPr>
              <m:t>,</m:t>
            </m:r>
            <m:sSub>
              <m:sSubPr>
                <m:ctrlPr>
                  <w:rPr>
                    <w:rFonts w:ascii="Cambria Math" w:eastAsia="Aptos" w:hAnsi="Cambria Math"/>
                    <w:i/>
                    <w:kern w:val="2"/>
                    <w:lang w:val="en-US"/>
                    <w14:ligatures w14:val="standardContextual"/>
                  </w:rPr>
                </m:ctrlPr>
              </m:sSubPr>
              <m:e>
                <m:r>
                  <w:rPr>
                    <w:rFonts w:ascii="Cambria Math" w:hAnsi="Cambria Math"/>
                    <w:lang w:val="kk-KZ"/>
                  </w:rPr>
                  <m:t>x</m:t>
                </m:r>
              </m:e>
              <m:sub>
                <m:r>
                  <w:rPr>
                    <w:rFonts w:ascii="Cambria Math" w:hAnsi="Cambria Math"/>
                    <w:lang w:val="kk-KZ"/>
                  </w:rPr>
                  <m:t>j</m:t>
                </m:r>
              </m:sub>
            </m:sSub>
          </m:e>
        </m:d>
        <w:bookmarkEnd w:id="4"/>
        <m:r>
          <w:rPr>
            <w:rFonts w:ascii="Cambria Math" w:hAnsi="Cambria Math"/>
            <w:lang w:val="kk-KZ"/>
          </w:rPr>
          <m:t xml:space="preserve">+ </m:t>
        </m:r>
        <w:bookmarkStart w:id="5" w:name="_Hlk192247946"/>
        <m:r>
          <w:rPr>
            <w:rFonts w:ascii="Cambria Math" w:hAnsi="Cambria Math"/>
            <w:lang w:val="kk-KZ"/>
          </w:rPr>
          <m:t>μ</m:t>
        </m:r>
        <w:bookmarkEnd w:id="5"/>
        <m:r>
          <w:rPr>
            <w:rFonts w:ascii="Cambria Math" w:hAnsi="Cambria Math"/>
            <w:lang w:val="kk-KZ"/>
          </w:rPr>
          <m:t>-</m:t>
        </m:r>
        <w:bookmarkStart w:id="6" w:name="_Hlk192247923"/>
        <m:r>
          <w:rPr>
            <w:rFonts w:ascii="Cambria Math" w:hAnsi="Cambria Math"/>
            <w:lang w:val="kk-KZ"/>
          </w:rPr>
          <m:t>γ</m:t>
        </m:r>
        <m:d>
          <m:dPr>
            <m:ctrlPr>
              <w:rPr>
                <w:rFonts w:ascii="Cambria Math" w:hAnsi="Cambria Math"/>
                <w:i/>
                <w:lang w:val="en-US"/>
              </w:rPr>
            </m:ctrlPr>
          </m:dPr>
          <m:e>
            <m:sSub>
              <m:sSubPr>
                <m:ctrlPr>
                  <w:rPr>
                    <w:rFonts w:ascii="Cambria Math" w:eastAsia="Aptos" w:hAnsi="Cambria Math"/>
                    <w:i/>
                    <w:kern w:val="2"/>
                    <w:lang w:val="en-US"/>
                    <w14:ligatures w14:val="standardContextual"/>
                  </w:rPr>
                </m:ctrlPr>
              </m:sSubPr>
              <m:e>
                <m:r>
                  <w:rPr>
                    <w:rFonts w:ascii="Cambria Math" w:hAnsi="Cambria Math"/>
                    <w:lang w:val="kk-KZ"/>
                  </w:rPr>
                  <m:t>x</m:t>
                </m:r>
              </m:e>
              <m:sub>
                <m:r>
                  <w:rPr>
                    <w:rFonts w:ascii="Cambria Math" w:hAnsi="Cambria Math"/>
                    <w:lang w:val="kk-KZ"/>
                  </w:rPr>
                  <m:t>i</m:t>
                </m:r>
              </m:sub>
            </m:sSub>
            <m:r>
              <w:rPr>
                <w:rFonts w:ascii="Cambria Math" w:hAnsi="Cambria Math"/>
                <w:lang w:val="kk-KZ"/>
              </w:rPr>
              <m:t>,</m:t>
            </m:r>
            <m:sSub>
              <m:sSubPr>
                <m:ctrlPr>
                  <w:rPr>
                    <w:rFonts w:ascii="Cambria Math" w:eastAsia="Aptos" w:hAnsi="Cambria Math"/>
                    <w:i/>
                    <w:kern w:val="2"/>
                    <w:lang w:val="en-US"/>
                    <w14:ligatures w14:val="standardContextual"/>
                  </w:rPr>
                </m:ctrlPr>
              </m:sSubPr>
              <m:e>
                <m:r>
                  <w:rPr>
                    <w:rFonts w:ascii="Cambria Math" w:hAnsi="Cambria Math"/>
                    <w:lang w:val="kk-KZ"/>
                  </w:rPr>
                  <m:t>x</m:t>
                </m:r>
              </m:e>
              <m:sub>
                <m:r>
                  <w:rPr>
                    <w:rFonts w:ascii="Cambria Math" w:hAnsi="Cambria Math"/>
                    <w:lang w:val="kk-KZ"/>
                  </w:rPr>
                  <m:t>0</m:t>
                </m:r>
              </m:sub>
            </m:sSub>
          </m:e>
        </m:d>
        <w:bookmarkEnd w:id="6"/>
        <m:r>
          <w:rPr>
            <w:rFonts w:ascii="Cambria Math" w:hAnsi="Cambria Math"/>
            <w:lang w:val="kk-KZ"/>
          </w:rPr>
          <m:t>, i-1, 2, …,n</m:t>
        </m:r>
      </m:oMath>
      <w:r w:rsidR="00246C08" w:rsidRPr="00D36BF4">
        <w:rPr>
          <w:i/>
          <w:lang w:val="kk-KZ"/>
        </w:rPr>
        <w:t xml:space="preserve">                          </w:t>
      </w:r>
      <w:r w:rsidR="00D95ECC">
        <w:rPr>
          <w:lang w:val="kk-KZ"/>
        </w:rPr>
        <w:t>(15</w:t>
      </w:r>
      <w:r w:rsidR="00246C08" w:rsidRPr="00D36BF4">
        <w:rPr>
          <w:lang w:val="kk-KZ"/>
        </w:rPr>
        <w:t>)</w:t>
      </w:r>
    </w:p>
    <w:p w14:paraId="2750317F" w14:textId="77777777" w:rsidR="00246C08" w:rsidRPr="001E57D5" w:rsidRDefault="00FA3BC8" w:rsidP="00246C08">
      <w:pPr>
        <w:ind w:firstLine="567"/>
        <w:jc w:val="both"/>
        <w:rPr>
          <w:rFonts w:eastAsia="DengXian"/>
          <w:i/>
          <w:lang w:val="en-US"/>
        </w:rPr>
      </w:pPr>
      <m:oMathPara>
        <m:oMath>
          <m:nary>
            <m:naryPr>
              <m:chr m:val="∑"/>
              <m:grow m:val="1"/>
              <m:ctrlPr>
                <w:rPr>
                  <w:rFonts w:ascii="Cambria Math" w:hAnsi="Cambria Math"/>
                </w:rPr>
              </m:ctrlPr>
            </m:naryPr>
            <m:sub>
              <m:r>
                <w:rPr>
                  <w:rFonts w:ascii="Cambria Math" w:eastAsia="Cambria Math" w:hAnsi="Cambria Math"/>
                </w:rPr>
                <m:t>j-1</m:t>
              </m:r>
            </m:sub>
            <m:sup>
              <m:r>
                <w:rPr>
                  <w:rFonts w:ascii="Cambria Math" w:eastAsia="Cambria Math" w:hAnsi="Cambria Math"/>
                </w:rPr>
                <m:t>n</m:t>
              </m:r>
            </m:sup>
            <m:e>
              <m:sSub>
                <m:sSubPr>
                  <m:ctrlPr>
                    <w:rPr>
                      <w:rFonts w:ascii="Cambria Math" w:eastAsia="Aptos" w:hAnsi="Cambria Math"/>
                      <w:i/>
                      <w:kern w:val="2"/>
                      <w14:ligatures w14:val="standardContextual"/>
                    </w:rPr>
                  </m:ctrlPr>
                </m:sSubPr>
                <m:e>
                  <m:r>
                    <w:rPr>
                      <w:rFonts w:ascii="Cambria Math" w:hAnsi="Cambria Math"/>
                    </w:rPr>
                    <m:t>λ</m:t>
                  </m:r>
                </m:e>
                <m:sub>
                  <m:r>
                    <w:rPr>
                      <w:rFonts w:ascii="Cambria Math" w:hAnsi="Cambria Math"/>
                    </w:rPr>
                    <m:t>i</m:t>
                  </m:r>
                </m:sub>
              </m:sSub>
            </m:e>
          </m:nary>
          <m:r>
            <w:rPr>
              <w:rFonts w:ascii="Cambria Math" w:hAnsi="Cambria Math"/>
              <w:lang w:val="en-US"/>
            </w:rPr>
            <m:t>-1</m:t>
          </m:r>
        </m:oMath>
      </m:oMathPara>
    </w:p>
    <w:p w14:paraId="4A879FFD" w14:textId="77777777" w:rsidR="00246C08" w:rsidRPr="001E57D5" w:rsidRDefault="00246C08" w:rsidP="00246C08">
      <w:pPr>
        <w:ind w:firstLine="709"/>
        <w:jc w:val="both"/>
        <w:rPr>
          <w:sz w:val="28"/>
          <w:szCs w:val="28"/>
          <w:lang w:val="en-US"/>
        </w:rPr>
      </w:pPr>
    </w:p>
    <w:p w14:paraId="4C0A7AD3" w14:textId="77777777" w:rsidR="008E16A0" w:rsidRDefault="00246C08" w:rsidP="008E16A0">
      <w:pPr>
        <w:ind w:firstLine="567"/>
        <w:jc w:val="both"/>
        <w:rPr>
          <w:sz w:val="28"/>
          <w:szCs w:val="28"/>
          <w:lang w:val="kk-KZ"/>
        </w:rPr>
      </w:pPr>
      <w:r w:rsidRPr="001E57D5">
        <w:rPr>
          <w:sz w:val="28"/>
          <w:szCs w:val="28"/>
          <w:lang w:val="kk-KZ"/>
        </w:rPr>
        <w:t xml:space="preserve">Мұндағы: </w:t>
      </w:r>
      <m:oMath>
        <m:r>
          <w:rPr>
            <w:rFonts w:ascii="Cambria Math" w:hAnsi="Cambria Math"/>
            <w:sz w:val="28"/>
            <w:szCs w:val="28"/>
          </w:rPr>
          <m:t>γ</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j</m:t>
                </m:r>
              </m:sub>
            </m:sSub>
          </m:e>
        </m:d>
      </m:oMath>
      <w:r w:rsidRPr="001E57D5">
        <w:rPr>
          <w:rFonts w:eastAsia="DengXian"/>
          <w:sz w:val="28"/>
          <w:szCs w:val="28"/>
          <w:lang w:val="en-US"/>
        </w:rPr>
        <w:t xml:space="preserve"> - </w:t>
      </w:r>
      <w:r w:rsidRPr="001E57D5">
        <w:rPr>
          <w:sz w:val="28"/>
          <w:szCs w:val="28"/>
          <w:lang w:val="kk-KZ"/>
        </w:rPr>
        <w:t>нүктелер арасындағы кеңістіктік тәуелділікті анықтайтын вариограмма мәндері;</w:t>
      </w:r>
    </w:p>
    <w:p w14:paraId="5011985B" w14:textId="61DBE5C4" w:rsidR="00246C08" w:rsidRPr="001E57D5" w:rsidRDefault="00246C08" w:rsidP="008E16A0">
      <w:pPr>
        <w:ind w:firstLine="567"/>
        <w:jc w:val="both"/>
        <w:rPr>
          <w:sz w:val="28"/>
          <w:szCs w:val="28"/>
          <w:lang w:val="kk-KZ"/>
        </w:rPr>
      </w:pPr>
      <w:r w:rsidRPr="001E57D5">
        <w:rPr>
          <w:sz w:val="28"/>
          <w:szCs w:val="28"/>
          <w:lang w:val="kk-KZ"/>
        </w:rPr>
        <w:t xml:space="preserve"> </w:t>
      </w:r>
      <m:oMath>
        <m:r>
          <w:rPr>
            <w:rFonts w:ascii="Cambria Math" w:eastAsia="DengXian" w:hAnsi="Cambria Math"/>
            <w:sz w:val="28"/>
            <w:szCs w:val="28"/>
            <w:lang w:val="kk-KZ"/>
          </w:rPr>
          <m:t>γ</m:t>
        </m:r>
        <m:d>
          <m:dPr>
            <m:ctrlPr>
              <w:rPr>
                <w:rFonts w:ascii="Cambria Math" w:eastAsia="DengXian" w:hAnsi="Cambria Math"/>
                <w:i/>
                <w:sz w:val="28"/>
                <w:szCs w:val="28"/>
                <w:lang w:val="en-US"/>
              </w:rPr>
            </m:ctrlPr>
          </m:dPr>
          <m:e>
            <m:sSub>
              <m:sSubPr>
                <m:ctrlPr>
                  <w:rPr>
                    <w:rFonts w:ascii="Cambria Math" w:eastAsia="DengXian" w:hAnsi="Cambria Math"/>
                    <w:i/>
                    <w:sz w:val="28"/>
                    <w:szCs w:val="28"/>
                    <w:lang w:val="en-US"/>
                  </w:rPr>
                </m:ctrlPr>
              </m:sSubPr>
              <m:e>
                <m:r>
                  <w:rPr>
                    <w:rFonts w:ascii="Cambria Math" w:eastAsia="DengXian" w:hAnsi="Cambria Math"/>
                    <w:sz w:val="28"/>
                    <w:szCs w:val="28"/>
                    <w:lang w:val="kk-KZ"/>
                  </w:rPr>
                  <m:t>x</m:t>
                </m:r>
              </m:e>
              <m:sub>
                <m:r>
                  <w:rPr>
                    <w:rFonts w:ascii="Cambria Math" w:eastAsia="DengXian" w:hAnsi="Cambria Math"/>
                    <w:sz w:val="28"/>
                    <w:szCs w:val="28"/>
                    <w:lang w:val="kk-KZ"/>
                  </w:rPr>
                  <m:t>i</m:t>
                </m:r>
              </m:sub>
            </m:sSub>
            <m:r>
              <w:rPr>
                <w:rFonts w:ascii="Cambria Math" w:eastAsia="DengXian" w:hAnsi="Cambria Math"/>
                <w:sz w:val="28"/>
                <w:szCs w:val="28"/>
                <w:lang w:val="kk-KZ"/>
              </w:rPr>
              <m:t>,</m:t>
            </m:r>
            <m:sSub>
              <m:sSubPr>
                <m:ctrlPr>
                  <w:rPr>
                    <w:rFonts w:ascii="Cambria Math" w:eastAsia="DengXian" w:hAnsi="Cambria Math"/>
                    <w:i/>
                    <w:sz w:val="28"/>
                    <w:szCs w:val="28"/>
                    <w:lang w:val="en-US"/>
                  </w:rPr>
                </m:ctrlPr>
              </m:sSubPr>
              <m:e>
                <m:r>
                  <w:rPr>
                    <w:rFonts w:ascii="Cambria Math" w:eastAsia="DengXian" w:hAnsi="Cambria Math"/>
                    <w:sz w:val="28"/>
                    <w:szCs w:val="28"/>
                    <w:lang w:val="kk-KZ"/>
                  </w:rPr>
                  <m:t>x</m:t>
                </m:r>
              </m:e>
              <m:sub>
                <m:r>
                  <w:rPr>
                    <w:rFonts w:ascii="Cambria Math" w:eastAsia="DengXian" w:hAnsi="Cambria Math"/>
                    <w:sz w:val="28"/>
                    <w:szCs w:val="28"/>
                    <w:lang w:val="kk-KZ"/>
                  </w:rPr>
                  <m:t>0</m:t>
                </m:r>
              </m:sub>
            </m:sSub>
          </m:e>
        </m:d>
      </m:oMath>
      <w:r w:rsidRPr="001E57D5">
        <w:rPr>
          <w:sz w:val="28"/>
          <w:szCs w:val="28"/>
          <w:lang w:val="kk-KZ"/>
        </w:rPr>
        <w:t>- белгілі нүктелер мен интерполяция нүктесі арасындағы вариограмма; μ - бейтарап шарттың орындалуын қамтамасыз ететін лагранж көбейткіші.</w:t>
      </w:r>
    </w:p>
    <w:p w14:paraId="4E0EC708" w14:textId="77777777" w:rsidR="00246C08" w:rsidRPr="001E57D5" w:rsidRDefault="00246C08" w:rsidP="00246C08">
      <w:pPr>
        <w:ind w:firstLine="709"/>
        <w:jc w:val="both"/>
        <w:rPr>
          <w:sz w:val="28"/>
          <w:szCs w:val="28"/>
          <w:lang w:val="kk-KZ"/>
        </w:rPr>
      </w:pPr>
      <w:r w:rsidRPr="001E57D5">
        <w:rPr>
          <w:sz w:val="28"/>
          <w:szCs w:val="28"/>
          <w:lang w:val="kk-KZ"/>
        </w:rPr>
        <w:t>Геокеңістіктік талдау және кейінгі деректерді визуализациялау ArcGIS Pro бағдарламалық қамтамасыз етуі және Geostatistical Analyst арнайы модулі көмегімен жүзеге асырылды.</w:t>
      </w:r>
    </w:p>
    <w:p w14:paraId="27F64DEE" w14:textId="77777777" w:rsidR="00246C08" w:rsidRPr="001E57D5" w:rsidRDefault="00246C08" w:rsidP="00246C08">
      <w:pPr>
        <w:ind w:firstLine="709"/>
        <w:jc w:val="both"/>
        <w:rPr>
          <w:sz w:val="28"/>
          <w:szCs w:val="28"/>
          <w:lang w:val="kk-KZ"/>
        </w:rPr>
      </w:pPr>
      <w:r w:rsidRPr="001E57D5">
        <w:rPr>
          <w:sz w:val="28"/>
          <w:szCs w:val="28"/>
          <w:lang w:val="kk-KZ"/>
        </w:rPr>
        <w:t>Алынған нәтижелердің дәлдігін егжей-тегжейлі талдау және бағалау үшін қосымша статистикалық талдау жүргізілді. Бұл талдау орталық тенденцияның негізгі көрсеткіштерін (арифметикалық орта, медиана, геометриялық және гармониялық орташалар), шашыраңқылық метрикаларын (дисперсия, стандартты ауытқу, квартильаралық аралық және толық аралық), сондай-ақ интерполяция дәлдігін бағалау көрсеткіштерін – стандартты қате (SE), салыстырмалы стандартты қате (RSE) және орта квадраттық қате (RMSE) анықтауды қамтыды.</w:t>
      </w:r>
    </w:p>
    <w:p w14:paraId="2F187D00" w14:textId="77777777" w:rsidR="00246C08" w:rsidRPr="001E57D5" w:rsidRDefault="00246C08" w:rsidP="00246C08">
      <w:pPr>
        <w:ind w:firstLine="709"/>
        <w:jc w:val="both"/>
        <w:rPr>
          <w:sz w:val="28"/>
          <w:szCs w:val="28"/>
          <w:lang w:val="kk-KZ"/>
        </w:rPr>
      </w:pPr>
      <w:r w:rsidRPr="001E57D5">
        <w:rPr>
          <w:sz w:val="28"/>
          <w:szCs w:val="28"/>
          <w:lang w:val="kk-KZ"/>
        </w:rPr>
        <w:t xml:space="preserve">Барлық статистикалық талдаулар </w:t>
      </w:r>
      <w:r w:rsidRPr="004F5151">
        <w:rPr>
          <w:sz w:val="28"/>
          <w:szCs w:val="28"/>
          <w:lang w:val="kk-KZ"/>
        </w:rPr>
        <w:t>Origin Pro статистикалық платформасында жүргізіліп, келесі теңдеу</w:t>
      </w:r>
      <w:r w:rsidRPr="001E57D5">
        <w:rPr>
          <w:sz w:val="28"/>
          <w:szCs w:val="28"/>
          <w:lang w:val="kk-KZ"/>
        </w:rPr>
        <w:t>лерді пайдалана отырып есептелді:</w:t>
      </w:r>
    </w:p>
    <w:p w14:paraId="59804529" w14:textId="2DC914AB" w:rsidR="00246C08" w:rsidRPr="001E57D5" w:rsidRDefault="00246C08" w:rsidP="008E16A0">
      <w:pPr>
        <w:ind w:firstLine="708"/>
        <w:jc w:val="both"/>
        <w:rPr>
          <w:b/>
          <w:sz w:val="28"/>
          <w:szCs w:val="28"/>
          <w:lang w:val="kk-KZ"/>
        </w:rPr>
      </w:pPr>
      <w:r w:rsidRPr="001E57D5">
        <w:rPr>
          <w:rStyle w:val="a9"/>
          <w:b w:val="0"/>
          <w:sz w:val="28"/>
          <w:szCs w:val="28"/>
          <w:lang w:val="kk-KZ"/>
        </w:rPr>
        <w:t>1. Орталық тенденция көрсеткіштері</w:t>
      </w:r>
      <w:r w:rsidR="00D95ECC">
        <w:rPr>
          <w:rStyle w:val="a9"/>
          <w:b w:val="0"/>
          <w:sz w:val="28"/>
          <w:szCs w:val="28"/>
          <w:lang w:val="kk-KZ"/>
        </w:rPr>
        <w:t xml:space="preserve"> (16-19 формулалар)</w:t>
      </w:r>
    </w:p>
    <w:p w14:paraId="28EA1FC5" w14:textId="77777777" w:rsidR="00246C08" w:rsidRPr="001E57D5" w:rsidRDefault="00246C08" w:rsidP="008E16A0">
      <w:pPr>
        <w:ind w:firstLine="708"/>
        <w:jc w:val="both"/>
        <w:rPr>
          <w:b/>
          <w:sz w:val="28"/>
          <w:szCs w:val="28"/>
          <w:lang w:val="kk-KZ"/>
        </w:rPr>
      </w:pPr>
      <w:r w:rsidRPr="001E57D5">
        <w:rPr>
          <w:rStyle w:val="a9"/>
          <w:b w:val="0"/>
          <w:sz w:val="28"/>
          <w:szCs w:val="28"/>
          <w:lang w:val="kk-KZ"/>
        </w:rPr>
        <w:t>1.1. Арифметикалық орта (Mean):</w:t>
      </w:r>
    </w:p>
    <w:p w14:paraId="38D1954B" w14:textId="00227E32" w:rsidR="00246C08" w:rsidRPr="001E57D5" w:rsidRDefault="00FA3BC8" w:rsidP="00246C08">
      <w:pPr>
        <w:ind w:firstLine="709"/>
        <w:jc w:val="right"/>
        <w:rPr>
          <w:rFonts w:eastAsia="DengXian"/>
          <w:iCs/>
          <w:sz w:val="28"/>
          <w:szCs w:val="28"/>
        </w:rPr>
      </w:pPr>
      <m:oMath>
        <m:acc>
          <m:accPr>
            <m:chr m:val="̅"/>
            <m:ctrlPr>
              <w:rPr>
                <w:rFonts w:ascii="Cambria Math" w:hAnsi="Cambria Math"/>
                <w:iCs/>
                <w:sz w:val="28"/>
                <w:szCs w:val="28"/>
              </w:rPr>
            </m:ctrlPr>
          </m:accPr>
          <m:e>
            <m:r>
              <w:rPr>
                <w:rFonts w:ascii="Cambria Math" w:hAnsi="Cambria Math"/>
                <w:sz w:val="28"/>
                <w:szCs w:val="28"/>
              </w:rPr>
              <m:t>X</m:t>
            </m:r>
          </m:e>
        </m:acc>
        <m:r>
          <w:rPr>
            <w:rFonts w:ascii="Cambria Math" w:hAnsi="Cambria Math"/>
            <w:sz w:val="28"/>
            <w:szCs w:val="28"/>
          </w:rPr>
          <m:t>-</m:t>
        </m:r>
        <m:f>
          <m:fPr>
            <m:ctrlPr>
              <w:rPr>
                <w:rFonts w:ascii="Cambria Math" w:hAnsi="Cambria Math"/>
                <w:iCs/>
                <w:sz w:val="28"/>
                <w:szCs w:val="28"/>
              </w:rPr>
            </m:ctrlPr>
          </m:fPr>
          <m:num>
            <m:r>
              <w:rPr>
                <w:rFonts w:ascii="Cambria Math" w:hAnsi="Cambria Math"/>
                <w:sz w:val="28"/>
                <w:szCs w:val="28"/>
              </w:rPr>
              <m:t>1</m:t>
            </m:r>
            <m:ctrlPr>
              <w:rPr>
                <w:rFonts w:ascii="Cambria Math" w:hAnsi="Cambria Math"/>
                <w:i/>
                <w:iCs/>
                <w:sz w:val="28"/>
                <w:szCs w:val="28"/>
              </w:rPr>
            </m:ctrlPr>
          </m:num>
          <m:den>
            <m:r>
              <w:rPr>
                <w:rFonts w:ascii="Cambria Math" w:hAnsi="Cambria Math"/>
                <w:sz w:val="28"/>
                <w:szCs w:val="28"/>
              </w:rPr>
              <m:t>n</m:t>
            </m:r>
            <m:ctrlPr>
              <w:rPr>
                <w:rFonts w:ascii="Cambria Math" w:hAnsi="Cambria Math"/>
                <w:i/>
                <w:iCs/>
                <w:sz w:val="28"/>
                <w:szCs w:val="28"/>
              </w:rPr>
            </m:ctrlPr>
          </m:den>
        </m:f>
        <m:nary>
          <m:naryPr>
            <m:chr m:val="∑"/>
            <m:ctrlPr>
              <w:rPr>
                <w:rFonts w:ascii="Cambria Math" w:hAnsi="Cambria Math"/>
                <w:iCs/>
                <w:sz w:val="28"/>
                <w:szCs w:val="28"/>
              </w:rPr>
            </m:ctrlPr>
          </m:naryPr>
          <m:sub>
            <m:r>
              <w:rPr>
                <w:rFonts w:ascii="Cambria Math" w:hAnsi="Cambria Math"/>
                <w:sz w:val="28"/>
                <w:szCs w:val="28"/>
              </w:rPr>
              <m:t>i-1</m:t>
            </m:r>
            <m:ctrlPr>
              <w:rPr>
                <w:rFonts w:ascii="Cambria Math" w:hAnsi="Cambria Math"/>
                <w:i/>
                <w:iCs/>
                <w:sz w:val="28"/>
                <w:szCs w:val="28"/>
              </w:rPr>
            </m:ctrlPr>
          </m:sub>
          <m:sup>
            <m:r>
              <w:rPr>
                <w:rFonts w:ascii="Cambria Math" w:hAnsi="Cambria Math"/>
                <w:sz w:val="28"/>
                <w:szCs w:val="28"/>
              </w:rPr>
              <m:t>n</m:t>
            </m:r>
            <m:ctrlPr>
              <w:rPr>
                <w:rFonts w:ascii="Cambria Math" w:hAnsi="Cambria Math"/>
                <w:i/>
                <w:iCs/>
                <w:sz w:val="28"/>
                <w:szCs w:val="28"/>
              </w:rPr>
            </m:ctrlPr>
          </m:sup>
          <m:e>
            <w:bookmarkStart w:id="7" w:name="_Hlk192258091"/>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i</m:t>
                </m:r>
              </m:sub>
            </m:sSub>
            <w:bookmarkEnd w:id="7"/>
            <m:ctrlPr>
              <w:rPr>
                <w:rFonts w:ascii="Cambria Math" w:hAnsi="Cambria Math"/>
                <w:i/>
                <w:iCs/>
                <w:sz w:val="28"/>
                <w:szCs w:val="28"/>
              </w:rPr>
            </m:ctrlPr>
          </m:e>
        </m:nary>
      </m:oMath>
      <w:r w:rsidR="00246C08">
        <w:rPr>
          <w:rFonts w:eastAsia="DengXian"/>
          <w:iCs/>
          <w:sz w:val="28"/>
          <w:szCs w:val="28"/>
        </w:rPr>
        <w:t xml:space="preserve">                     </w:t>
      </w:r>
      <w:r w:rsidR="00D95ECC">
        <w:rPr>
          <w:rFonts w:eastAsia="DengXian"/>
          <w:iCs/>
          <w:sz w:val="28"/>
          <w:szCs w:val="28"/>
        </w:rPr>
        <w:t xml:space="preserve">                             (16</w:t>
      </w:r>
      <w:r w:rsidR="00246C08">
        <w:rPr>
          <w:rFonts w:eastAsia="DengXian"/>
          <w:iCs/>
          <w:sz w:val="28"/>
          <w:szCs w:val="28"/>
        </w:rPr>
        <w:t>)</w:t>
      </w:r>
    </w:p>
    <w:p w14:paraId="5B593815" w14:textId="77777777" w:rsidR="00246C08" w:rsidRPr="001E57D5" w:rsidRDefault="00246C08" w:rsidP="00246C08">
      <w:pPr>
        <w:ind w:firstLine="709"/>
        <w:rPr>
          <w:sz w:val="28"/>
          <w:szCs w:val="28"/>
          <w:lang w:val="kk-KZ"/>
        </w:rPr>
      </w:pPr>
      <w:r w:rsidRPr="001E57D5">
        <w:rPr>
          <w:sz w:val="28"/>
          <w:szCs w:val="28"/>
          <w:lang w:val="kk-KZ"/>
        </w:rPr>
        <w:t>мұндағы:</w:t>
      </w:r>
    </w:p>
    <w:p w14:paraId="08C975AB" w14:textId="77777777" w:rsidR="00246C08" w:rsidRPr="001E57D5" w:rsidRDefault="00246C08" w:rsidP="00246C08">
      <w:pPr>
        <w:ind w:firstLine="709"/>
        <w:rPr>
          <w:sz w:val="28"/>
          <w:szCs w:val="28"/>
          <w:lang w:val="kk-KZ"/>
        </w:rPr>
      </w:pPr>
      <w:r w:rsidRPr="001E57D5">
        <w:rPr>
          <w:sz w:val="28"/>
          <w:szCs w:val="28"/>
          <w:lang w:val="kk-KZ"/>
        </w:rPr>
        <w:t>X_i – таңдаманың мәндері;</w:t>
      </w:r>
    </w:p>
    <w:p w14:paraId="33B3D426" w14:textId="77777777" w:rsidR="00246C08" w:rsidRPr="001E57D5" w:rsidRDefault="00246C08" w:rsidP="00246C08">
      <w:pPr>
        <w:ind w:firstLine="709"/>
        <w:rPr>
          <w:sz w:val="28"/>
          <w:szCs w:val="28"/>
          <w:lang w:val="kk-KZ"/>
        </w:rPr>
      </w:pPr>
      <w:r w:rsidRPr="001E57D5">
        <w:rPr>
          <w:sz w:val="28"/>
          <w:szCs w:val="28"/>
          <w:lang w:val="kk-KZ"/>
        </w:rPr>
        <w:t>n – бақылаулар саны;</w:t>
      </w:r>
    </w:p>
    <w:p w14:paraId="377BF2A9" w14:textId="77777777" w:rsidR="00246C08" w:rsidRPr="001E57D5" w:rsidRDefault="00246C08" w:rsidP="008E16A0">
      <w:pPr>
        <w:ind w:firstLine="708"/>
        <w:jc w:val="both"/>
        <w:rPr>
          <w:sz w:val="28"/>
          <w:szCs w:val="28"/>
          <w:lang w:val="kk-KZ"/>
        </w:rPr>
      </w:pPr>
      <w:r w:rsidRPr="001E57D5">
        <w:rPr>
          <w:bCs/>
          <w:sz w:val="28"/>
          <w:szCs w:val="28"/>
          <w:lang w:val="kk-KZ"/>
        </w:rPr>
        <w:t>1.2. Медиана (Median):</w:t>
      </w:r>
    </w:p>
    <w:p w14:paraId="29190960" w14:textId="417755C8" w:rsidR="00246C08" w:rsidRPr="001E57D5" w:rsidRDefault="00246C08" w:rsidP="00246C08">
      <w:pPr>
        <w:ind w:firstLine="709"/>
        <w:jc w:val="right"/>
        <w:rPr>
          <w:sz w:val="28"/>
          <w:szCs w:val="28"/>
          <w:lang w:val="kk-KZ"/>
        </w:rPr>
      </w:pPr>
      <w:r w:rsidRPr="001E57D5">
        <w:rPr>
          <w:sz w:val="28"/>
          <w:szCs w:val="28"/>
          <w:lang w:val="kk-KZ"/>
        </w:rPr>
        <w:t>Егер n – тақ сан болса:</w:t>
      </w:r>
      <m:oMath>
        <m:r>
          <m:rPr>
            <m:nor/>
          </m:rPr>
          <w:rPr>
            <w:sz w:val="28"/>
            <w:szCs w:val="28"/>
            <w:lang w:val="kk-KZ"/>
          </w:rPr>
          <m:t xml:space="preserve"> Median</m:t>
        </m:r>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X</m:t>
            </m:r>
          </m:e>
          <m:sub>
            <m:f>
              <m:fPr>
                <m:ctrlPr>
                  <w:rPr>
                    <w:rFonts w:ascii="Cambria Math" w:hAnsi="Cambria Math"/>
                    <w:sz w:val="28"/>
                    <w:szCs w:val="28"/>
                  </w:rPr>
                </m:ctrlPr>
              </m:fPr>
              <m:num>
                <m:r>
                  <w:rPr>
                    <w:rFonts w:ascii="Cambria Math" w:hAnsi="Cambria Math"/>
                    <w:sz w:val="28"/>
                    <w:szCs w:val="28"/>
                    <w:lang w:val="kk-KZ"/>
                  </w:rPr>
                  <m:t>n+1</m:t>
                </m:r>
                <m:ctrlPr>
                  <w:rPr>
                    <w:rFonts w:ascii="Cambria Math" w:hAnsi="Cambria Math"/>
                    <w:i/>
                    <w:sz w:val="28"/>
                    <w:szCs w:val="28"/>
                  </w:rPr>
                </m:ctrlPr>
              </m:num>
              <m:den>
                <m:r>
                  <w:rPr>
                    <w:rFonts w:ascii="Cambria Math" w:hAnsi="Cambria Math"/>
                    <w:sz w:val="28"/>
                    <w:szCs w:val="28"/>
                    <w:lang w:val="kk-KZ"/>
                  </w:rPr>
                  <m:t>2</m:t>
                </m:r>
                <m:ctrlPr>
                  <w:rPr>
                    <w:rFonts w:ascii="Cambria Math" w:hAnsi="Cambria Math"/>
                    <w:i/>
                    <w:sz w:val="28"/>
                    <w:szCs w:val="28"/>
                  </w:rPr>
                </m:ctrlPr>
              </m:den>
            </m:f>
          </m:sub>
        </m:sSub>
      </m:oMath>
      <w:r w:rsidRPr="001E57D5">
        <w:rPr>
          <w:rFonts w:eastAsia="DengXian"/>
          <w:sz w:val="28"/>
          <w:szCs w:val="28"/>
          <w:lang w:val="kk-KZ"/>
        </w:rPr>
        <w:t>;</w:t>
      </w:r>
      <w:r w:rsidR="00D95ECC">
        <w:rPr>
          <w:rFonts w:eastAsia="DengXian"/>
          <w:sz w:val="28"/>
          <w:szCs w:val="28"/>
          <w:lang w:val="kk-KZ"/>
        </w:rPr>
        <w:t xml:space="preserve">                   (17</w:t>
      </w:r>
      <w:r>
        <w:rPr>
          <w:rFonts w:eastAsia="DengXian"/>
          <w:sz w:val="28"/>
          <w:szCs w:val="28"/>
          <w:lang w:val="kk-KZ"/>
        </w:rPr>
        <w:t>)</w:t>
      </w:r>
    </w:p>
    <w:p w14:paraId="40896265" w14:textId="40588AAB" w:rsidR="00246C08" w:rsidRPr="001E57D5" w:rsidRDefault="00246C08" w:rsidP="00246C08">
      <w:pPr>
        <w:ind w:firstLine="709"/>
        <w:jc w:val="right"/>
        <w:rPr>
          <w:b/>
          <w:bCs/>
          <w:sz w:val="28"/>
          <w:szCs w:val="28"/>
          <w:lang w:val="kk-KZ"/>
        </w:rPr>
      </w:pPr>
      <w:r w:rsidRPr="001E57D5">
        <w:rPr>
          <w:sz w:val="28"/>
          <w:szCs w:val="28"/>
          <w:lang w:val="kk-KZ"/>
        </w:rPr>
        <w:t>Егер n – жұп сан болса:</w:t>
      </w:r>
      <m:oMath>
        <m:r>
          <m:rPr>
            <m:nor/>
          </m:rPr>
          <w:rPr>
            <w:sz w:val="28"/>
            <w:szCs w:val="28"/>
            <w:lang w:val="kk-KZ"/>
          </w:rPr>
          <m:t xml:space="preserve"> Median</m:t>
        </m:r>
        <m:r>
          <w:rPr>
            <w:rFonts w:ascii="Cambria Math" w:hAnsi="Cambria Math"/>
            <w:sz w:val="28"/>
            <w:szCs w:val="28"/>
            <w:lang w:val="kk-KZ"/>
          </w:rPr>
          <m:t>-</m:t>
        </m:r>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lang w:val="kk-KZ"/>
                  </w:rPr>
                  <m:t>X</m:t>
                </m:r>
              </m:e>
              <m:sub>
                <m:f>
                  <m:fPr>
                    <m:ctrlPr>
                      <w:rPr>
                        <w:rFonts w:ascii="Cambria Math" w:hAnsi="Cambria Math"/>
                        <w:sz w:val="28"/>
                        <w:szCs w:val="28"/>
                      </w:rPr>
                    </m:ctrlPr>
                  </m:fPr>
                  <m:num>
                    <m:r>
                      <w:rPr>
                        <w:rFonts w:ascii="Cambria Math" w:hAnsi="Cambria Math"/>
                        <w:sz w:val="28"/>
                        <w:szCs w:val="28"/>
                        <w:lang w:val="kk-KZ"/>
                      </w:rPr>
                      <m:t>n</m:t>
                    </m:r>
                    <m:ctrlPr>
                      <w:rPr>
                        <w:rFonts w:ascii="Cambria Math" w:hAnsi="Cambria Math"/>
                        <w:i/>
                        <w:sz w:val="28"/>
                        <w:szCs w:val="28"/>
                      </w:rPr>
                    </m:ctrlPr>
                  </m:num>
                  <m:den>
                    <m:r>
                      <w:rPr>
                        <w:rFonts w:ascii="Cambria Math" w:hAnsi="Cambria Math"/>
                        <w:sz w:val="28"/>
                        <w:szCs w:val="28"/>
                        <w:lang w:val="kk-KZ"/>
                      </w:rPr>
                      <m:t>2</m:t>
                    </m:r>
                    <m:ctrlPr>
                      <w:rPr>
                        <w:rFonts w:ascii="Cambria Math" w:hAnsi="Cambria Math"/>
                        <w:i/>
                        <w:sz w:val="28"/>
                        <w:szCs w:val="28"/>
                      </w:rPr>
                    </m:ctrlPr>
                  </m:den>
                </m:f>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X</m:t>
                </m:r>
              </m:e>
              <m:sub>
                <m:f>
                  <m:fPr>
                    <m:ctrlPr>
                      <w:rPr>
                        <w:rFonts w:ascii="Cambria Math" w:hAnsi="Cambria Math"/>
                        <w:sz w:val="28"/>
                        <w:szCs w:val="28"/>
                      </w:rPr>
                    </m:ctrlPr>
                  </m:fPr>
                  <m:num>
                    <m:r>
                      <w:rPr>
                        <w:rFonts w:ascii="Cambria Math" w:hAnsi="Cambria Math"/>
                        <w:sz w:val="28"/>
                        <w:szCs w:val="28"/>
                        <w:lang w:val="kk-KZ"/>
                      </w:rPr>
                      <m:t>n</m:t>
                    </m:r>
                    <m:ctrlPr>
                      <w:rPr>
                        <w:rFonts w:ascii="Cambria Math" w:hAnsi="Cambria Math"/>
                        <w:i/>
                        <w:sz w:val="28"/>
                        <w:szCs w:val="28"/>
                      </w:rPr>
                    </m:ctrlPr>
                  </m:num>
                  <m:den>
                    <m:r>
                      <w:rPr>
                        <w:rFonts w:ascii="Cambria Math" w:hAnsi="Cambria Math"/>
                        <w:sz w:val="28"/>
                        <w:szCs w:val="28"/>
                        <w:lang w:val="kk-KZ"/>
                      </w:rPr>
                      <m:t>2</m:t>
                    </m:r>
                    <m:ctrlPr>
                      <w:rPr>
                        <w:rFonts w:ascii="Cambria Math" w:hAnsi="Cambria Math"/>
                        <w:i/>
                        <w:sz w:val="28"/>
                        <w:szCs w:val="28"/>
                      </w:rPr>
                    </m:ctrlPr>
                  </m:den>
                </m:f>
                <m:r>
                  <w:rPr>
                    <w:rFonts w:ascii="Cambria Math" w:hAnsi="Cambria Math"/>
                    <w:sz w:val="28"/>
                    <w:szCs w:val="28"/>
                    <w:lang w:val="kk-KZ"/>
                  </w:rPr>
                  <m:t>+1</m:t>
                </m:r>
              </m:sub>
            </m:sSub>
            <m:ctrlPr>
              <w:rPr>
                <w:rFonts w:ascii="Cambria Math" w:hAnsi="Cambria Math"/>
                <w:i/>
                <w:sz w:val="28"/>
                <w:szCs w:val="28"/>
              </w:rPr>
            </m:ctrlPr>
          </m:num>
          <m:den>
            <m:r>
              <w:rPr>
                <w:rFonts w:ascii="Cambria Math" w:hAnsi="Cambria Math"/>
                <w:sz w:val="28"/>
                <w:szCs w:val="28"/>
                <w:lang w:val="kk-KZ"/>
              </w:rPr>
              <m:t>2</m:t>
            </m:r>
            <m:ctrlPr>
              <w:rPr>
                <w:rFonts w:ascii="Cambria Math" w:hAnsi="Cambria Math"/>
                <w:i/>
                <w:sz w:val="28"/>
                <w:szCs w:val="28"/>
              </w:rPr>
            </m:ctrlPr>
          </m:den>
        </m:f>
      </m:oMath>
      <w:r w:rsidR="00D95ECC">
        <w:rPr>
          <w:sz w:val="28"/>
          <w:szCs w:val="28"/>
          <w:lang w:val="kk-KZ"/>
        </w:rPr>
        <w:t xml:space="preserve">               (18</w:t>
      </w:r>
      <w:r w:rsidRPr="003F793E">
        <w:rPr>
          <w:sz w:val="28"/>
          <w:szCs w:val="28"/>
          <w:lang w:val="kk-KZ"/>
        </w:rPr>
        <w:t>)</w:t>
      </w:r>
    </w:p>
    <w:p w14:paraId="71909135" w14:textId="77777777" w:rsidR="00246C08" w:rsidRPr="001E57D5" w:rsidRDefault="00246C08" w:rsidP="008E16A0">
      <w:pPr>
        <w:ind w:left="708" w:firstLine="1"/>
        <w:rPr>
          <w:sz w:val="28"/>
          <w:szCs w:val="28"/>
          <w:lang w:val="kk-KZ"/>
        </w:rPr>
      </w:pPr>
      <w:r w:rsidRPr="001E57D5">
        <w:rPr>
          <w:sz w:val="28"/>
          <w:szCs w:val="28"/>
          <w:lang w:val="kk-KZ"/>
        </w:rPr>
        <w:t>мұндағы:</w:t>
      </w:r>
      <w:r w:rsidRPr="001E57D5">
        <w:rPr>
          <w:sz w:val="28"/>
          <w:szCs w:val="28"/>
          <w:lang w:val="kk-KZ"/>
        </w:rPr>
        <w:br/>
        <w:t>X – сұрыпталған деректер;</w:t>
      </w:r>
      <w:r w:rsidRPr="001E57D5">
        <w:rPr>
          <w:sz w:val="28"/>
          <w:szCs w:val="28"/>
          <w:lang w:val="kk-KZ"/>
        </w:rPr>
        <w:br/>
        <w:t>n – бақылаулар саны.</w:t>
      </w:r>
    </w:p>
    <w:p w14:paraId="521F9A42" w14:textId="77777777" w:rsidR="00246C08" w:rsidRPr="001E57D5" w:rsidRDefault="00246C08" w:rsidP="00246C08">
      <w:pPr>
        <w:ind w:firstLine="709"/>
        <w:jc w:val="right"/>
        <w:rPr>
          <w:sz w:val="28"/>
          <w:szCs w:val="28"/>
          <w:lang w:val="kk-KZ"/>
        </w:rPr>
      </w:pPr>
    </w:p>
    <w:p w14:paraId="216DC77F" w14:textId="77777777" w:rsidR="00246C08" w:rsidRPr="001E57D5" w:rsidRDefault="00246C08" w:rsidP="008E16A0">
      <w:pPr>
        <w:ind w:firstLine="708"/>
        <w:jc w:val="both"/>
        <w:rPr>
          <w:sz w:val="28"/>
          <w:szCs w:val="28"/>
          <w:lang w:val="en-US"/>
        </w:rPr>
      </w:pPr>
      <w:r w:rsidRPr="001E57D5">
        <w:rPr>
          <w:sz w:val="28"/>
          <w:szCs w:val="28"/>
          <w:lang w:val="en-US"/>
        </w:rPr>
        <w:t>1.3. Орташа квадраттық мән (Root Mean Square, RMS):</w:t>
      </w:r>
    </w:p>
    <w:p w14:paraId="0B8B0DBC" w14:textId="21FDFA49" w:rsidR="00246C08" w:rsidRPr="00D36BF4" w:rsidRDefault="00246C08" w:rsidP="00246C08">
      <w:pPr>
        <w:ind w:firstLine="709"/>
        <w:jc w:val="right"/>
        <w:rPr>
          <w:sz w:val="28"/>
          <w:szCs w:val="28"/>
          <w:lang w:val="en-US"/>
        </w:rPr>
      </w:pPr>
      <m:oMath>
        <m:r>
          <w:rPr>
            <w:rFonts w:ascii="Cambria Math" w:hAnsi="Cambria Math"/>
            <w:sz w:val="28"/>
            <w:szCs w:val="28"/>
            <w:lang w:val="en-US"/>
          </w:rPr>
          <m:t>RMS-</m:t>
        </m:r>
        <m:rad>
          <m:radPr>
            <m:degHide m:val="1"/>
            <m:ctrlPr>
              <w:rPr>
                <w:rFonts w:ascii="Cambria Math" w:hAnsi="Cambria Math"/>
                <w:sz w:val="28"/>
                <w:szCs w:val="28"/>
                <w:lang w:val="en-US"/>
              </w:rPr>
            </m:ctrlPr>
          </m:radPr>
          <m:deg>
            <m:ctrlPr>
              <w:rPr>
                <w:rFonts w:ascii="Cambria Math" w:hAnsi="Cambria Math"/>
                <w:i/>
                <w:sz w:val="28"/>
                <w:szCs w:val="28"/>
                <w:lang w:val="en-US"/>
              </w:rPr>
            </m:ctrlPr>
          </m:deg>
          <m:e>
            <m:f>
              <m:fPr>
                <m:ctrlPr>
                  <w:rPr>
                    <w:rFonts w:ascii="Cambria Math" w:hAnsi="Cambria Math"/>
                    <w:sz w:val="28"/>
                    <w:szCs w:val="28"/>
                    <w:lang w:val="en-US"/>
                  </w:rPr>
                </m:ctrlPr>
              </m:fPr>
              <m:num>
                <m:r>
                  <w:rPr>
                    <w:rFonts w:ascii="Cambria Math" w:hAnsi="Cambria Math"/>
                    <w:sz w:val="28"/>
                    <w:szCs w:val="28"/>
                    <w:lang w:val="en-US"/>
                  </w:rPr>
                  <m:t>1</m:t>
                </m:r>
                <m:ctrlPr>
                  <w:rPr>
                    <w:rFonts w:ascii="Cambria Math" w:hAnsi="Cambria Math"/>
                    <w:i/>
                    <w:sz w:val="28"/>
                    <w:szCs w:val="28"/>
                    <w:lang w:val="en-US"/>
                  </w:rPr>
                </m:ctrlPr>
              </m:num>
              <m:den>
                <m:r>
                  <w:rPr>
                    <w:rFonts w:ascii="Cambria Math" w:hAnsi="Cambria Math"/>
                    <w:sz w:val="28"/>
                    <w:szCs w:val="28"/>
                    <w:lang w:val="en-US"/>
                  </w:rPr>
                  <m:t>n</m:t>
                </m:r>
                <m:ctrlPr>
                  <w:rPr>
                    <w:rFonts w:ascii="Cambria Math" w:hAnsi="Cambria Math"/>
                    <w:i/>
                    <w:sz w:val="28"/>
                    <w:szCs w:val="28"/>
                    <w:lang w:val="en-US"/>
                  </w:rPr>
                </m:ctrlPr>
              </m:den>
            </m:f>
            <w:bookmarkStart w:id="8" w:name="_GoBack"/>
            <w:bookmarkEnd w:id="8"/>
            <m:nary>
              <m:naryPr>
                <m:chr m:val="∑"/>
                <m:ctrlPr>
                  <w:rPr>
                    <w:rFonts w:ascii="Cambria Math" w:hAnsi="Cambria Math"/>
                    <w:sz w:val="28"/>
                    <w:szCs w:val="28"/>
                    <w:lang w:val="en-US"/>
                  </w:rPr>
                </m:ctrlPr>
              </m:naryPr>
              <m:sub>
                <m:r>
                  <w:rPr>
                    <w:rFonts w:ascii="Cambria Math" w:hAnsi="Cambria Math"/>
                    <w:sz w:val="28"/>
                    <w:szCs w:val="28"/>
                    <w:lang w:val="en-US"/>
                  </w:rPr>
                  <m:t>i-1</m:t>
                </m:r>
                <m:ctrlPr>
                  <w:rPr>
                    <w:rFonts w:ascii="Cambria Math" w:hAnsi="Cambria Math"/>
                    <w:i/>
                    <w:sz w:val="28"/>
                    <w:szCs w:val="28"/>
                    <w:lang w:val="en-US"/>
                  </w:rPr>
                </m:ctrlPr>
              </m:sub>
              <m:sup>
                <m:r>
                  <w:rPr>
                    <w:rFonts w:ascii="Cambria Math" w:hAnsi="Cambria Math"/>
                    <w:sz w:val="28"/>
                    <w:szCs w:val="28"/>
                    <w:lang w:val="en-US"/>
                  </w:rPr>
                  <m:t>n</m:t>
                </m:r>
                <m:ctrlPr>
                  <w:rPr>
                    <w:rFonts w:ascii="Cambria Math" w:hAnsi="Cambria Math"/>
                    <w:i/>
                    <w:sz w:val="28"/>
                    <w:szCs w:val="28"/>
                    <w:lang w:val="en-US"/>
                  </w:rPr>
                </m:ctrlPr>
              </m:sup>
              <m:e>
                <w:bookmarkStart w:id="9" w:name="_Hlk192271199"/>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w:bookmarkEnd w:id="9"/>
                <m:ctrlPr>
                  <w:rPr>
                    <w:rFonts w:ascii="Cambria Math" w:hAnsi="Cambria Math"/>
                    <w:i/>
                    <w:sz w:val="28"/>
                    <w:szCs w:val="28"/>
                    <w:lang w:val="en-US"/>
                  </w:rPr>
                </m:ctrlPr>
              </m:e>
            </m:nary>
          </m:e>
        </m:rad>
      </m:oMath>
      <w:r w:rsidRPr="00D36BF4">
        <w:rPr>
          <w:sz w:val="28"/>
          <w:szCs w:val="28"/>
          <w:lang w:val="en-US"/>
        </w:rPr>
        <w:t xml:space="preserve">          </w:t>
      </w:r>
      <w:r w:rsidR="00D95ECC">
        <w:rPr>
          <w:sz w:val="28"/>
          <w:szCs w:val="28"/>
          <w:lang w:val="en-US"/>
        </w:rPr>
        <w:t xml:space="preserve">                             (</w:t>
      </w:r>
      <w:r w:rsidR="00D95ECC" w:rsidRPr="00A01F0A">
        <w:rPr>
          <w:sz w:val="28"/>
          <w:szCs w:val="28"/>
          <w:lang w:val="en-US"/>
        </w:rPr>
        <w:t>19</w:t>
      </w:r>
      <w:r w:rsidRPr="00D36BF4">
        <w:rPr>
          <w:sz w:val="28"/>
          <w:szCs w:val="28"/>
          <w:lang w:val="en-US"/>
        </w:rPr>
        <w:t>)</w:t>
      </w:r>
    </w:p>
    <w:p w14:paraId="709A9A6B" w14:textId="77777777" w:rsidR="00246C08" w:rsidRPr="00D36BF4" w:rsidRDefault="00246C08" w:rsidP="008E16A0">
      <w:pPr>
        <w:ind w:left="708" w:firstLine="1"/>
        <w:rPr>
          <w:sz w:val="28"/>
          <w:szCs w:val="28"/>
          <w:lang w:val="en-US"/>
        </w:rPr>
      </w:pPr>
      <w:r w:rsidRPr="001E57D5">
        <w:rPr>
          <w:sz w:val="28"/>
          <w:szCs w:val="28"/>
        </w:rPr>
        <w:t>мұндағы</w:t>
      </w:r>
      <w:r w:rsidRPr="00D36BF4">
        <w:rPr>
          <w:sz w:val="28"/>
          <w:szCs w:val="28"/>
          <w:lang w:val="en-US"/>
        </w:rPr>
        <w:t>:</w:t>
      </w:r>
      <w:r w:rsidRPr="00D36BF4">
        <w:rPr>
          <w:sz w:val="28"/>
          <w:szCs w:val="28"/>
          <w:lang w:val="en-US"/>
        </w:rPr>
        <w:br/>
      </w:r>
      <m:oMath>
        <m:sSub>
          <m:sSubPr>
            <m:ctrlPr>
              <w:rPr>
                <w:rFonts w:ascii="Cambria Math" w:hAnsi="Cambria Math"/>
                <w:iCs/>
                <w:sz w:val="28"/>
                <w:szCs w:val="28"/>
              </w:rPr>
            </m:ctrlPr>
          </m:sSubPr>
          <m:e>
            <m:r>
              <w:rPr>
                <w:rFonts w:ascii="Cambria Math" w:hAnsi="Cambria Math"/>
                <w:sz w:val="28"/>
                <w:szCs w:val="28"/>
              </w:rPr>
              <m:t>x</m:t>
            </m:r>
          </m:e>
          <m:sub>
            <m:r>
              <w:rPr>
                <w:rFonts w:ascii="Cambria Math" w:hAnsi="Cambria Math"/>
                <w:sz w:val="28"/>
                <w:szCs w:val="28"/>
              </w:rPr>
              <m:t>i</m:t>
            </m:r>
          </m:sub>
        </m:sSub>
      </m:oMath>
      <w:r w:rsidRPr="00D36BF4">
        <w:rPr>
          <w:iCs/>
          <w:sz w:val="28"/>
          <w:szCs w:val="28"/>
          <w:lang w:val="en-US"/>
        </w:rPr>
        <w:t xml:space="preserve"> </w:t>
      </w:r>
      <w:r w:rsidRPr="00D36BF4">
        <w:rPr>
          <w:sz w:val="28"/>
          <w:szCs w:val="28"/>
          <w:lang w:val="en-US"/>
        </w:rPr>
        <w:t xml:space="preserve">– </w:t>
      </w:r>
      <w:r w:rsidRPr="001E57D5">
        <w:rPr>
          <w:sz w:val="28"/>
          <w:szCs w:val="28"/>
        </w:rPr>
        <w:t>таңдаманың</w:t>
      </w:r>
      <w:r w:rsidRPr="00D36BF4">
        <w:rPr>
          <w:sz w:val="28"/>
          <w:szCs w:val="28"/>
          <w:lang w:val="en-US"/>
        </w:rPr>
        <w:t xml:space="preserve"> </w:t>
      </w:r>
      <w:r w:rsidRPr="001E57D5">
        <w:rPr>
          <w:sz w:val="28"/>
          <w:szCs w:val="28"/>
        </w:rPr>
        <w:t>мәндері</w:t>
      </w:r>
      <w:r w:rsidRPr="00D36BF4">
        <w:rPr>
          <w:sz w:val="28"/>
          <w:szCs w:val="28"/>
          <w:lang w:val="en-US"/>
        </w:rPr>
        <w:t>;</w:t>
      </w:r>
      <w:r w:rsidRPr="00D36BF4">
        <w:rPr>
          <w:sz w:val="28"/>
          <w:szCs w:val="28"/>
          <w:lang w:val="en-US"/>
        </w:rPr>
        <w:br/>
        <w:t xml:space="preserve">n – </w:t>
      </w:r>
      <w:r w:rsidRPr="001E57D5">
        <w:rPr>
          <w:sz w:val="28"/>
          <w:szCs w:val="28"/>
        </w:rPr>
        <w:t>бақылаулар</w:t>
      </w:r>
      <w:r w:rsidRPr="00D36BF4">
        <w:rPr>
          <w:sz w:val="28"/>
          <w:szCs w:val="28"/>
          <w:lang w:val="en-US"/>
        </w:rPr>
        <w:t xml:space="preserve"> </w:t>
      </w:r>
      <w:r w:rsidRPr="001E57D5">
        <w:rPr>
          <w:sz w:val="28"/>
          <w:szCs w:val="28"/>
        </w:rPr>
        <w:t>саны</w:t>
      </w:r>
      <w:r w:rsidRPr="00D36BF4">
        <w:rPr>
          <w:sz w:val="28"/>
          <w:szCs w:val="28"/>
          <w:lang w:val="en-US"/>
        </w:rPr>
        <w:t>;</w:t>
      </w:r>
      <w:r w:rsidRPr="00D36BF4">
        <w:rPr>
          <w:sz w:val="28"/>
          <w:szCs w:val="28"/>
          <w:lang w:val="en-US"/>
        </w:rPr>
        <w:br/>
      </w:r>
      <m:oMath>
        <m:nary>
          <m:naryPr>
            <m:chr m:val="∑"/>
            <m:ctrlPr>
              <w:rPr>
                <w:rFonts w:ascii="Cambria Math" w:eastAsia="Aptos" w:hAnsi="Cambria Math"/>
                <w:iCs/>
                <w:sz w:val="28"/>
                <w:szCs w:val="28"/>
              </w:rPr>
            </m:ctrlPr>
          </m:naryPr>
          <m:sub>
            <m:r>
              <w:rPr>
                <w:rFonts w:ascii="Cambria Math" w:eastAsia="Aptos" w:hAnsi="Cambria Math"/>
                <w:sz w:val="28"/>
                <w:szCs w:val="28"/>
              </w:rPr>
              <m:t>i</m:t>
            </m:r>
            <m:r>
              <m:rPr>
                <m:sty m:val="p"/>
              </m:rPr>
              <w:rPr>
                <w:rFonts w:ascii="Cambria Math" w:eastAsia="Aptos" w:hAnsi="Cambria Math"/>
                <w:sz w:val="28"/>
                <w:szCs w:val="28"/>
                <w:lang w:val="en-US"/>
              </w:rPr>
              <m:t>-1</m:t>
            </m:r>
          </m:sub>
          <m:sup>
            <m:r>
              <w:rPr>
                <w:rFonts w:ascii="Cambria Math" w:eastAsia="Aptos" w:hAnsi="Cambria Math"/>
                <w:sz w:val="28"/>
                <w:szCs w:val="28"/>
              </w:rPr>
              <m:t>n</m:t>
            </m:r>
          </m:sup>
          <m:e>
            <m:sSubSup>
              <m:sSubSupPr>
                <m:ctrlPr>
                  <w:rPr>
                    <w:rFonts w:ascii="Cambria Math" w:eastAsia="Aptos" w:hAnsi="Cambria Math"/>
                    <w:iCs/>
                    <w:sz w:val="28"/>
                    <w:szCs w:val="28"/>
                  </w:rPr>
                </m:ctrlPr>
              </m:sSubSupPr>
              <m:e>
                <m:r>
                  <w:rPr>
                    <w:rFonts w:ascii="Cambria Math" w:eastAsia="Aptos" w:hAnsi="Cambria Math"/>
                    <w:sz w:val="28"/>
                    <w:szCs w:val="28"/>
                  </w:rPr>
                  <m:t>x</m:t>
                </m:r>
              </m:e>
              <m:sub>
                <m:r>
                  <w:rPr>
                    <w:rFonts w:ascii="Cambria Math" w:eastAsia="Aptos" w:hAnsi="Cambria Math"/>
                    <w:sz w:val="28"/>
                    <w:szCs w:val="28"/>
                  </w:rPr>
                  <m:t>i</m:t>
                </m:r>
              </m:sub>
              <m:sup>
                <m:r>
                  <m:rPr>
                    <m:sty m:val="p"/>
                  </m:rPr>
                  <w:rPr>
                    <w:rFonts w:ascii="Cambria Math" w:eastAsia="Aptos" w:hAnsi="Cambria Math"/>
                    <w:sz w:val="28"/>
                    <w:szCs w:val="28"/>
                    <w:lang w:val="en-US"/>
                  </w:rPr>
                  <m:t>2</m:t>
                </m:r>
              </m:sup>
            </m:sSubSup>
          </m:e>
        </m:nary>
      </m:oMath>
      <w:r w:rsidRPr="00D36BF4">
        <w:rPr>
          <w:rFonts w:eastAsia="Aptos"/>
          <w:iCs/>
          <w:sz w:val="28"/>
          <w:szCs w:val="28"/>
          <w:lang w:val="en-US"/>
        </w:rPr>
        <w:t xml:space="preserve"> </w:t>
      </w:r>
      <w:r w:rsidRPr="00D36BF4">
        <w:rPr>
          <w:sz w:val="28"/>
          <w:szCs w:val="28"/>
          <w:lang w:val="en-US"/>
        </w:rPr>
        <w:t xml:space="preserve"> – </w:t>
      </w:r>
      <w:r w:rsidRPr="001E57D5">
        <w:rPr>
          <w:sz w:val="28"/>
          <w:szCs w:val="28"/>
        </w:rPr>
        <w:t>барлық</w:t>
      </w:r>
      <w:r w:rsidRPr="00D36BF4">
        <w:rPr>
          <w:sz w:val="28"/>
          <w:szCs w:val="28"/>
          <w:lang w:val="en-US"/>
        </w:rPr>
        <w:t xml:space="preserve"> </w:t>
      </w:r>
      <w:r w:rsidRPr="001E57D5">
        <w:rPr>
          <w:sz w:val="28"/>
          <w:szCs w:val="28"/>
        </w:rPr>
        <w:t>мәндердің</w:t>
      </w:r>
      <w:r w:rsidRPr="00D36BF4">
        <w:rPr>
          <w:sz w:val="28"/>
          <w:szCs w:val="28"/>
          <w:lang w:val="en-US"/>
        </w:rPr>
        <w:t xml:space="preserve"> </w:t>
      </w:r>
      <w:r w:rsidRPr="001E57D5">
        <w:rPr>
          <w:sz w:val="28"/>
          <w:szCs w:val="28"/>
        </w:rPr>
        <w:t>квадраттарының</w:t>
      </w:r>
      <w:r w:rsidRPr="00D36BF4">
        <w:rPr>
          <w:sz w:val="28"/>
          <w:szCs w:val="28"/>
          <w:lang w:val="en-US"/>
        </w:rPr>
        <w:t xml:space="preserve"> </w:t>
      </w:r>
      <w:r w:rsidRPr="001E57D5">
        <w:rPr>
          <w:sz w:val="28"/>
          <w:szCs w:val="28"/>
        </w:rPr>
        <w:t>қосындысы</w:t>
      </w:r>
      <w:r w:rsidRPr="00D36BF4">
        <w:rPr>
          <w:sz w:val="28"/>
          <w:szCs w:val="28"/>
          <w:lang w:val="en-US"/>
        </w:rPr>
        <w:t>;</w:t>
      </w:r>
      <w:r w:rsidRPr="00D36BF4">
        <w:rPr>
          <w:sz w:val="28"/>
          <w:szCs w:val="28"/>
          <w:lang w:val="en-US"/>
        </w:rPr>
        <w:br/>
      </w:r>
      <m:oMath>
        <m:f>
          <m:fPr>
            <m:ctrlPr>
              <w:rPr>
                <w:rFonts w:ascii="Cambria Math" w:eastAsia="Aptos" w:hAnsi="Cambria Math"/>
                <w:iCs/>
                <w:sz w:val="28"/>
                <w:szCs w:val="28"/>
              </w:rPr>
            </m:ctrlPr>
          </m:fPr>
          <m:num>
            <m:r>
              <m:rPr>
                <m:sty m:val="p"/>
              </m:rPr>
              <w:rPr>
                <w:rFonts w:ascii="Cambria Math" w:eastAsia="Aptos" w:hAnsi="Cambria Math"/>
                <w:sz w:val="28"/>
                <w:szCs w:val="28"/>
                <w:lang w:val="en-US"/>
              </w:rPr>
              <m:t>1</m:t>
            </m:r>
          </m:num>
          <m:den>
            <m:r>
              <w:rPr>
                <w:rFonts w:ascii="Cambria Math" w:eastAsia="Aptos" w:hAnsi="Cambria Math"/>
                <w:sz w:val="28"/>
                <w:szCs w:val="28"/>
              </w:rPr>
              <m:t>n</m:t>
            </m:r>
          </m:den>
        </m:f>
      </m:oMath>
      <w:r w:rsidRPr="00D36BF4">
        <w:rPr>
          <w:rFonts w:eastAsia="Aptos"/>
          <w:iCs/>
          <w:sz w:val="28"/>
          <w:szCs w:val="28"/>
          <w:lang w:val="en-US"/>
        </w:rPr>
        <w:t xml:space="preserve"> </w:t>
      </w:r>
      <w:r w:rsidRPr="00D36BF4">
        <w:rPr>
          <w:sz w:val="28"/>
          <w:szCs w:val="28"/>
          <w:lang w:val="en-US"/>
        </w:rPr>
        <w:t xml:space="preserve">– </w:t>
      </w:r>
      <w:r w:rsidRPr="001E57D5">
        <w:rPr>
          <w:sz w:val="28"/>
          <w:szCs w:val="28"/>
        </w:rPr>
        <w:t>мәндерді</w:t>
      </w:r>
      <w:r w:rsidRPr="00D36BF4">
        <w:rPr>
          <w:sz w:val="28"/>
          <w:szCs w:val="28"/>
          <w:lang w:val="en-US"/>
        </w:rPr>
        <w:t xml:space="preserve"> </w:t>
      </w:r>
      <w:r w:rsidRPr="001E57D5">
        <w:rPr>
          <w:sz w:val="28"/>
          <w:szCs w:val="28"/>
        </w:rPr>
        <w:t>орташа</w:t>
      </w:r>
      <w:r w:rsidRPr="00D36BF4">
        <w:rPr>
          <w:sz w:val="28"/>
          <w:szCs w:val="28"/>
          <w:lang w:val="en-US"/>
        </w:rPr>
        <w:t xml:space="preserve"> </w:t>
      </w:r>
      <w:r w:rsidRPr="001E57D5">
        <w:rPr>
          <w:sz w:val="28"/>
          <w:szCs w:val="28"/>
        </w:rPr>
        <w:t>есептеу</w:t>
      </w:r>
      <w:r w:rsidRPr="00D36BF4">
        <w:rPr>
          <w:sz w:val="28"/>
          <w:szCs w:val="28"/>
          <w:lang w:val="en-US"/>
        </w:rPr>
        <w:t xml:space="preserve"> </w:t>
      </w:r>
      <w:r w:rsidRPr="001E57D5">
        <w:rPr>
          <w:sz w:val="28"/>
          <w:szCs w:val="28"/>
        </w:rPr>
        <w:t>үшін</w:t>
      </w:r>
      <w:r w:rsidRPr="00D36BF4">
        <w:rPr>
          <w:sz w:val="28"/>
          <w:szCs w:val="28"/>
          <w:lang w:val="en-US"/>
        </w:rPr>
        <w:t xml:space="preserve"> </w:t>
      </w:r>
      <w:r w:rsidRPr="001E57D5">
        <w:rPr>
          <w:sz w:val="28"/>
          <w:szCs w:val="28"/>
        </w:rPr>
        <w:t>қолданылатын</w:t>
      </w:r>
      <w:r w:rsidRPr="00D36BF4">
        <w:rPr>
          <w:sz w:val="28"/>
          <w:szCs w:val="28"/>
          <w:lang w:val="en-US"/>
        </w:rPr>
        <w:t xml:space="preserve"> </w:t>
      </w:r>
      <w:r w:rsidRPr="001E57D5">
        <w:rPr>
          <w:sz w:val="28"/>
          <w:szCs w:val="28"/>
        </w:rPr>
        <w:t>коэффициент</w:t>
      </w:r>
      <w:r w:rsidRPr="00D36BF4">
        <w:rPr>
          <w:sz w:val="28"/>
          <w:szCs w:val="28"/>
          <w:lang w:val="en-US"/>
        </w:rPr>
        <w:t>.</w:t>
      </w:r>
    </w:p>
    <w:p w14:paraId="7622F2C1" w14:textId="77777777" w:rsidR="00246C08" w:rsidRPr="00D36BF4" w:rsidRDefault="00246C08" w:rsidP="00246C08">
      <w:pPr>
        <w:ind w:firstLine="709"/>
        <w:jc w:val="right"/>
        <w:rPr>
          <w:sz w:val="28"/>
          <w:szCs w:val="28"/>
          <w:lang w:val="en-US"/>
        </w:rPr>
      </w:pPr>
    </w:p>
    <w:p w14:paraId="35C7C7EE" w14:textId="71ADF7B4" w:rsidR="00246C08" w:rsidRPr="00D36BF4" w:rsidRDefault="00246C08" w:rsidP="008E16A0">
      <w:pPr>
        <w:ind w:firstLine="708"/>
        <w:jc w:val="both"/>
        <w:rPr>
          <w:b/>
          <w:sz w:val="28"/>
          <w:szCs w:val="28"/>
          <w:lang w:val="en-US"/>
        </w:rPr>
      </w:pPr>
      <w:r w:rsidRPr="00D36BF4">
        <w:rPr>
          <w:rStyle w:val="a9"/>
          <w:b w:val="0"/>
          <w:sz w:val="28"/>
          <w:szCs w:val="28"/>
          <w:lang w:val="en-US"/>
        </w:rPr>
        <w:t xml:space="preserve">2. </w:t>
      </w:r>
      <w:r w:rsidRPr="001E57D5">
        <w:rPr>
          <w:rStyle w:val="a9"/>
          <w:b w:val="0"/>
          <w:sz w:val="28"/>
          <w:szCs w:val="28"/>
        </w:rPr>
        <w:t>Шашыраңқылық</w:t>
      </w:r>
      <w:r w:rsidRPr="00D36BF4">
        <w:rPr>
          <w:rStyle w:val="a9"/>
          <w:b w:val="0"/>
          <w:sz w:val="28"/>
          <w:szCs w:val="28"/>
          <w:lang w:val="en-US"/>
        </w:rPr>
        <w:t xml:space="preserve"> </w:t>
      </w:r>
      <w:r w:rsidRPr="001E57D5">
        <w:rPr>
          <w:rStyle w:val="a9"/>
          <w:b w:val="0"/>
          <w:sz w:val="28"/>
          <w:szCs w:val="28"/>
        </w:rPr>
        <w:t>метрикалары</w:t>
      </w:r>
      <w:r w:rsidR="00D95ECC" w:rsidRPr="00A01F0A">
        <w:rPr>
          <w:rStyle w:val="a9"/>
          <w:b w:val="0"/>
          <w:sz w:val="28"/>
          <w:szCs w:val="28"/>
          <w:lang w:val="en-US"/>
        </w:rPr>
        <w:t xml:space="preserve"> (20-22 </w:t>
      </w:r>
      <w:r w:rsidR="00D95ECC">
        <w:rPr>
          <w:rStyle w:val="a9"/>
          <w:b w:val="0"/>
          <w:sz w:val="28"/>
          <w:szCs w:val="28"/>
        </w:rPr>
        <w:t>формулалар</w:t>
      </w:r>
      <w:r w:rsidR="00D95ECC" w:rsidRPr="00A01F0A">
        <w:rPr>
          <w:rStyle w:val="a9"/>
          <w:b w:val="0"/>
          <w:sz w:val="28"/>
          <w:szCs w:val="28"/>
          <w:lang w:val="en-US"/>
        </w:rPr>
        <w:t>)</w:t>
      </w:r>
    </w:p>
    <w:p w14:paraId="4C4DCC01" w14:textId="77777777" w:rsidR="00246C08" w:rsidRPr="00D36BF4" w:rsidRDefault="00246C08" w:rsidP="008E16A0">
      <w:pPr>
        <w:ind w:firstLine="708"/>
        <w:jc w:val="both"/>
        <w:rPr>
          <w:rStyle w:val="a9"/>
          <w:b w:val="0"/>
          <w:sz w:val="28"/>
          <w:szCs w:val="28"/>
          <w:lang w:val="en-US"/>
        </w:rPr>
      </w:pPr>
      <w:r w:rsidRPr="00D36BF4">
        <w:rPr>
          <w:rStyle w:val="a9"/>
          <w:b w:val="0"/>
          <w:sz w:val="28"/>
          <w:szCs w:val="28"/>
          <w:lang w:val="en-US"/>
        </w:rPr>
        <w:t xml:space="preserve">2.1. </w:t>
      </w:r>
      <w:r w:rsidRPr="001E57D5">
        <w:rPr>
          <w:rStyle w:val="a9"/>
          <w:b w:val="0"/>
          <w:sz w:val="28"/>
          <w:szCs w:val="28"/>
        </w:rPr>
        <w:t>Дисперсия</w:t>
      </w:r>
      <w:r w:rsidRPr="00D36BF4">
        <w:rPr>
          <w:rStyle w:val="a9"/>
          <w:b w:val="0"/>
          <w:sz w:val="28"/>
          <w:szCs w:val="28"/>
          <w:lang w:val="en-US"/>
        </w:rPr>
        <w:t xml:space="preserve"> (Variance):</w:t>
      </w:r>
    </w:p>
    <w:p w14:paraId="5F981455" w14:textId="77777777" w:rsidR="00246C08" w:rsidRPr="00D36BF4" w:rsidRDefault="00246C08" w:rsidP="00246C08">
      <w:pPr>
        <w:jc w:val="both"/>
        <w:rPr>
          <w:rStyle w:val="a9"/>
          <w:b w:val="0"/>
          <w:sz w:val="28"/>
          <w:szCs w:val="28"/>
          <w:lang w:val="en-US"/>
        </w:rPr>
      </w:pPr>
    </w:p>
    <w:p w14:paraId="6850F624" w14:textId="15A4EB45" w:rsidR="00246C08" w:rsidRPr="00D36BF4" w:rsidRDefault="00246C08" w:rsidP="00246C08">
      <w:pPr>
        <w:ind w:firstLine="709"/>
        <w:jc w:val="right"/>
        <w:rPr>
          <w:rFonts w:eastAsia="DengXian"/>
          <w:sz w:val="28"/>
          <w:szCs w:val="28"/>
          <w:lang w:val="en-US"/>
        </w:rPr>
      </w:pPr>
      <m:oMath>
        <m:r>
          <w:rPr>
            <w:rFonts w:ascii="Cambria Math" w:hAnsi="Cambria Math"/>
            <w:sz w:val="28"/>
            <w:szCs w:val="28"/>
          </w:rPr>
          <m:t>Var</m:t>
        </m:r>
        <m:r>
          <w:rPr>
            <w:rFonts w:ascii="Cambria Math" w:hAnsi="Cambria Math"/>
            <w:sz w:val="28"/>
            <w:szCs w:val="28"/>
            <w:lang w:val="en-US"/>
          </w:rPr>
          <m:t>-</m:t>
        </m:r>
        <m:f>
          <m:fPr>
            <m:ctrlPr>
              <w:rPr>
                <w:rFonts w:ascii="Cambria Math" w:hAnsi="Cambria Math"/>
                <w:sz w:val="28"/>
                <w:szCs w:val="28"/>
              </w:rPr>
            </m:ctrlPr>
          </m:fPr>
          <m:num>
            <m:r>
              <w:rPr>
                <w:rFonts w:ascii="Cambria Math" w:hAnsi="Cambria Math"/>
                <w:sz w:val="28"/>
                <w:szCs w:val="28"/>
                <w:lang w:val="en-US"/>
              </w:rPr>
              <m:t>1</m:t>
            </m:r>
            <m:ctrlPr>
              <w:rPr>
                <w:rFonts w:ascii="Cambria Math" w:hAnsi="Cambria Math"/>
                <w:i/>
                <w:sz w:val="28"/>
                <w:szCs w:val="28"/>
              </w:rPr>
            </m:ctrlPr>
          </m:num>
          <m:den>
            <m:r>
              <w:rPr>
                <w:rFonts w:ascii="Cambria Math" w:hAnsi="Cambria Math"/>
                <w:sz w:val="28"/>
                <w:szCs w:val="28"/>
              </w:rPr>
              <m:t>n</m:t>
            </m:r>
            <m:r>
              <w:rPr>
                <w:rFonts w:ascii="Cambria Math" w:hAnsi="Cambria Math"/>
                <w:sz w:val="28"/>
                <w:szCs w:val="28"/>
                <w:lang w:val="en-US"/>
              </w:rPr>
              <m:t>-1</m:t>
            </m:r>
            <m:ctrlPr>
              <w:rPr>
                <w:rFonts w:ascii="Cambria Math" w:hAnsi="Cambria Math"/>
                <w:i/>
                <w:sz w:val="28"/>
                <w:szCs w:val="28"/>
              </w:rPr>
            </m:ctrlPr>
          </m:den>
        </m:f>
        <m:nary>
          <m:naryPr>
            <m:chr m:val="∑"/>
            <m:ctrlPr>
              <w:rPr>
                <w:rFonts w:ascii="Cambria Math" w:hAnsi="Cambria Math"/>
                <w:sz w:val="28"/>
                <w:szCs w:val="28"/>
              </w:rPr>
            </m:ctrlPr>
          </m:naryPr>
          <m:sub>
            <m:r>
              <w:rPr>
                <w:rFonts w:ascii="Cambria Math" w:hAnsi="Cambria Math"/>
                <w:sz w:val="28"/>
                <w:szCs w:val="28"/>
              </w:rPr>
              <m:t>i</m:t>
            </m:r>
            <m:r>
              <w:rPr>
                <w:rFonts w:ascii="Cambria Math" w:hAnsi="Cambria Math"/>
                <w:sz w:val="28"/>
                <w:szCs w:val="28"/>
                <w:lang w:val="en-US"/>
              </w:rPr>
              <m:t>-1</m:t>
            </m:r>
            <m:ctrlPr>
              <w:rPr>
                <w:rFonts w:ascii="Cambria Math" w:hAnsi="Cambria Math"/>
                <w:i/>
                <w:sz w:val="28"/>
                <w:szCs w:val="28"/>
              </w:rPr>
            </m:ctrlPr>
          </m:sub>
          <m:sup>
            <m:r>
              <w:rPr>
                <w:rFonts w:ascii="Cambria Math" w:hAnsi="Cambria Math"/>
                <w:sz w:val="28"/>
                <w:szCs w:val="28"/>
              </w:rPr>
              <m:t>n</m:t>
            </m:r>
            <m:ctrlPr>
              <w:rPr>
                <w:rFonts w:ascii="Cambria Math" w:hAnsi="Cambria Math"/>
                <w:i/>
                <w:sz w:val="28"/>
                <w:szCs w:val="28"/>
              </w:rPr>
            </m:ctrlPr>
          </m:sup>
          <m:e>
            <m:sSup>
              <m:sSupPr>
                <m:ctrlPr>
                  <w:rPr>
                    <w:rFonts w:ascii="Cambria Math" w:hAnsi="Cambria Math"/>
                    <w:i/>
                    <w:sz w:val="28"/>
                    <w:szCs w:val="28"/>
                  </w:rPr>
                </m:ctrlPr>
              </m:sSupPr>
              <m:e>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lang w:val="en-US"/>
                      </w:rPr>
                      <m:t>-</m:t>
                    </m:r>
                    <m:acc>
                      <m:accPr>
                        <m:chr m:val="̅"/>
                        <m:ctrlPr>
                          <w:rPr>
                            <w:rFonts w:ascii="Cambria Math" w:hAnsi="Cambria Math"/>
                            <w:sz w:val="28"/>
                            <w:szCs w:val="28"/>
                          </w:rPr>
                        </m:ctrlPr>
                      </m:accPr>
                      <m:e>
                        <m:r>
                          <w:rPr>
                            <w:rFonts w:ascii="Cambria Math" w:hAnsi="Cambria Math"/>
                            <w:sz w:val="28"/>
                            <w:szCs w:val="28"/>
                          </w:rPr>
                          <m:t>X</m:t>
                        </m:r>
                      </m:e>
                    </m:acc>
                  </m:e>
                </m:d>
              </m:e>
              <m:sup>
                <m:r>
                  <w:rPr>
                    <w:rFonts w:ascii="Cambria Math" w:hAnsi="Cambria Math"/>
                    <w:sz w:val="28"/>
                    <w:szCs w:val="28"/>
                    <w:lang w:val="en-US"/>
                  </w:rPr>
                  <m:t>2</m:t>
                </m:r>
              </m:sup>
            </m:sSup>
            <m:ctrlPr>
              <w:rPr>
                <w:rFonts w:ascii="Cambria Math" w:hAnsi="Cambria Math"/>
                <w:i/>
                <w:sz w:val="28"/>
                <w:szCs w:val="28"/>
              </w:rPr>
            </m:ctrlPr>
          </m:e>
        </m:nary>
      </m:oMath>
      <w:r w:rsidR="00D95ECC">
        <w:rPr>
          <w:rFonts w:eastAsia="DengXian"/>
          <w:sz w:val="28"/>
          <w:szCs w:val="28"/>
          <w:lang w:val="en-US"/>
        </w:rPr>
        <w:t xml:space="preserve">                           (2</w:t>
      </w:r>
      <w:r w:rsidR="00D95ECC" w:rsidRPr="00A01F0A">
        <w:rPr>
          <w:rFonts w:eastAsia="DengXian"/>
          <w:sz w:val="28"/>
          <w:szCs w:val="28"/>
          <w:lang w:val="en-US"/>
        </w:rPr>
        <w:t>0</w:t>
      </w:r>
      <w:r w:rsidRPr="00D36BF4">
        <w:rPr>
          <w:rFonts w:eastAsia="DengXian"/>
          <w:sz w:val="28"/>
          <w:szCs w:val="28"/>
          <w:lang w:val="en-US"/>
        </w:rPr>
        <w:t>)</w:t>
      </w:r>
    </w:p>
    <w:p w14:paraId="04FFA730" w14:textId="77777777" w:rsidR="00246C08" w:rsidRPr="00D36BF4" w:rsidRDefault="00246C08" w:rsidP="00246C08">
      <w:pPr>
        <w:ind w:firstLine="709"/>
        <w:jc w:val="both"/>
        <w:rPr>
          <w:sz w:val="28"/>
          <w:szCs w:val="28"/>
          <w:lang w:val="en-US"/>
        </w:rPr>
      </w:pPr>
    </w:p>
    <w:p w14:paraId="5EBD8353" w14:textId="77777777" w:rsidR="00246C08" w:rsidRPr="003F793E" w:rsidRDefault="00246C08" w:rsidP="008E16A0">
      <w:pPr>
        <w:ind w:firstLine="708"/>
        <w:jc w:val="both"/>
        <w:rPr>
          <w:sz w:val="28"/>
          <w:szCs w:val="28"/>
          <w:lang w:val="en-US"/>
        </w:rPr>
      </w:pPr>
      <w:r w:rsidRPr="003F793E">
        <w:rPr>
          <w:sz w:val="28"/>
          <w:szCs w:val="28"/>
          <w:lang w:val="en-US"/>
        </w:rPr>
        <w:t xml:space="preserve">2.2. </w:t>
      </w:r>
      <w:r w:rsidRPr="001E57D5">
        <w:rPr>
          <w:sz w:val="28"/>
          <w:szCs w:val="28"/>
        </w:rPr>
        <w:t>Стандартты</w:t>
      </w:r>
      <w:r w:rsidRPr="003F793E">
        <w:rPr>
          <w:sz w:val="28"/>
          <w:szCs w:val="28"/>
          <w:lang w:val="en-US"/>
        </w:rPr>
        <w:t xml:space="preserve"> </w:t>
      </w:r>
      <w:r w:rsidRPr="001E57D5">
        <w:rPr>
          <w:sz w:val="28"/>
          <w:szCs w:val="28"/>
          <w:lang w:val="kk-KZ"/>
        </w:rPr>
        <w:t>ауытқу</w:t>
      </w:r>
      <w:r w:rsidRPr="003F793E">
        <w:rPr>
          <w:sz w:val="28"/>
          <w:szCs w:val="28"/>
          <w:lang w:val="en-US"/>
        </w:rPr>
        <w:t xml:space="preserve">(Standard Deviation): </w:t>
      </w:r>
    </w:p>
    <w:p w14:paraId="2763EB69" w14:textId="77777777" w:rsidR="00246C08" w:rsidRPr="003F793E" w:rsidRDefault="00246C08" w:rsidP="00246C08">
      <w:pPr>
        <w:jc w:val="both"/>
        <w:rPr>
          <w:sz w:val="28"/>
          <w:szCs w:val="28"/>
          <w:lang w:val="en-US"/>
        </w:rPr>
      </w:pPr>
    </w:p>
    <w:p w14:paraId="3F4ACFF8" w14:textId="755E9B74" w:rsidR="00246C08" w:rsidRPr="003F793E" w:rsidRDefault="00246C08" w:rsidP="00246C08">
      <w:pPr>
        <w:jc w:val="right"/>
        <w:rPr>
          <w:rFonts w:eastAsia="DengXian"/>
          <w:sz w:val="28"/>
          <w:szCs w:val="28"/>
          <w:lang w:val="en-US"/>
        </w:rPr>
      </w:pPr>
      <m:oMath>
        <m:r>
          <w:rPr>
            <w:rFonts w:ascii="Cambria Math" w:hAnsi="Cambria Math"/>
            <w:sz w:val="28"/>
            <w:szCs w:val="28"/>
          </w:rPr>
          <m:t>SD</m:t>
        </m:r>
        <m:r>
          <w:rPr>
            <w:rFonts w:ascii="Cambria Math" w:hAnsi="Cambria Math"/>
            <w:sz w:val="28"/>
            <w:szCs w:val="28"/>
            <w:lang w:val="en-US"/>
          </w:rPr>
          <m:t>-</m:t>
        </m:r>
        <m:rad>
          <m:radPr>
            <m:degHide m:val="1"/>
            <m:ctrlPr>
              <w:rPr>
                <w:rFonts w:ascii="Cambria Math" w:hAnsi="Cambria Math"/>
                <w:sz w:val="28"/>
                <w:szCs w:val="28"/>
              </w:rPr>
            </m:ctrlPr>
          </m:radPr>
          <m:deg>
            <m:ctrlPr>
              <w:rPr>
                <w:rFonts w:ascii="Cambria Math" w:hAnsi="Cambria Math"/>
                <w:i/>
                <w:sz w:val="28"/>
                <w:szCs w:val="28"/>
              </w:rPr>
            </m:ctrlPr>
          </m:deg>
          <m:e>
            <m:r>
              <w:rPr>
                <w:rFonts w:ascii="Cambria Math" w:hAnsi="Cambria Math"/>
                <w:sz w:val="28"/>
                <w:szCs w:val="28"/>
              </w:rPr>
              <m:t>Var</m:t>
            </m:r>
          </m:e>
        </m:rad>
      </m:oMath>
      <w:r w:rsidRPr="003F793E">
        <w:rPr>
          <w:rFonts w:eastAsia="DengXian"/>
          <w:sz w:val="28"/>
          <w:szCs w:val="28"/>
          <w:lang w:val="en-US"/>
        </w:rPr>
        <w:t xml:space="preserve">            </w:t>
      </w:r>
      <w:r w:rsidR="00D95ECC">
        <w:rPr>
          <w:rFonts w:eastAsia="DengXian"/>
          <w:sz w:val="28"/>
          <w:szCs w:val="28"/>
          <w:lang w:val="en-US"/>
        </w:rPr>
        <w:t xml:space="preserve">                             (2</w:t>
      </w:r>
      <w:r w:rsidR="00D95ECC" w:rsidRPr="00A01F0A">
        <w:rPr>
          <w:rFonts w:eastAsia="DengXian"/>
          <w:sz w:val="28"/>
          <w:szCs w:val="28"/>
          <w:lang w:val="en-US"/>
        </w:rPr>
        <w:t>1</w:t>
      </w:r>
      <w:r w:rsidRPr="003F793E">
        <w:rPr>
          <w:rFonts w:eastAsia="DengXian"/>
          <w:sz w:val="28"/>
          <w:szCs w:val="28"/>
          <w:lang w:val="en-US"/>
        </w:rPr>
        <w:t>)</w:t>
      </w:r>
    </w:p>
    <w:p w14:paraId="3419391B" w14:textId="77777777" w:rsidR="00246C08" w:rsidRPr="003F793E" w:rsidRDefault="00246C08" w:rsidP="00246C08">
      <w:pPr>
        <w:ind w:left="5670"/>
        <w:jc w:val="both"/>
        <w:rPr>
          <w:rFonts w:eastAsia="DengXian"/>
          <w:sz w:val="28"/>
          <w:szCs w:val="28"/>
          <w:lang w:val="en-US"/>
        </w:rPr>
      </w:pPr>
    </w:p>
    <w:p w14:paraId="46B09CBF" w14:textId="77777777" w:rsidR="00246C08" w:rsidRPr="001E57D5" w:rsidRDefault="00246C08" w:rsidP="008E16A0">
      <w:pPr>
        <w:ind w:firstLine="708"/>
        <w:jc w:val="both"/>
        <w:rPr>
          <w:sz w:val="28"/>
          <w:szCs w:val="28"/>
          <w:lang w:val="en-US"/>
        </w:rPr>
      </w:pPr>
      <w:r w:rsidRPr="001E57D5">
        <w:rPr>
          <w:sz w:val="28"/>
          <w:szCs w:val="28"/>
          <w:lang w:val="en-US"/>
        </w:rPr>
        <w:t xml:space="preserve">2.3. </w:t>
      </w:r>
      <w:r w:rsidRPr="001E57D5">
        <w:rPr>
          <w:sz w:val="28"/>
          <w:szCs w:val="28"/>
          <w:lang w:val="kk-KZ"/>
        </w:rPr>
        <w:t>Толық ауқым</w:t>
      </w:r>
      <w:r w:rsidRPr="001E57D5">
        <w:rPr>
          <w:sz w:val="28"/>
          <w:szCs w:val="28"/>
          <w:lang w:val="en-US"/>
        </w:rPr>
        <w:t xml:space="preserve"> (Range): </w:t>
      </w:r>
    </w:p>
    <w:p w14:paraId="007A205C" w14:textId="77777777" w:rsidR="00246C08" w:rsidRPr="001E57D5" w:rsidRDefault="00246C08" w:rsidP="00246C08">
      <w:pPr>
        <w:jc w:val="both"/>
        <w:rPr>
          <w:sz w:val="28"/>
          <w:szCs w:val="28"/>
          <w:lang w:val="en-US"/>
        </w:rPr>
      </w:pPr>
    </w:p>
    <w:p w14:paraId="68381C25" w14:textId="355AE650" w:rsidR="00246C08" w:rsidRPr="001E57D5" w:rsidRDefault="00246C08" w:rsidP="00246C08">
      <w:pPr>
        <w:jc w:val="right"/>
        <w:rPr>
          <w:rFonts w:eastAsia="DengXian"/>
          <w:sz w:val="28"/>
          <w:szCs w:val="28"/>
          <w:lang w:val="kk-KZ"/>
        </w:rPr>
      </w:pPr>
      <m:oMath>
        <m:r>
          <w:rPr>
            <w:rFonts w:ascii="Cambria Math" w:hAnsi="Cambria Math"/>
            <w:sz w:val="28"/>
            <w:szCs w:val="28"/>
          </w:rPr>
          <m:t>Range</m:t>
        </m:r>
        <m:r>
          <w:rPr>
            <w:rFonts w:ascii="Cambria Math" w:hAnsi="Cambria Math"/>
            <w:sz w:val="28"/>
            <w:szCs w:val="28"/>
            <w:lang w:val="en-US"/>
          </w:rPr>
          <m:t>-</m:t>
        </m:r>
        <w:bookmarkStart w:id="10" w:name="_Hlk192259953"/>
        <m:sSub>
          <m:sSubPr>
            <m:ctrlPr>
              <w:rPr>
                <w:rFonts w:ascii="Cambria Math" w:hAnsi="Cambria Math"/>
                <w:i/>
                <w:sz w:val="28"/>
                <w:szCs w:val="28"/>
              </w:rPr>
            </m:ctrlPr>
          </m:sSubPr>
          <m:e>
            <m:r>
              <w:rPr>
                <w:rFonts w:ascii="Cambria Math" w:hAnsi="Cambria Math"/>
                <w:sz w:val="28"/>
                <w:szCs w:val="28"/>
              </w:rPr>
              <m:t>X</m:t>
            </m:r>
          </m:e>
          <m:sub>
            <m:r>
              <m:rPr>
                <m:nor/>
              </m:rPr>
              <w:rPr>
                <w:sz w:val="28"/>
                <w:szCs w:val="28"/>
                <w:lang w:val="en-US"/>
              </w:rPr>
              <m:t>max</m:t>
            </m:r>
          </m:sub>
        </m:sSub>
        <w:bookmarkEnd w:id="10"/>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X</m:t>
            </m:r>
          </m:e>
          <m:sub>
            <m:r>
              <m:rPr>
                <m:nor/>
              </m:rPr>
              <w:rPr>
                <w:sz w:val="28"/>
                <w:szCs w:val="28"/>
                <w:lang w:val="en-US"/>
              </w:rPr>
              <m:t>min</m:t>
            </m:r>
          </m:sub>
        </m:sSub>
      </m:oMath>
      <w:r w:rsidRPr="003F793E">
        <w:rPr>
          <w:rFonts w:eastAsia="DengXian"/>
          <w:sz w:val="28"/>
          <w:szCs w:val="28"/>
          <w:lang w:val="en-US"/>
        </w:rPr>
        <w:t xml:space="preserve">    </w:t>
      </w:r>
      <w:r w:rsidR="00D95ECC">
        <w:rPr>
          <w:rFonts w:eastAsia="DengXian"/>
          <w:sz w:val="28"/>
          <w:szCs w:val="28"/>
          <w:lang w:val="en-US"/>
        </w:rPr>
        <w:t xml:space="preserve">                             (2</w:t>
      </w:r>
      <w:r w:rsidR="00D95ECC" w:rsidRPr="00D95ECC">
        <w:rPr>
          <w:rFonts w:eastAsia="DengXian"/>
          <w:sz w:val="28"/>
          <w:szCs w:val="28"/>
          <w:lang w:val="en-US"/>
        </w:rPr>
        <w:t>2</w:t>
      </w:r>
      <w:r w:rsidRPr="003F793E">
        <w:rPr>
          <w:rFonts w:eastAsia="DengXian"/>
          <w:sz w:val="28"/>
          <w:szCs w:val="28"/>
          <w:lang w:val="en-US"/>
        </w:rPr>
        <w:t>)</w:t>
      </w:r>
    </w:p>
    <w:p w14:paraId="4B9CB685" w14:textId="77777777" w:rsidR="00246C08" w:rsidRPr="001E57D5" w:rsidRDefault="00246C08" w:rsidP="00246C08">
      <w:pPr>
        <w:jc w:val="both"/>
        <w:rPr>
          <w:rFonts w:eastAsia="DengXian"/>
          <w:sz w:val="28"/>
          <w:szCs w:val="28"/>
          <w:lang w:val="kk-KZ"/>
        </w:rPr>
      </w:pPr>
    </w:p>
    <w:p w14:paraId="5612F404" w14:textId="77777777" w:rsidR="00246C08" w:rsidRPr="001E57D5" w:rsidRDefault="00246C08" w:rsidP="008E16A0">
      <w:pPr>
        <w:ind w:left="708"/>
        <w:rPr>
          <w:sz w:val="28"/>
          <w:szCs w:val="28"/>
          <w:lang w:val="kk-KZ"/>
        </w:rPr>
      </w:pPr>
      <w:r w:rsidRPr="001E57D5">
        <w:rPr>
          <w:sz w:val="28"/>
          <w:szCs w:val="28"/>
          <w:lang w:val="kk-KZ"/>
        </w:rPr>
        <w:t>мұндағы:</w:t>
      </w:r>
      <w:r w:rsidRPr="001E57D5">
        <w:rPr>
          <w:sz w:val="28"/>
          <w:szCs w:val="28"/>
          <w:lang w:val="kk-KZ"/>
        </w:rPr>
        <w:br/>
      </w:r>
      <m:oMath>
        <m:sSub>
          <m:sSubPr>
            <m:ctrlPr>
              <w:rPr>
                <w:rFonts w:ascii="Cambria Math" w:eastAsia="Aptos" w:hAnsi="Cambria Math"/>
                <w:iCs/>
                <w:sz w:val="28"/>
                <w:szCs w:val="28"/>
              </w:rPr>
            </m:ctrlPr>
          </m:sSubPr>
          <m:e>
            <m:r>
              <w:rPr>
                <w:rFonts w:ascii="Cambria Math" w:eastAsia="Aptos" w:hAnsi="Cambria Math"/>
                <w:sz w:val="28"/>
                <w:szCs w:val="28"/>
                <w:lang w:val="kk-KZ"/>
              </w:rPr>
              <m:t>X</m:t>
            </m:r>
          </m:e>
          <m:sub>
            <m:r>
              <m:rPr>
                <m:nor/>
              </m:rPr>
              <w:rPr>
                <w:rFonts w:eastAsia="Aptos"/>
                <w:iCs/>
                <w:sz w:val="28"/>
                <w:szCs w:val="28"/>
                <w:lang w:val="kk-KZ"/>
              </w:rPr>
              <m:t>max</m:t>
            </m:r>
          </m:sub>
        </m:sSub>
      </m:oMath>
      <w:r w:rsidRPr="001E57D5">
        <w:rPr>
          <w:sz w:val="28"/>
          <w:szCs w:val="28"/>
          <w:lang w:val="kk-KZ"/>
        </w:rPr>
        <w:t>– таңдамадағы ең үлкен мән;</w:t>
      </w:r>
      <w:r w:rsidRPr="001E57D5">
        <w:rPr>
          <w:sz w:val="28"/>
          <w:szCs w:val="28"/>
          <w:lang w:val="kk-KZ"/>
        </w:rPr>
        <w:br/>
      </w:r>
      <m:oMath>
        <m:sSub>
          <m:sSubPr>
            <m:ctrlPr>
              <w:rPr>
                <w:rFonts w:ascii="Cambria Math" w:hAnsi="Cambria Math"/>
                <w:iCs/>
                <w:sz w:val="28"/>
                <w:szCs w:val="28"/>
              </w:rPr>
            </m:ctrlPr>
          </m:sSubPr>
          <m:e>
            <m:r>
              <w:rPr>
                <w:rFonts w:ascii="Cambria Math" w:hAnsi="Cambria Math"/>
                <w:sz w:val="28"/>
                <w:szCs w:val="28"/>
                <w:lang w:val="kk-KZ"/>
              </w:rPr>
              <m:t>X</m:t>
            </m:r>
          </m:e>
          <m:sub>
            <m:r>
              <m:rPr>
                <m:nor/>
              </m:rPr>
              <w:rPr>
                <w:iCs/>
                <w:sz w:val="28"/>
                <w:szCs w:val="28"/>
                <w:lang w:val="kk-KZ"/>
              </w:rPr>
              <m:t>min</m:t>
            </m:r>
          </m:sub>
        </m:sSub>
      </m:oMath>
      <w:r w:rsidRPr="001E57D5">
        <w:rPr>
          <w:rStyle w:val="vlist-s"/>
          <w:sz w:val="28"/>
          <w:szCs w:val="28"/>
          <w:lang w:val="kk-KZ"/>
        </w:rPr>
        <w:t>​</w:t>
      </w:r>
      <w:r w:rsidRPr="001E57D5">
        <w:rPr>
          <w:sz w:val="28"/>
          <w:szCs w:val="28"/>
          <w:lang w:val="kk-KZ"/>
        </w:rPr>
        <w:t xml:space="preserve"> – таңдамадағы ең кіші мән;</w:t>
      </w:r>
    </w:p>
    <w:p w14:paraId="30282647" w14:textId="77777777" w:rsidR="00246C08" w:rsidRPr="001E57D5" w:rsidRDefault="00246C08" w:rsidP="00246C08">
      <w:pPr>
        <w:jc w:val="right"/>
        <w:rPr>
          <w:b/>
          <w:lang w:val="kk-KZ"/>
        </w:rPr>
      </w:pPr>
    </w:p>
    <w:p w14:paraId="0F51500E" w14:textId="155FBFEB" w:rsidR="00246C08" w:rsidRPr="001E57D5" w:rsidRDefault="00246C08" w:rsidP="008E16A0">
      <w:pPr>
        <w:spacing w:before="100" w:beforeAutospacing="1" w:after="100" w:afterAutospacing="1"/>
        <w:ind w:left="708"/>
        <w:rPr>
          <w:sz w:val="28"/>
          <w:szCs w:val="28"/>
          <w:lang w:val="kk-KZ"/>
        </w:rPr>
      </w:pPr>
      <w:r w:rsidRPr="001E57D5">
        <w:rPr>
          <w:bCs/>
          <w:sz w:val="28"/>
          <w:szCs w:val="28"/>
          <w:lang w:val="kk-KZ"/>
        </w:rPr>
        <w:t>3. Интерполяцияның дәлдігін бағалау</w:t>
      </w:r>
      <w:r w:rsidR="00D95ECC">
        <w:rPr>
          <w:bCs/>
          <w:sz w:val="28"/>
          <w:szCs w:val="28"/>
          <w:lang w:val="kk-KZ"/>
        </w:rPr>
        <w:t xml:space="preserve"> (23-24 формулалар)</w:t>
      </w:r>
      <w:r w:rsidRPr="001E57D5">
        <w:rPr>
          <w:sz w:val="28"/>
          <w:szCs w:val="28"/>
          <w:lang w:val="kk-KZ"/>
        </w:rPr>
        <w:br/>
      </w:r>
      <w:r w:rsidRPr="001E57D5">
        <w:rPr>
          <w:bCs/>
          <w:sz w:val="28"/>
          <w:szCs w:val="28"/>
          <w:lang w:val="kk-KZ"/>
        </w:rPr>
        <w:t>3.1. Орташа мәннің стандартты қатесі (Standard Error, SE):</w:t>
      </w:r>
    </w:p>
    <w:p w14:paraId="3D78EFE5" w14:textId="07368F29" w:rsidR="00246C08" w:rsidRPr="00D36BF4" w:rsidRDefault="00246C08" w:rsidP="00246C08">
      <w:pPr>
        <w:ind w:firstLine="709"/>
        <w:jc w:val="right"/>
        <w:rPr>
          <w:rFonts w:eastAsia="DengXian"/>
          <w:lang w:val="kk-KZ"/>
        </w:rPr>
      </w:pPr>
      <m:oMath>
        <m:r>
          <w:rPr>
            <w:rFonts w:ascii="Cambria Math" w:hAnsi="Cambria Math"/>
            <w:lang w:val="kk-KZ"/>
          </w:rPr>
          <m:t>SE-</m:t>
        </m:r>
        <m:f>
          <m:fPr>
            <m:ctrlPr>
              <w:rPr>
                <w:rFonts w:ascii="Cambria Math" w:hAnsi="Cambria Math"/>
              </w:rPr>
            </m:ctrlPr>
          </m:fPr>
          <m:num>
            <m:r>
              <w:rPr>
                <w:rFonts w:ascii="Cambria Math" w:hAnsi="Cambria Math"/>
                <w:lang w:val="kk-KZ"/>
              </w:rPr>
              <m:t>SD</m:t>
            </m:r>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r>
                  <w:rPr>
                    <w:rFonts w:ascii="Cambria Math" w:hAnsi="Cambria Math"/>
                    <w:lang w:val="kk-KZ"/>
                  </w:rPr>
                  <m:t>n</m:t>
                </m:r>
              </m:e>
            </m:rad>
            <m:ctrlPr>
              <w:rPr>
                <w:rFonts w:ascii="Cambria Math" w:hAnsi="Cambria Math"/>
                <w:i/>
              </w:rPr>
            </m:ctrlPr>
          </m:den>
        </m:f>
      </m:oMath>
      <w:r w:rsidRPr="00D36BF4">
        <w:rPr>
          <w:rFonts w:eastAsia="DengXian"/>
          <w:lang w:val="kk-KZ"/>
        </w:rPr>
        <w:t xml:space="preserve">                           </w:t>
      </w:r>
      <w:r w:rsidR="00D95ECC">
        <w:rPr>
          <w:rFonts w:eastAsia="DengXian"/>
          <w:lang w:val="kk-KZ"/>
        </w:rPr>
        <w:t xml:space="preserve">                             (23</w:t>
      </w:r>
      <w:r w:rsidRPr="00D36BF4">
        <w:rPr>
          <w:rFonts w:eastAsia="DengXian"/>
          <w:lang w:val="kk-KZ"/>
        </w:rPr>
        <w:t>)</w:t>
      </w:r>
    </w:p>
    <w:p w14:paraId="6397F09E" w14:textId="77777777" w:rsidR="00246C08" w:rsidRPr="001E57D5" w:rsidRDefault="00246C08" w:rsidP="008E16A0">
      <w:pPr>
        <w:ind w:left="708"/>
        <w:rPr>
          <w:sz w:val="28"/>
          <w:szCs w:val="28"/>
          <w:lang w:val="kk-KZ"/>
        </w:rPr>
      </w:pPr>
      <w:r w:rsidRPr="00D36BF4">
        <w:rPr>
          <w:sz w:val="28"/>
          <w:szCs w:val="28"/>
          <w:lang w:val="kk-KZ"/>
        </w:rPr>
        <w:t>мұндағы:</w:t>
      </w:r>
      <w:r w:rsidRPr="00D36BF4">
        <w:rPr>
          <w:sz w:val="28"/>
          <w:szCs w:val="28"/>
          <w:lang w:val="kk-KZ"/>
        </w:rPr>
        <w:br/>
      </w:r>
      <w:r w:rsidRPr="00D36BF4">
        <w:rPr>
          <w:rFonts w:eastAsia="DengXian"/>
          <w:i/>
          <w:lang w:val="kk-KZ"/>
        </w:rPr>
        <w:t>SD</w:t>
      </w:r>
      <w:r w:rsidRPr="00D36BF4">
        <w:rPr>
          <w:sz w:val="28"/>
          <w:szCs w:val="28"/>
          <w:lang w:val="kk-KZ"/>
        </w:rPr>
        <w:t xml:space="preserve"> – стандартты ауытқу;</w:t>
      </w:r>
      <w:r w:rsidRPr="00D36BF4">
        <w:rPr>
          <w:sz w:val="28"/>
          <w:szCs w:val="28"/>
          <w:lang w:val="kk-KZ"/>
        </w:rPr>
        <w:br/>
      </w:r>
      <w:r w:rsidRPr="00D36BF4">
        <w:rPr>
          <w:rFonts w:ascii="Cambria Math" w:eastAsia="DengXian" w:hAnsi="Cambria Math" w:cs="Cambria Math"/>
          <w:iCs/>
          <w:lang w:val="kk-KZ"/>
        </w:rPr>
        <w:t>𝑛</w:t>
      </w:r>
      <w:r w:rsidRPr="00D36BF4">
        <w:rPr>
          <w:sz w:val="28"/>
          <w:szCs w:val="28"/>
          <w:lang w:val="kk-KZ"/>
        </w:rPr>
        <w:t xml:space="preserve"> – бақылаулар саны;</w:t>
      </w:r>
    </w:p>
    <w:p w14:paraId="56F6C1BA" w14:textId="77777777" w:rsidR="00246C08" w:rsidRPr="001E57D5" w:rsidRDefault="00246C08" w:rsidP="00246C08">
      <w:pPr>
        <w:jc w:val="right"/>
        <w:rPr>
          <w:sz w:val="28"/>
          <w:szCs w:val="28"/>
          <w:lang w:val="kk-KZ"/>
        </w:rPr>
      </w:pPr>
    </w:p>
    <w:p w14:paraId="5372DEBA" w14:textId="77777777" w:rsidR="00246C08" w:rsidRPr="001E57D5" w:rsidRDefault="00246C08" w:rsidP="008E16A0">
      <w:pPr>
        <w:ind w:firstLine="708"/>
        <w:rPr>
          <w:sz w:val="28"/>
          <w:szCs w:val="28"/>
          <w:lang w:val="kk-KZ"/>
        </w:rPr>
      </w:pPr>
      <w:r w:rsidRPr="001E57D5">
        <w:rPr>
          <w:sz w:val="28"/>
          <w:szCs w:val="28"/>
          <w:lang w:val="en-US"/>
        </w:rPr>
        <w:t xml:space="preserve">3.2. </w:t>
      </w:r>
      <w:r w:rsidRPr="001E57D5">
        <w:rPr>
          <w:sz w:val="28"/>
          <w:szCs w:val="28"/>
        </w:rPr>
        <w:t>Салыстырмалы</w:t>
      </w:r>
      <w:r w:rsidRPr="001E57D5">
        <w:rPr>
          <w:sz w:val="28"/>
          <w:szCs w:val="28"/>
          <w:lang w:val="en-US"/>
        </w:rPr>
        <w:t xml:space="preserve"> </w:t>
      </w:r>
      <w:r w:rsidRPr="001E57D5">
        <w:rPr>
          <w:sz w:val="28"/>
          <w:szCs w:val="28"/>
        </w:rPr>
        <w:t>стандартты</w:t>
      </w:r>
      <w:r w:rsidRPr="001E57D5">
        <w:rPr>
          <w:sz w:val="28"/>
          <w:szCs w:val="28"/>
          <w:lang w:val="en-US"/>
        </w:rPr>
        <w:t xml:space="preserve"> </w:t>
      </w:r>
      <w:r w:rsidRPr="001E57D5">
        <w:rPr>
          <w:sz w:val="28"/>
          <w:szCs w:val="28"/>
        </w:rPr>
        <w:t>қате</w:t>
      </w:r>
      <w:r w:rsidRPr="001E57D5">
        <w:rPr>
          <w:sz w:val="28"/>
          <w:szCs w:val="28"/>
          <w:lang w:val="en-US"/>
        </w:rPr>
        <w:t xml:space="preserve"> (Relative Standard Error, RSE):</w:t>
      </w:r>
    </w:p>
    <w:p w14:paraId="78D75D75" w14:textId="77777777" w:rsidR="00246C08" w:rsidRPr="001E57D5" w:rsidRDefault="00246C08" w:rsidP="00246C08">
      <w:pPr>
        <w:rPr>
          <w:b/>
          <w:sz w:val="28"/>
          <w:szCs w:val="28"/>
          <w:lang w:val="kk-KZ"/>
        </w:rPr>
      </w:pPr>
    </w:p>
    <w:p w14:paraId="7929542D" w14:textId="23795B2E" w:rsidR="00246C08" w:rsidRPr="00D36BF4" w:rsidRDefault="00246C08" w:rsidP="00246C08">
      <w:pPr>
        <w:jc w:val="right"/>
        <w:rPr>
          <w:rFonts w:eastAsia="DengXian"/>
          <w:lang w:val="kk-KZ"/>
        </w:rPr>
      </w:pPr>
      <m:oMath>
        <m:r>
          <w:rPr>
            <w:rFonts w:ascii="Cambria Math" w:eastAsia="DengXian" w:hAnsi="Cambria Math"/>
            <w:lang w:val="kk-KZ"/>
          </w:rPr>
          <m:t>RSE-</m:t>
        </m:r>
        <w:bookmarkStart w:id="11" w:name="_Hlk192260959"/>
        <m:f>
          <m:fPr>
            <m:ctrlPr>
              <w:rPr>
                <w:rFonts w:ascii="Cambria Math" w:eastAsia="DengXian" w:hAnsi="Cambria Math"/>
              </w:rPr>
            </m:ctrlPr>
          </m:fPr>
          <m:num>
            <m:r>
              <w:rPr>
                <w:rFonts w:ascii="Cambria Math" w:eastAsia="DengXian" w:hAnsi="Cambria Math"/>
                <w:lang w:val="kk-KZ"/>
              </w:rPr>
              <m:t>SE</m:t>
            </m:r>
            <m:ctrlPr>
              <w:rPr>
                <w:rFonts w:ascii="Cambria Math" w:eastAsia="DengXian" w:hAnsi="Cambria Math"/>
                <w:i/>
              </w:rPr>
            </m:ctrlPr>
          </m:num>
          <m:den>
            <m:acc>
              <m:accPr>
                <m:chr m:val="̅"/>
                <m:ctrlPr>
                  <w:rPr>
                    <w:rFonts w:ascii="Cambria Math" w:eastAsia="DengXian" w:hAnsi="Cambria Math"/>
                  </w:rPr>
                </m:ctrlPr>
              </m:accPr>
              <m:e>
                <m:r>
                  <w:rPr>
                    <w:rFonts w:ascii="Cambria Math" w:eastAsia="DengXian" w:hAnsi="Cambria Math"/>
                    <w:lang w:val="kk-KZ"/>
                  </w:rPr>
                  <m:t>X</m:t>
                </m:r>
              </m:e>
            </m:acc>
            <m:ctrlPr>
              <w:rPr>
                <w:rFonts w:ascii="Cambria Math" w:eastAsia="DengXian" w:hAnsi="Cambria Math"/>
                <w:i/>
              </w:rPr>
            </m:ctrlPr>
          </m:den>
        </m:f>
        <w:bookmarkEnd w:id="11"/>
        <m:r>
          <m:rPr>
            <m:sty m:val="p"/>
          </m:rPr>
          <w:rPr>
            <w:rFonts w:ascii="Cambria Math" w:eastAsia="DengXian" w:hAnsi="Cambria Math"/>
            <w:lang w:val="kk-KZ"/>
          </w:rPr>
          <m:t>×</m:t>
        </m:r>
        <m:r>
          <w:rPr>
            <w:rFonts w:ascii="Cambria Math" w:eastAsia="DengXian" w:hAnsi="Cambria Math"/>
            <w:lang w:val="kk-KZ"/>
          </w:rPr>
          <m:t>100%</m:t>
        </m:r>
      </m:oMath>
      <w:r w:rsidRPr="00D36BF4">
        <w:rPr>
          <w:rFonts w:eastAsia="DengXian"/>
          <w:lang w:val="kk-KZ"/>
        </w:rPr>
        <w:t xml:space="preserve">                </w:t>
      </w:r>
      <w:r w:rsidR="00D95ECC">
        <w:rPr>
          <w:rFonts w:eastAsia="DengXian"/>
          <w:lang w:val="kk-KZ"/>
        </w:rPr>
        <w:t xml:space="preserve">                             (24</w:t>
      </w:r>
      <w:r w:rsidRPr="00D36BF4">
        <w:rPr>
          <w:rFonts w:eastAsia="DengXian"/>
          <w:lang w:val="kk-KZ"/>
        </w:rPr>
        <w:t>)</w:t>
      </w:r>
    </w:p>
    <w:p w14:paraId="418F3A29" w14:textId="77777777" w:rsidR="00246C08" w:rsidRPr="001E57D5" w:rsidRDefault="00246C08" w:rsidP="008E16A0">
      <w:pPr>
        <w:ind w:left="708"/>
        <w:rPr>
          <w:sz w:val="28"/>
          <w:szCs w:val="28"/>
          <w:lang w:val="kk-KZ"/>
        </w:rPr>
      </w:pPr>
      <w:r w:rsidRPr="00D36BF4">
        <w:rPr>
          <w:sz w:val="28"/>
          <w:szCs w:val="28"/>
          <w:lang w:val="kk-KZ"/>
        </w:rPr>
        <w:t>мұндағы:</w:t>
      </w:r>
      <w:r w:rsidRPr="00D36BF4">
        <w:rPr>
          <w:sz w:val="28"/>
          <w:szCs w:val="28"/>
          <w:lang w:val="kk-KZ"/>
        </w:rPr>
        <w:br/>
      </w:r>
      <w:r w:rsidRPr="00D36BF4">
        <w:rPr>
          <w:rFonts w:eastAsia="Aptos"/>
          <w:iCs/>
          <w:kern w:val="2"/>
          <w:lang w:val="kk-KZ"/>
          <w14:ligatures w14:val="standardContextual"/>
        </w:rPr>
        <w:t>SE</w:t>
      </w:r>
      <w:r w:rsidRPr="00D36BF4">
        <w:rPr>
          <w:sz w:val="28"/>
          <w:szCs w:val="28"/>
          <w:lang w:val="kk-KZ"/>
        </w:rPr>
        <w:t xml:space="preserve"> – орташа мәннің стандартты қатесі;</w:t>
      </w:r>
      <w:r w:rsidRPr="00D36BF4">
        <w:rPr>
          <w:sz w:val="28"/>
          <w:szCs w:val="28"/>
          <w:lang w:val="kk-KZ"/>
        </w:rPr>
        <w:br/>
      </w:r>
      <m:oMath>
        <m:r>
          <w:rPr>
            <w:rFonts w:ascii="Cambria Math" w:eastAsia="Aptos" w:hAnsi="Cambria Math"/>
            <w:kern w:val="2"/>
            <w:lang w:val="kk-KZ"/>
            <w14:ligatures w14:val="standardContextual"/>
          </w:rPr>
          <m:t>X</m:t>
        </m:r>
      </m:oMath>
      <w:r w:rsidRPr="00D36BF4">
        <w:rPr>
          <w:sz w:val="28"/>
          <w:szCs w:val="28"/>
          <w:lang w:val="kk-KZ"/>
        </w:rPr>
        <w:t xml:space="preserve"> – арифметикалық орташа мән;</w:t>
      </w:r>
    </w:p>
    <w:p w14:paraId="2EB6FB75" w14:textId="77777777" w:rsidR="00246C08" w:rsidRDefault="00246C08" w:rsidP="008E16A0">
      <w:pPr>
        <w:ind w:firstLine="708"/>
        <w:rPr>
          <w:bCs/>
          <w:sz w:val="28"/>
          <w:szCs w:val="28"/>
          <w:lang w:val="kk-KZ"/>
        </w:rPr>
      </w:pPr>
      <w:r w:rsidRPr="001E57D5">
        <w:rPr>
          <w:bCs/>
          <w:sz w:val="28"/>
          <w:szCs w:val="28"/>
          <w:lang w:val="kk-KZ"/>
        </w:rPr>
        <w:t>4. Корреляциялық талдау</w:t>
      </w:r>
    </w:p>
    <w:p w14:paraId="429B11A4" w14:textId="3CF63A56" w:rsidR="004036E4" w:rsidRPr="004036E4" w:rsidRDefault="004036E4" w:rsidP="004036E4">
      <w:pPr>
        <w:ind w:firstLine="720"/>
        <w:jc w:val="both"/>
        <w:rPr>
          <w:sz w:val="28"/>
          <w:szCs w:val="28"/>
          <w:lang w:val="kk-KZ"/>
        </w:rPr>
      </w:pPr>
      <w:r w:rsidRPr="004036E4">
        <w:rPr>
          <w:sz w:val="28"/>
          <w:szCs w:val="28"/>
          <w:lang w:val="kk-KZ"/>
        </w:rPr>
        <w:t>Мәліметтердің екі таралуы арасындағы статистикалық корреляцияларды іздеу – ғылыми зерттеудің негізгі құрамдас элементтерінің бірі болып табылады [</w:t>
      </w:r>
      <w:r w:rsidR="00D24361">
        <w:rPr>
          <w:sz w:val="28"/>
          <w:szCs w:val="28"/>
          <w:lang w:val="kk-KZ"/>
        </w:rPr>
        <w:t>98</w:t>
      </w:r>
      <w:r w:rsidR="00AD0901">
        <w:rPr>
          <w:sz w:val="28"/>
          <w:szCs w:val="28"/>
          <w:lang w:val="kk-KZ"/>
        </w:rPr>
        <w:t xml:space="preserve">, </w:t>
      </w:r>
      <w:r w:rsidR="00D24361">
        <w:rPr>
          <w:sz w:val="28"/>
          <w:szCs w:val="28"/>
          <w:lang w:val="kk-KZ"/>
        </w:rPr>
        <w:t>99</w:t>
      </w:r>
      <w:r w:rsidRPr="004036E4">
        <w:rPr>
          <w:sz w:val="28"/>
          <w:szCs w:val="28"/>
          <w:lang w:val="kk-KZ"/>
        </w:rPr>
        <w:t>]. Атап айтқанда, қоғамдық денсаулық сақтау, әлеуметтік ғылымдар, ақпараттық мониторинг және эпидемиология салаларында мұндай талдау тәуекелді қабылдау мен айнымалылардың таралуы туралы маңызды ақпарат бере алады [</w:t>
      </w:r>
      <w:r w:rsidR="00D24361">
        <w:rPr>
          <w:sz w:val="28"/>
          <w:szCs w:val="28"/>
          <w:lang w:val="kk-KZ"/>
        </w:rPr>
        <w:t>100</w:t>
      </w:r>
      <w:r w:rsidRPr="004036E4">
        <w:rPr>
          <w:sz w:val="28"/>
          <w:szCs w:val="28"/>
          <w:lang w:val="kk-KZ"/>
        </w:rPr>
        <w:t xml:space="preserve">]. Ең жиі қолданылатын екі корреляция индексі — Пирсон және Спирман индекстері болып табылады: </w:t>
      </w:r>
      <w:r w:rsidRPr="004036E4">
        <w:rPr>
          <w:sz w:val="28"/>
          <w:szCs w:val="28"/>
          <w:lang w:val="kk-KZ"/>
        </w:rPr>
        <w:lastRenderedPageBreak/>
        <w:t>біріншісі екі үздіксіз кездейсоқ шаманың арасындағы сызықтық байланысты өлшейді және деректер қалыпты таралу заңына бағынғанда қолданылады, ал екіншісі екі үздіксіз кездейсоқ шаманың арасындағы кез келген монотонды байланысты өлшейді және деректер қалыпты таралу заңына бағынбағанда қолданылады; екі индекс те мәні бойынша -1 мен 1 аралығында болады [</w:t>
      </w:r>
      <w:r w:rsidR="00D24361">
        <w:rPr>
          <w:sz w:val="28"/>
          <w:szCs w:val="28"/>
          <w:lang w:val="kk-KZ"/>
        </w:rPr>
        <w:t>98</w:t>
      </w:r>
      <w:r w:rsidR="00AD0901">
        <w:rPr>
          <w:sz w:val="28"/>
          <w:szCs w:val="28"/>
          <w:lang w:val="kk-KZ"/>
        </w:rPr>
        <w:t xml:space="preserve">, </w:t>
      </w:r>
      <w:r w:rsidR="00D24361">
        <w:rPr>
          <w:sz w:val="28"/>
          <w:szCs w:val="28"/>
          <w:lang w:val="kk-KZ"/>
        </w:rPr>
        <w:t>99</w:t>
      </w:r>
      <w:r w:rsidRPr="004036E4">
        <w:rPr>
          <w:sz w:val="28"/>
          <w:szCs w:val="28"/>
          <w:lang w:val="kk-KZ"/>
        </w:rPr>
        <w:t>]</w:t>
      </w:r>
      <w:r w:rsidR="00D24361" w:rsidRPr="004036E4">
        <w:rPr>
          <w:sz w:val="28"/>
          <w:szCs w:val="28"/>
          <w:lang w:val="kk-KZ"/>
        </w:rPr>
        <w:t>:</w:t>
      </w:r>
    </w:p>
    <w:p w14:paraId="52009865" w14:textId="77777777" w:rsidR="004036E4" w:rsidRPr="004036E4" w:rsidRDefault="004036E4" w:rsidP="004036E4">
      <w:pPr>
        <w:pStyle w:val="a3"/>
        <w:numPr>
          <w:ilvl w:val="0"/>
          <w:numId w:val="24"/>
        </w:numPr>
        <w:ind w:left="0" w:firstLine="720"/>
        <w:jc w:val="both"/>
        <w:rPr>
          <w:sz w:val="28"/>
          <w:szCs w:val="28"/>
          <w:lang w:val="kk-KZ"/>
        </w:rPr>
      </w:pPr>
      <w:r w:rsidRPr="004036E4">
        <w:rPr>
          <w:sz w:val="28"/>
          <w:szCs w:val="28"/>
          <w:lang w:val="kk-KZ"/>
        </w:rPr>
        <w:t>+1 – айнымалылар арасында толық оң (тікелей) сызықтық байланыс бар;</w:t>
      </w:r>
    </w:p>
    <w:p w14:paraId="7BE33008" w14:textId="77777777" w:rsidR="004036E4" w:rsidRPr="004036E4" w:rsidRDefault="004036E4" w:rsidP="004036E4">
      <w:pPr>
        <w:pStyle w:val="a3"/>
        <w:numPr>
          <w:ilvl w:val="0"/>
          <w:numId w:val="24"/>
        </w:numPr>
        <w:ind w:left="0" w:firstLine="720"/>
        <w:jc w:val="both"/>
        <w:rPr>
          <w:sz w:val="28"/>
          <w:szCs w:val="28"/>
          <w:lang w:val="kk-KZ"/>
        </w:rPr>
      </w:pPr>
      <w:r w:rsidRPr="004036E4">
        <w:rPr>
          <w:sz w:val="28"/>
          <w:szCs w:val="28"/>
          <w:lang w:val="kk-KZ"/>
        </w:rPr>
        <w:t>–1 – толық теріс (кері) сызықтық байланыс бар;</w:t>
      </w:r>
    </w:p>
    <w:p w14:paraId="55B69ED6" w14:textId="77777777" w:rsidR="004036E4" w:rsidRPr="004036E4" w:rsidRDefault="004036E4" w:rsidP="004036E4">
      <w:pPr>
        <w:pStyle w:val="a3"/>
        <w:numPr>
          <w:ilvl w:val="0"/>
          <w:numId w:val="24"/>
        </w:numPr>
        <w:ind w:left="0" w:firstLine="720"/>
        <w:jc w:val="both"/>
        <w:rPr>
          <w:sz w:val="28"/>
          <w:szCs w:val="28"/>
          <w:lang w:val="kk-KZ"/>
        </w:rPr>
      </w:pPr>
      <w:r w:rsidRPr="004036E4">
        <w:rPr>
          <w:sz w:val="28"/>
          <w:szCs w:val="28"/>
          <w:lang w:val="kk-KZ"/>
        </w:rPr>
        <w:t>0 – сызықтық байланыс жоқ (мүмкін, бейсызық байланыс бар).</w:t>
      </w:r>
    </w:p>
    <w:p w14:paraId="59F8625D" w14:textId="77777777" w:rsidR="004036E4" w:rsidRPr="004036E4" w:rsidRDefault="004036E4" w:rsidP="004036E4">
      <w:pPr>
        <w:pStyle w:val="a3"/>
        <w:ind w:left="0" w:firstLine="720"/>
        <w:jc w:val="both"/>
        <w:rPr>
          <w:sz w:val="28"/>
          <w:szCs w:val="28"/>
          <w:lang w:val="kk-KZ"/>
        </w:rPr>
      </w:pPr>
      <w:r w:rsidRPr="004036E4">
        <w:rPr>
          <w:sz w:val="28"/>
          <w:szCs w:val="28"/>
          <w:lang w:val="kk-KZ"/>
        </w:rPr>
        <w:t xml:space="preserve">Пирсон корреляция коэффициентінің формуласы </w:t>
      </w:r>
      <w:r w:rsidRPr="004036E4">
        <w:rPr>
          <w:rStyle w:val="katex-mathml"/>
          <w:sz w:val="28"/>
          <w:szCs w:val="28"/>
          <w:lang w:val="kk-KZ"/>
        </w:rPr>
        <w:t>rr</w:t>
      </w:r>
      <w:r w:rsidRPr="004036E4">
        <w:rPr>
          <w:rStyle w:val="mord"/>
          <w:sz w:val="28"/>
          <w:szCs w:val="28"/>
          <w:lang w:val="kk-KZ"/>
        </w:rPr>
        <w:t>r</w:t>
      </w:r>
      <w:r w:rsidRPr="004036E4">
        <w:rPr>
          <w:sz w:val="28"/>
          <w:szCs w:val="28"/>
          <w:lang w:val="kk-KZ"/>
        </w:rPr>
        <w:t xml:space="preserve"> екі айнымалының арасындағы өзара байланыстың сызықтық регрессия арқылы қаншалықты дәл сипатталатынын немесе ең жақсы сәйкестік сызығының нақтылығын көрсетеді. Формула келесідей түрде беріледі:</w:t>
      </w:r>
    </w:p>
    <w:p w14:paraId="3CD972B3" w14:textId="05EDF402" w:rsidR="00246C08" w:rsidRDefault="00246C08" w:rsidP="008E16A0">
      <w:pPr>
        <w:ind w:firstLine="709"/>
        <w:jc w:val="both"/>
        <w:rPr>
          <w:sz w:val="28"/>
          <w:szCs w:val="28"/>
          <w:lang w:val="kk-KZ"/>
        </w:rPr>
      </w:pPr>
      <w:r w:rsidRPr="001E57D5">
        <w:rPr>
          <w:sz w:val="28"/>
          <w:szCs w:val="28"/>
          <w:lang w:val="kk-KZ"/>
        </w:rPr>
        <w:t>Жоғарыда келтірілген көрсеткіштерден басқа, жұмыста сонымен қатар Пирсон корреляциялық талдауы қолданылды, ол келесі теңдеу бойынша есептеледі</w:t>
      </w:r>
      <w:r w:rsidR="00D95ECC">
        <w:rPr>
          <w:sz w:val="28"/>
          <w:szCs w:val="28"/>
          <w:lang w:val="kk-KZ"/>
        </w:rPr>
        <w:t xml:space="preserve"> (25-формула)</w:t>
      </w:r>
      <w:r w:rsidRPr="001E57D5">
        <w:rPr>
          <w:sz w:val="28"/>
          <w:szCs w:val="28"/>
          <w:lang w:val="kk-KZ"/>
        </w:rPr>
        <w:t>:</w:t>
      </w:r>
    </w:p>
    <w:p w14:paraId="45C1A547" w14:textId="77777777" w:rsidR="00D24361" w:rsidRPr="001E57D5" w:rsidRDefault="00D24361" w:rsidP="008E16A0">
      <w:pPr>
        <w:ind w:firstLine="709"/>
        <w:jc w:val="both"/>
        <w:rPr>
          <w:sz w:val="28"/>
          <w:szCs w:val="28"/>
          <w:lang w:val="kk-KZ"/>
        </w:rPr>
      </w:pPr>
    </w:p>
    <w:p w14:paraId="7D120388" w14:textId="32948FC9" w:rsidR="00246C08" w:rsidRDefault="00246C08" w:rsidP="00246C08">
      <w:pPr>
        <w:jc w:val="right"/>
        <w:rPr>
          <w:lang w:val="kk-KZ"/>
        </w:rPr>
      </w:pPr>
      <m:oMath>
        <m:r>
          <w:rPr>
            <w:rFonts w:ascii="Cambria Math" w:hAnsi="Cambria Math"/>
            <w:lang w:val="kk-KZ"/>
          </w:rPr>
          <m:t>r-</m:t>
        </m:r>
        <m:f>
          <m:fPr>
            <m:ctrlPr>
              <w:rPr>
                <w:rFonts w:ascii="Cambria Math" w:hAnsi="Cambria Math"/>
              </w:rPr>
            </m:ctrlPr>
          </m:fPr>
          <m:num>
            <m:nary>
              <m:naryPr>
                <m:chr m:val="∑"/>
                <m:ctrlPr>
                  <w:rPr>
                    <w:rFonts w:ascii="Cambria Math" w:hAnsi="Cambria Math"/>
                  </w:rPr>
                </m:ctrlPr>
              </m:naryPr>
              <m:sub>
                <m:r>
                  <w:rPr>
                    <w:rFonts w:ascii="Cambria Math" w:hAnsi="Cambria Math"/>
                    <w:lang w:val="kk-KZ"/>
                  </w:rPr>
                  <m:t>i-1</m:t>
                </m:r>
                <m:ctrlPr>
                  <w:rPr>
                    <w:rFonts w:ascii="Cambria Math" w:hAnsi="Cambria Math"/>
                    <w:i/>
                  </w:rPr>
                </m:ctrlPr>
              </m:sub>
              <m:sup>
                <m:r>
                  <w:rPr>
                    <w:rFonts w:ascii="Cambria Math" w:hAnsi="Cambria Math"/>
                    <w:lang w:val="kk-KZ"/>
                  </w:rPr>
                  <m:t>n</m:t>
                </m:r>
                <m:ctrlPr>
                  <w:rPr>
                    <w:rFonts w:ascii="Cambria Math" w:hAnsi="Cambria Math"/>
                    <w:i/>
                  </w:rPr>
                </m:ctrlPr>
              </m:sup>
              <m:e>
                <m:d>
                  <m:dPr>
                    <m:ctrlPr>
                      <w:rPr>
                        <w:rFonts w:ascii="Cambria Math" w:hAnsi="Cambria Math"/>
                        <w:i/>
                      </w:rPr>
                    </m:ctrlPr>
                  </m:dPr>
                  <m:e>
                    <w:bookmarkStart w:id="12" w:name="_Hlk192261321"/>
                    <m:sSub>
                      <m:sSubPr>
                        <m:ctrlPr>
                          <w:rPr>
                            <w:rFonts w:ascii="Cambria Math" w:hAnsi="Cambria Math"/>
                            <w:i/>
                          </w:rPr>
                        </m:ctrlPr>
                      </m:sSubPr>
                      <m:e>
                        <m:r>
                          <w:rPr>
                            <w:rFonts w:ascii="Cambria Math" w:hAnsi="Cambria Math"/>
                            <w:lang w:val="kk-KZ"/>
                          </w:rPr>
                          <m:t>X</m:t>
                        </m:r>
                      </m:e>
                      <m:sub>
                        <m:r>
                          <w:rPr>
                            <w:rFonts w:ascii="Cambria Math" w:hAnsi="Cambria Math"/>
                            <w:lang w:val="kk-KZ"/>
                          </w:rPr>
                          <m:t>i</m:t>
                        </m:r>
                      </m:sub>
                    </m:sSub>
                    <w:bookmarkEnd w:id="12"/>
                    <m:r>
                      <w:rPr>
                        <w:rFonts w:ascii="Cambria Math" w:hAnsi="Cambria Math"/>
                        <w:lang w:val="kk-KZ"/>
                      </w:rPr>
                      <m:t>-</m:t>
                    </m:r>
                    <m:acc>
                      <m:accPr>
                        <m:chr m:val="̅"/>
                        <m:ctrlPr>
                          <w:rPr>
                            <w:rFonts w:ascii="Cambria Math" w:hAnsi="Cambria Math"/>
                          </w:rPr>
                        </m:ctrlPr>
                      </m:accPr>
                      <m:e>
                        <m:r>
                          <w:rPr>
                            <w:rFonts w:ascii="Cambria Math" w:hAnsi="Cambria Math"/>
                            <w:lang w:val="kk-KZ"/>
                          </w:rPr>
                          <m:t>X</m:t>
                        </m:r>
                      </m:e>
                    </m:acc>
                  </m:e>
                </m:d>
                <m:d>
                  <m:dPr>
                    <m:ctrlPr>
                      <w:rPr>
                        <w:rFonts w:ascii="Cambria Math" w:hAnsi="Cambria Math"/>
                        <w:i/>
                      </w:rPr>
                    </m:ctrlPr>
                  </m:dPr>
                  <m:e>
                    <w:bookmarkStart w:id="13" w:name="_Hlk192261343"/>
                    <m:sSub>
                      <m:sSubPr>
                        <m:ctrlPr>
                          <w:rPr>
                            <w:rFonts w:ascii="Cambria Math" w:hAnsi="Cambria Math"/>
                            <w:i/>
                          </w:rPr>
                        </m:ctrlPr>
                      </m:sSubPr>
                      <m:e>
                        <m:r>
                          <w:rPr>
                            <w:rFonts w:ascii="Cambria Math" w:hAnsi="Cambria Math"/>
                            <w:lang w:val="kk-KZ"/>
                          </w:rPr>
                          <m:t>Y</m:t>
                        </m:r>
                      </m:e>
                      <m:sub>
                        <m:r>
                          <w:rPr>
                            <w:rFonts w:ascii="Cambria Math" w:hAnsi="Cambria Math"/>
                            <w:lang w:val="kk-KZ"/>
                          </w:rPr>
                          <m:t>i</m:t>
                        </m:r>
                      </m:sub>
                    </m:sSub>
                    <w:bookmarkEnd w:id="13"/>
                    <m:r>
                      <w:rPr>
                        <w:rFonts w:ascii="Cambria Math" w:hAnsi="Cambria Math"/>
                        <w:lang w:val="kk-KZ"/>
                      </w:rPr>
                      <m:t>-</m:t>
                    </m:r>
                    <m:acc>
                      <m:accPr>
                        <m:chr m:val="̅"/>
                        <m:ctrlPr>
                          <w:rPr>
                            <w:rFonts w:ascii="Cambria Math" w:hAnsi="Cambria Math"/>
                          </w:rPr>
                        </m:ctrlPr>
                      </m:accPr>
                      <m:e>
                        <m:r>
                          <w:rPr>
                            <w:rFonts w:ascii="Cambria Math" w:hAnsi="Cambria Math"/>
                            <w:lang w:val="kk-KZ"/>
                          </w:rPr>
                          <m:t>Y</m:t>
                        </m:r>
                      </m:e>
                    </m:acc>
                  </m:e>
                </m:d>
                <m:ctrlPr>
                  <w:rPr>
                    <w:rFonts w:ascii="Cambria Math" w:hAnsi="Cambria Math"/>
                    <w:i/>
                  </w:rPr>
                </m:ctrlPr>
              </m:e>
            </m:nary>
            <m:ctrlPr>
              <w:rPr>
                <w:rFonts w:ascii="Cambria Math" w:hAnsi="Cambria Math"/>
                <w:i/>
              </w:rPr>
            </m:ctrlPr>
          </m:num>
          <m:den>
            <m:rad>
              <m:radPr>
                <m:degHide m:val="1"/>
                <m:ctrlPr>
                  <w:rPr>
                    <w:rFonts w:ascii="Cambria Math" w:hAnsi="Cambria Math"/>
                  </w:rPr>
                </m:ctrlPr>
              </m:radPr>
              <m:deg>
                <m:ctrlPr>
                  <w:rPr>
                    <w:rFonts w:ascii="Cambria Math" w:hAnsi="Cambria Math"/>
                    <w:i/>
                  </w:rPr>
                </m:ctrlPr>
              </m:deg>
              <m:e>
                <m:nary>
                  <m:naryPr>
                    <m:chr m:val="∑"/>
                    <m:ctrlPr>
                      <w:rPr>
                        <w:rFonts w:ascii="Cambria Math" w:hAnsi="Cambria Math"/>
                      </w:rPr>
                    </m:ctrlPr>
                  </m:naryPr>
                  <m:sub>
                    <m:r>
                      <w:rPr>
                        <w:rFonts w:ascii="Cambria Math" w:hAnsi="Cambria Math"/>
                        <w:lang w:val="kk-KZ"/>
                      </w:rPr>
                      <m:t>i-1</m:t>
                    </m:r>
                    <m:ctrlPr>
                      <w:rPr>
                        <w:rFonts w:ascii="Cambria Math" w:hAnsi="Cambria Math"/>
                        <w:i/>
                      </w:rPr>
                    </m:ctrlPr>
                  </m:sub>
                  <m:sup>
                    <m:r>
                      <w:rPr>
                        <w:rFonts w:ascii="Cambria Math" w:hAnsi="Cambria Math"/>
                        <w:lang w:val="kk-KZ"/>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lang w:val="kk-KZ"/>
                                  </w:rPr>
                                  <m:t>X</m:t>
                                </m:r>
                              </m:e>
                              <m:sub>
                                <m:r>
                                  <w:rPr>
                                    <w:rFonts w:ascii="Cambria Math" w:hAnsi="Cambria Math"/>
                                    <w:lang w:val="kk-KZ"/>
                                  </w:rPr>
                                  <m:t>i</m:t>
                                </m:r>
                              </m:sub>
                            </m:sSub>
                            <m:r>
                              <w:rPr>
                                <w:rFonts w:ascii="Cambria Math" w:hAnsi="Cambria Math"/>
                                <w:lang w:val="kk-KZ"/>
                              </w:rPr>
                              <m:t>-</m:t>
                            </m:r>
                            <w:bookmarkStart w:id="14" w:name="_Hlk192261379"/>
                            <m:acc>
                              <m:accPr>
                                <m:chr m:val="̅"/>
                                <m:ctrlPr>
                                  <w:rPr>
                                    <w:rFonts w:ascii="Cambria Math" w:hAnsi="Cambria Math"/>
                                  </w:rPr>
                                </m:ctrlPr>
                              </m:accPr>
                              <m:e>
                                <m:r>
                                  <w:rPr>
                                    <w:rFonts w:ascii="Cambria Math" w:hAnsi="Cambria Math"/>
                                    <w:lang w:val="kk-KZ"/>
                                  </w:rPr>
                                  <m:t>X</m:t>
                                </m:r>
                              </m:e>
                            </m:acc>
                            <w:bookmarkEnd w:id="14"/>
                          </m:e>
                        </m:d>
                      </m:e>
                      <m:sup>
                        <m:r>
                          <w:rPr>
                            <w:rFonts w:ascii="Cambria Math" w:hAnsi="Cambria Math"/>
                            <w:lang w:val="kk-KZ"/>
                          </w:rPr>
                          <m:t>2</m:t>
                        </m:r>
                      </m:sup>
                    </m:sSup>
                    <m:ctrlPr>
                      <w:rPr>
                        <w:rFonts w:ascii="Cambria Math" w:hAnsi="Cambria Math"/>
                        <w:i/>
                      </w:rPr>
                    </m:ctrlPr>
                  </m:e>
                </m:nary>
              </m:e>
            </m:rad>
            <m:r>
              <m:rPr>
                <m:sty m:val="p"/>
              </m:rPr>
              <w:rPr>
                <w:rFonts w:ascii="Cambria Math" w:hAnsi="Cambria Math"/>
                <w:lang w:val="kk-KZ"/>
              </w:rPr>
              <m:t>⋅</m:t>
            </m:r>
            <m:rad>
              <m:radPr>
                <m:degHide m:val="1"/>
                <m:ctrlPr>
                  <w:rPr>
                    <w:rFonts w:ascii="Cambria Math" w:hAnsi="Cambria Math"/>
                  </w:rPr>
                </m:ctrlPr>
              </m:radPr>
              <m:deg>
                <m:ctrlPr>
                  <w:rPr>
                    <w:rFonts w:ascii="Cambria Math" w:hAnsi="Cambria Math"/>
                    <w:i/>
                  </w:rPr>
                </m:ctrlPr>
              </m:deg>
              <m:e>
                <m:nary>
                  <m:naryPr>
                    <m:chr m:val="∑"/>
                    <m:ctrlPr>
                      <w:rPr>
                        <w:rFonts w:ascii="Cambria Math" w:hAnsi="Cambria Math"/>
                      </w:rPr>
                    </m:ctrlPr>
                  </m:naryPr>
                  <m:sub>
                    <m:r>
                      <w:rPr>
                        <w:rFonts w:ascii="Cambria Math" w:hAnsi="Cambria Math"/>
                        <w:lang w:val="kk-KZ"/>
                      </w:rPr>
                      <m:t>i-1</m:t>
                    </m:r>
                    <m:ctrlPr>
                      <w:rPr>
                        <w:rFonts w:ascii="Cambria Math" w:hAnsi="Cambria Math"/>
                        <w:i/>
                      </w:rPr>
                    </m:ctrlPr>
                  </m:sub>
                  <m:sup>
                    <m:r>
                      <w:rPr>
                        <w:rFonts w:ascii="Cambria Math" w:hAnsi="Cambria Math"/>
                        <w:lang w:val="kk-KZ"/>
                      </w:rPr>
                      <m:t>n</m:t>
                    </m:r>
                    <m:ctrlPr>
                      <w:rPr>
                        <w:rFonts w:ascii="Cambria Math" w:hAnsi="Cambria Math"/>
                        <w:i/>
                      </w:rPr>
                    </m:ctrlP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lang w:val="kk-KZ"/>
                                  </w:rPr>
                                  <m:t>Y</m:t>
                                </m:r>
                              </m:e>
                              <m:sub>
                                <m:r>
                                  <w:rPr>
                                    <w:rFonts w:ascii="Cambria Math" w:hAnsi="Cambria Math"/>
                                    <w:lang w:val="kk-KZ"/>
                                  </w:rPr>
                                  <m:t>i</m:t>
                                </m:r>
                              </m:sub>
                            </m:sSub>
                            <m:r>
                              <w:rPr>
                                <w:rFonts w:ascii="Cambria Math" w:hAnsi="Cambria Math"/>
                                <w:lang w:val="kk-KZ"/>
                              </w:rPr>
                              <m:t>-</m:t>
                            </m:r>
                            <m:acc>
                              <m:accPr>
                                <m:chr m:val="̅"/>
                                <m:ctrlPr>
                                  <w:rPr>
                                    <w:rFonts w:ascii="Cambria Math" w:hAnsi="Cambria Math"/>
                                  </w:rPr>
                                </m:ctrlPr>
                              </m:accPr>
                              <m:e>
                                <m:r>
                                  <w:rPr>
                                    <w:rFonts w:ascii="Cambria Math" w:hAnsi="Cambria Math"/>
                                    <w:lang w:val="kk-KZ"/>
                                  </w:rPr>
                                  <m:t>Y</m:t>
                                </m:r>
                              </m:e>
                            </m:acc>
                          </m:e>
                        </m:d>
                      </m:e>
                      <m:sup>
                        <m:r>
                          <w:rPr>
                            <w:rFonts w:ascii="Cambria Math" w:hAnsi="Cambria Math"/>
                            <w:lang w:val="kk-KZ"/>
                          </w:rPr>
                          <m:t>2</m:t>
                        </m:r>
                      </m:sup>
                    </m:sSup>
                    <m:ctrlPr>
                      <w:rPr>
                        <w:rFonts w:ascii="Cambria Math" w:hAnsi="Cambria Math"/>
                        <w:i/>
                      </w:rPr>
                    </m:ctrlPr>
                  </m:e>
                </m:nary>
              </m:e>
            </m:rad>
            <m:ctrlPr>
              <w:rPr>
                <w:rFonts w:ascii="Cambria Math" w:hAnsi="Cambria Math"/>
                <w:i/>
              </w:rPr>
            </m:ctrlPr>
          </m:den>
        </m:f>
      </m:oMath>
      <w:r w:rsidRPr="003F793E">
        <w:rPr>
          <w:lang w:val="kk-KZ"/>
        </w:rPr>
        <w:t xml:space="preserve">     </w:t>
      </w:r>
      <w:r>
        <w:rPr>
          <w:lang w:val="kk-KZ"/>
        </w:rPr>
        <w:t xml:space="preserve">                                  </w:t>
      </w:r>
      <w:r w:rsidRPr="003F793E">
        <w:rPr>
          <w:lang w:val="kk-KZ"/>
        </w:rPr>
        <w:t>(</w:t>
      </w:r>
      <w:r w:rsidR="00D95ECC">
        <w:rPr>
          <w:lang w:val="kk-KZ"/>
        </w:rPr>
        <w:t>25</w:t>
      </w:r>
      <w:r w:rsidRPr="003F793E">
        <w:rPr>
          <w:lang w:val="kk-KZ"/>
        </w:rPr>
        <w:t>)</w:t>
      </w:r>
    </w:p>
    <w:p w14:paraId="31133082" w14:textId="77777777" w:rsidR="00D24361" w:rsidRPr="003F793E" w:rsidRDefault="00D24361" w:rsidP="00246C08">
      <w:pPr>
        <w:jc w:val="right"/>
        <w:rPr>
          <w:lang w:val="kk-KZ"/>
        </w:rPr>
      </w:pPr>
    </w:p>
    <w:p w14:paraId="011BC156" w14:textId="77777777" w:rsidR="008E16A0" w:rsidRDefault="00246C08" w:rsidP="00246C08">
      <w:pPr>
        <w:ind w:firstLine="709"/>
        <w:jc w:val="both"/>
        <w:rPr>
          <w:sz w:val="28"/>
          <w:szCs w:val="28"/>
          <w:lang w:val="kk-KZ"/>
        </w:rPr>
      </w:pPr>
      <w:r w:rsidRPr="00E1502D">
        <w:rPr>
          <w:sz w:val="28"/>
          <w:szCs w:val="28"/>
          <w:lang w:val="kk-KZ"/>
        </w:rPr>
        <w:t>мұндағы:</w:t>
      </w:r>
      <m:oMath>
        <m:sSub>
          <m:sSubPr>
            <m:ctrlPr>
              <w:rPr>
                <w:rFonts w:ascii="Cambria Math" w:hAnsi="Cambria Math"/>
                <w:i/>
              </w:rPr>
            </m:ctrlPr>
          </m:sSubPr>
          <m:e>
            <m:r>
              <w:rPr>
                <w:rFonts w:ascii="Cambria Math" w:hAnsi="Cambria Math"/>
                <w:lang w:val="kk-KZ"/>
              </w:rPr>
              <m:t>X</m:t>
            </m:r>
          </m:e>
          <m:sub>
            <m:r>
              <w:rPr>
                <w:rFonts w:ascii="Cambria Math" w:hAnsi="Cambria Math"/>
                <w:lang w:val="kk-KZ"/>
              </w:rPr>
              <m:t>i</m:t>
            </m:r>
          </m:sub>
        </m:sSub>
      </m:oMath>
      <w:r w:rsidRPr="00E1502D">
        <w:rPr>
          <w:sz w:val="28"/>
          <w:szCs w:val="28"/>
          <w:lang w:val="kk-KZ"/>
        </w:rPr>
        <w:t xml:space="preserve">– </w:t>
      </w:r>
      <w:r w:rsidRPr="00E1502D">
        <w:rPr>
          <w:rFonts w:ascii="Cambria Math" w:hAnsi="Cambria Math" w:cs="Cambria Math"/>
          <w:sz w:val="28"/>
          <w:szCs w:val="28"/>
          <w:lang w:val="kk-KZ"/>
        </w:rPr>
        <w:t>𝑖</w:t>
      </w:r>
      <w:r w:rsidRPr="00E1502D">
        <w:rPr>
          <w:sz w:val="28"/>
          <w:szCs w:val="28"/>
          <w:lang w:val="kk-KZ"/>
        </w:rPr>
        <w:t xml:space="preserve">-нші нүктедегі бір ауыр металдың концентрациясы (мысалы, As </w:t>
      </w:r>
      <w:r w:rsidRPr="001E57D5">
        <w:rPr>
          <w:sz w:val="28"/>
          <w:szCs w:val="28"/>
          <w:lang w:val="kk-KZ"/>
        </w:rPr>
        <w:t>-</w:t>
      </w:r>
      <w:r w:rsidRPr="00E1502D">
        <w:rPr>
          <w:sz w:val="28"/>
          <w:szCs w:val="28"/>
          <w:lang w:val="kk-KZ"/>
        </w:rPr>
        <w:t>мышьяк);</w:t>
      </w:r>
    </w:p>
    <w:p w14:paraId="1CDF75EC" w14:textId="77777777" w:rsidR="008E16A0" w:rsidRDefault="00246C08" w:rsidP="00246C08">
      <w:pPr>
        <w:ind w:firstLine="709"/>
        <w:jc w:val="both"/>
        <w:rPr>
          <w:sz w:val="28"/>
          <w:szCs w:val="28"/>
          <w:lang w:val="kk-KZ"/>
        </w:rPr>
      </w:pPr>
      <w:r w:rsidRPr="001E57D5">
        <w:rPr>
          <w:sz w:val="28"/>
          <w:szCs w:val="28"/>
          <w:lang w:val="kk-KZ"/>
        </w:rPr>
        <w:t xml:space="preserve"> </w:t>
      </w:r>
      <m:oMath>
        <m:sSub>
          <m:sSubPr>
            <m:ctrlPr>
              <w:rPr>
                <w:rFonts w:ascii="Cambria Math" w:hAnsi="Cambria Math"/>
                <w:i/>
              </w:rPr>
            </m:ctrlPr>
          </m:sSubPr>
          <m:e>
            <m:r>
              <w:rPr>
                <w:rFonts w:ascii="Cambria Math" w:hAnsi="Cambria Math"/>
                <w:lang w:val="kk-KZ"/>
              </w:rPr>
              <m:t>Y</m:t>
            </m:r>
          </m:e>
          <m:sub>
            <m:r>
              <w:rPr>
                <w:rFonts w:ascii="Cambria Math" w:hAnsi="Cambria Math"/>
                <w:lang w:val="kk-KZ"/>
              </w:rPr>
              <m:t>i</m:t>
            </m:r>
          </m:sub>
        </m:sSub>
      </m:oMath>
      <w:r w:rsidRPr="00E1502D">
        <w:rPr>
          <w:lang w:val="kk-KZ"/>
        </w:rPr>
        <w:t xml:space="preserve"> </w:t>
      </w:r>
      <w:r w:rsidRPr="00E1502D">
        <w:rPr>
          <w:rStyle w:val="vlist-s"/>
          <w:sz w:val="28"/>
          <w:szCs w:val="28"/>
          <w:lang w:val="kk-KZ"/>
        </w:rPr>
        <w:t>​</w:t>
      </w:r>
      <w:r w:rsidRPr="00E1502D">
        <w:rPr>
          <w:sz w:val="28"/>
          <w:szCs w:val="28"/>
          <w:lang w:val="kk-KZ"/>
        </w:rPr>
        <w:t xml:space="preserve"> – сол -нші нүктедегі басқа ауыр металдың концентрациясы (мысалы, Pb – қорғасын);</w:t>
      </w:r>
    </w:p>
    <w:p w14:paraId="0FE60C35" w14:textId="77777777" w:rsidR="008E16A0" w:rsidRDefault="00246C08" w:rsidP="00246C08">
      <w:pPr>
        <w:ind w:firstLine="709"/>
        <w:jc w:val="both"/>
        <w:rPr>
          <w:sz w:val="28"/>
          <w:szCs w:val="28"/>
          <w:lang w:val="kk-KZ"/>
        </w:rPr>
      </w:pPr>
      <w:r w:rsidRPr="001E57D5">
        <w:rPr>
          <w:sz w:val="28"/>
          <w:szCs w:val="28"/>
          <w:lang w:val="kk-KZ"/>
        </w:rPr>
        <w:t xml:space="preserve"> </w:t>
      </w:r>
      <m:oMath>
        <m:acc>
          <m:accPr>
            <m:chr m:val="̅"/>
            <m:ctrlPr>
              <w:rPr>
                <w:rFonts w:ascii="Cambria Math" w:hAnsi="Cambria Math"/>
              </w:rPr>
            </m:ctrlPr>
          </m:accPr>
          <m:e>
            <m:r>
              <w:rPr>
                <w:rFonts w:ascii="Cambria Math" w:hAnsi="Cambria Math"/>
                <w:lang w:val="kk-KZ"/>
              </w:rPr>
              <m:t>X</m:t>
            </m:r>
          </m:e>
        </m:acc>
      </m:oMath>
      <w:r w:rsidRPr="00E1502D">
        <w:rPr>
          <w:sz w:val="28"/>
          <w:szCs w:val="28"/>
          <w:lang w:val="kk-KZ"/>
        </w:rPr>
        <w:t>– бірінші металдың орташа концентрациясы;</w:t>
      </w:r>
    </w:p>
    <w:p w14:paraId="371E75B0" w14:textId="43BB9F96" w:rsidR="00246C08" w:rsidRPr="001E57D5" w:rsidRDefault="00246C08" w:rsidP="00246C08">
      <w:pPr>
        <w:ind w:firstLine="709"/>
        <w:jc w:val="both"/>
        <w:rPr>
          <w:sz w:val="28"/>
          <w:szCs w:val="28"/>
          <w:lang w:val="kk-KZ"/>
        </w:rPr>
      </w:pPr>
      <w:r w:rsidRPr="001E57D5">
        <w:rPr>
          <w:sz w:val="28"/>
          <w:szCs w:val="28"/>
          <w:lang w:val="kk-KZ"/>
        </w:rPr>
        <w:t xml:space="preserve"> </w:t>
      </w:r>
      <m:oMath>
        <m:acc>
          <m:accPr>
            <m:chr m:val="̅"/>
            <m:ctrlPr>
              <w:rPr>
                <w:rFonts w:ascii="Cambria Math" w:hAnsi="Cambria Math"/>
              </w:rPr>
            </m:ctrlPr>
          </m:accPr>
          <m:e>
            <m:r>
              <w:rPr>
                <w:rFonts w:ascii="Cambria Math" w:hAnsi="Cambria Math"/>
                <w:lang w:val="kk-KZ"/>
              </w:rPr>
              <m:t>Y</m:t>
            </m:r>
          </m:e>
        </m:acc>
      </m:oMath>
      <w:r w:rsidRPr="00E1502D">
        <w:rPr>
          <w:sz w:val="28"/>
          <w:szCs w:val="28"/>
          <w:lang w:val="kk-KZ"/>
        </w:rPr>
        <w:t>– екінші металдың орташа концентрациясы;</w:t>
      </w:r>
      <w:r w:rsidRPr="001E57D5">
        <w:rPr>
          <w:sz w:val="28"/>
          <w:szCs w:val="28"/>
          <w:lang w:val="kk-KZ"/>
        </w:rPr>
        <w:t xml:space="preserve"> </w:t>
      </w:r>
      <w:r w:rsidRPr="00E1502D">
        <w:rPr>
          <w:rFonts w:ascii="Cambria Math" w:hAnsi="Cambria Math" w:cs="Cambria Math"/>
          <w:iCs/>
          <w:lang w:val="kk-KZ"/>
        </w:rPr>
        <w:t>𝑛</w:t>
      </w:r>
      <w:r w:rsidRPr="00E1502D">
        <w:rPr>
          <w:sz w:val="28"/>
          <w:szCs w:val="28"/>
          <w:lang w:val="kk-KZ"/>
        </w:rPr>
        <w:t xml:space="preserve"> – өлшеулер саны (топырақ</w:t>
      </w:r>
      <w:r w:rsidRPr="001E57D5">
        <w:rPr>
          <w:sz w:val="28"/>
          <w:szCs w:val="28"/>
          <w:lang w:val="kk-KZ"/>
        </w:rPr>
        <w:t xml:space="preserve"> </w:t>
      </w:r>
      <w:r w:rsidRPr="00E1502D">
        <w:rPr>
          <w:sz w:val="28"/>
          <w:szCs w:val="28"/>
          <w:lang w:val="kk-KZ"/>
        </w:rPr>
        <w:t>үлгілері).</w:t>
      </w:r>
    </w:p>
    <w:p w14:paraId="6135864F" w14:textId="77777777" w:rsidR="004036E4" w:rsidRPr="004036E4" w:rsidRDefault="004036E4" w:rsidP="004036E4">
      <w:pPr>
        <w:pStyle w:val="ab"/>
        <w:ind w:firstLine="720"/>
        <w:jc w:val="both"/>
        <w:rPr>
          <w:sz w:val="28"/>
          <w:szCs w:val="28"/>
          <w:lang w:val="kk-KZ"/>
        </w:rPr>
      </w:pPr>
      <w:r w:rsidRPr="004036E4">
        <w:rPr>
          <w:sz w:val="28"/>
          <w:szCs w:val="28"/>
          <w:lang w:val="kk-KZ"/>
        </w:rPr>
        <w:t>Пирсон корреляциясын қолданар алдында сенімді нәтижелер алу үшін бірнеше негізгі алғышарттар сақталуы қажет:</w:t>
      </w:r>
    </w:p>
    <w:p w14:paraId="5D6E813B" w14:textId="77777777" w:rsidR="004036E4" w:rsidRPr="00F54F6E" w:rsidRDefault="004036E4" w:rsidP="004036E4">
      <w:pPr>
        <w:pStyle w:val="ab"/>
        <w:numPr>
          <w:ilvl w:val="0"/>
          <w:numId w:val="25"/>
        </w:numPr>
        <w:ind w:left="0" w:firstLine="720"/>
        <w:jc w:val="both"/>
        <w:rPr>
          <w:sz w:val="28"/>
          <w:szCs w:val="28"/>
        </w:rPr>
      </w:pPr>
      <w:r w:rsidRPr="004036E4">
        <w:rPr>
          <w:sz w:val="28"/>
          <w:szCs w:val="28"/>
          <w:lang w:val="kk-KZ"/>
        </w:rPr>
        <w:t xml:space="preserve">Деректер үздіксіз шкалада көрсетілуі тиіс. </w:t>
      </w:r>
      <w:r w:rsidRPr="00F54F6E">
        <w:rPr>
          <w:sz w:val="28"/>
          <w:szCs w:val="28"/>
        </w:rPr>
        <w:t>Үздіксіз айнымалылардың мысалдарына жас (жылмен), бой (сантиметрмен) және температура (Цельсий градусымен) жатады. Кейде үздіксіз айнымалыларды сандық (санмен өлшенетін) деп те атайды, бірақ маңыздысы — барлық үздіксіз айнымалылар сандық болғанымен, барлық сандық айнымалылар үздіксіз бола бермейді.</w:t>
      </w:r>
    </w:p>
    <w:p w14:paraId="736089ED" w14:textId="77777777" w:rsidR="004036E4" w:rsidRPr="00F54F6E" w:rsidRDefault="004036E4" w:rsidP="004036E4">
      <w:pPr>
        <w:pStyle w:val="ab"/>
        <w:numPr>
          <w:ilvl w:val="0"/>
          <w:numId w:val="25"/>
        </w:numPr>
        <w:ind w:left="0" w:firstLine="720"/>
        <w:jc w:val="both"/>
        <w:rPr>
          <w:sz w:val="28"/>
          <w:szCs w:val="28"/>
        </w:rPr>
      </w:pPr>
      <w:r w:rsidRPr="00F54F6E">
        <w:rPr>
          <w:sz w:val="28"/>
          <w:szCs w:val="28"/>
        </w:rPr>
        <w:t>Айнымалылар қалыпты таралу заңына бағынуы тиіс. Бұл алғышарт Пирсон корреляциясын параметрлік тест ретінде қолдануға мүмкіндік береді. Егер зерттелетін айнымалылардың деректері қалыпты таралмаса, онда Спирманның рангілік корреляциясы сияқты параметрлік емес әдіс қолданылуы қажет. Мұны гистограмма арқылы тексеруге болады.</w:t>
      </w:r>
    </w:p>
    <w:p w14:paraId="59982C9A" w14:textId="77777777" w:rsidR="004036E4" w:rsidRPr="00F54F6E" w:rsidRDefault="004036E4" w:rsidP="004036E4">
      <w:pPr>
        <w:pStyle w:val="ab"/>
        <w:numPr>
          <w:ilvl w:val="0"/>
          <w:numId w:val="25"/>
        </w:numPr>
        <w:ind w:left="0" w:firstLine="720"/>
        <w:jc w:val="both"/>
        <w:rPr>
          <w:sz w:val="28"/>
          <w:szCs w:val="28"/>
        </w:rPr>
      </w:pPr>
      <w:r w:rsidRPr="00F54F6E">
        <w:rPr>
          <w:sz w:val="28"/>
          <w:szCs w:val="28"/>
        </w:rPr>
        <w:t xml:space="preserve">Деректер жиынтығында шектен тыс мәндер (шығармалар) болмауы тиіс. Шығармалар — бұл жалпы деректер үлгісінен едәуір </w:t>
      </w:r>
      <w:r w:rsidRPr="00F54F6E">
        <w:rPr>
          <w:sz w:val="28"/>
          <w:szCs w:val="28"/>
        </w:rPr>
        <w:lastRenderedPageBreak/>
        <w:t>ауытқитын мәндер. Олар ең жақсы сәйкестік сызығына (регрессия сызығына) әсер етіп, корреляция коэффициентін бұрмалауы мүмкін.</w:t>
      </w:r>
    </w:p>
    <w:p w14:paraId="3DF3F22D" w14:textId="197C3A0A" w:rsidR="004036E4" w:rsidRPr="00F54F6E" w:rsidRDefault="004036E4" w:rsidP="004036E4">
      <w:pPr>
        <w:pStyle w:val="ab"/>
        <w:numPr>
          <w:ilvl w:val="0"/>
          <w:numId w:val="25"/>
        </w:numPr>
        <w:ind w:left="0" w:firstLine="720"/>
        <w:jc w:val="both"/>
        <w:rPr>
          <w:sz w:val="28"/>
          <w:szCs w:val="28"/>
        </w:rPr>
      </w:pPr>
      <w:r w:rsidRPr="00F54F6E">
        <w:rPr>
          <w:sz w:val="28"/>
          <w:szCs w:val="28"/>
        </w:rPr>
        <w:t>Екі айнымалы арасындағы байланыс сызықтық болуы тиіс. Бұл алғышарт шығармалардың болмауы жөніндегі шартпен байланысты, себебі айнымалылар арасындағы тәуелділік түзу сызықпен жеткілікті түрде сипатталуы керек. Мұны шашырау диаграммасы (scatter plot) арқылы тексеруге болад</w:t>
      </w:r>
      <w:r>
        <w:rPr>
          <w:sz w:val="28"/>
          <w:szCs w:val="28"/>
        </w:rPr>
        <w:t>ы (</w:t>
      </w:r>
      <w:r w:rsidR="00530E8C">
        <w:rPr>
          <w:sz w:val="28"/>
          <w:szCs w:val="28"/>
        </w:rPr>
        <w:t xml:space="preserve">2.15 - </w:t>
      </w:r>
      <w:r>
        <w:rPr>
          <w:sz w:val="28"/>
          <w:szCs w:val="28"/>
        </w:rPr>
        <w:t>сурет</w:t>
      </w:r>
      <w:r w:rsidRPr="00F54F6E">
        <w:rPr>
          <w:sz w:val="28"/>
          <w:szCs w:val="28"/>
        </w:rPr>
        <w:t>) [</w:t>
      </w:r>
      <w:r w:rsidR="00D24361">
        <w:rPr>
          <w:sz w:val="28"/>
          <w:szCs w:val="28"/>
        </w:rPr>
        <w:t>101</w:t>
      </w:r>
      <w:r w:rsidRPr="00F54F6E">
        <w:rPr>
          <w:sz w:val="28"/>
          <w:szCs w:val="28"/>
        </w:rPr>
        <w:t>].</w:t>
      </w:r>
    </w:p>
    <w:p w14:paraId="529E8735" w14:textId="77777777" w:rsidR="004036E4" w:rsidRPr="00F54F6E" w:rsidRDefault="004036E4" w:rsidP="004036E4">
      <w:pPr>
        <w:pStyle w:val="ab"/>
        <w:ind w:firstLine="720"/>
        <w:jc w:val="both"/>
        <w:rPr>
          <w:sz w:val="28"/>
          <w:szCs w:val="28"/>
        </w:rPr>
      </w:pPr>
    </w:p>
    <w:p w14:paraId="26B5D472" w14:textId="77777777" w:rsidR="004036E4" w:rsidRPr="00F54F6E" w:rsidRDefault="004036E4" w:rsidP="004036E4">
      <w:pPr>
        <w:pStyle w:val="ab"/>
        <w:ind w:firstLine="720"/>
        <w:jc w:val="both"/>
        <w:rPr>
          <w:sz w:val="28"/>
          <w:szCs w:val="28"/>
        </w:rPr>
      </w:pPr>
      <w:r w:rsidRPr="00F54F6E">
        <w:rPr>
          <w:noProof/>
          <w:sz w:val="28"/>
          <w:szCs w:val="28"/>
        </w:rPr>
        <mc:AlternateContent>
          <mc:Choice Requires="wpg">
            <w:drawing>
              <wp:anchor distT="0" distB="0" distL="114300" distR="114300" simplePos="0" relativeHeight="251682304" behindDoc="0" locked="0" layoutInCell="1" allowOverlap="1" wp14:anchorId="251D130A" wp14:editId="148B9160">
                <wp:simplePos x="0" y="0"/>
                <wp:positionH relativeFrom="column">
                  <wp:posOffset>608965</wp:posOffset>
                </wp:positionH>
                <wp:positionV relativeFrom="paragraph">
                  <wp:posOffset>260350</wp:posOffset>
                </wp:positionV>
                <wp:extent cx="4660342" cy="260210"/>
                <wp:effectExtent l="0" t="0" r="6985" b="6985"/>
                <wp:wrapNone/>
                <wp:docPr id="1615754942" name="Группа 1615754942"/>
                <wp:cNvGraphicFramePr/>
                <a:graphic xmlns:a="http://schemas.openxmlformats.org/drawingml/2006/main">
                  <a:graphicData uri="http://schemas.microsoft.com/office/word/2010/wordprocessingGroup">
                    <wpg:wgp>
                      <wpg:cNvGrpSpPr/>
                      <wpg:grpSpPr>
                        <a:xfrm>
                          <a:off x="0" y="0"/>
                          <a:ext cx="4660342" cy="260210"/>
                          <a:chOff x="-482600" y="-44450"/>
                          <a:chExt cx="4660342" cy="260210"/>
                        </a:xfrm>
                      </wpg:grpSpPr>
                      <wps:wsp>
                        <wps:cNvPr id="2066603302" name="Надпись 2066603302"/>
                        <wps:cNvSpPr txBox="1"/>
                        <wps:spPr>
                          <a:xfrm>
                            <a:off x="-482600" y="-44450"/>
                            <a:ext cx="934497" cy="200967"/>
                          </a:xfrm>
                          <a:prstGeom prst="rect">
                            <a:avLst/>
                          </a:prstGeom>
                          <a:solidFill>
                            <a:schemeClr val="lt1"/>
                          </a:solidFill>
                          <a:ln w="6350">
                            <a:noFill/>
                          </a:ln>
                        </wps:spPr>
                        <wps:txbx>
                          <w:txbxContent>
                            <w:p w14:paraId="633EE823" w14:textId="77777777" w:rsidR="00433611" w:rsidRPr="005E75B8" w:rsidRDefault="00433611" w:rsidP="004036E4">
                              <w:pPr>
                                <w:rPr>
                                  <w:sz w:val="16"/>
                                  <w:szCs w:val="16"/>
                                  <w:lang w:val="kk-KZ"/>
                                </w:rPr>
                              </w:pPr>
                              <w:r w:rsidRPr="005E75B8">
                                <w:rPr>
                                  <w:sz w:val="16"/>
                                  <w:szCs w:val="16"/>
                                  <w:lang w:val="kk-KZ"/>
                                </w:rPr>
                                <w:t>Оң корреляция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0119119" name="Надпись 1110119119"/>
                        <wps:cNvSpPr txBox="1"/>
                        <wps:spPr>
                          <a:xfrm>
                            <a:off x="1332453" y="-25348"/>
                            <a:ext cx="974690" cy="200660"/>
                          </a:xfrm>
                          <a:prstGeom prst="rect">
                            <a:avLst/>
                          </a:prstGeom>
                          <a:solidFill>
                            <a:schemeClr val="lt1"/>
                          </a:solidFill>
                          <a:ln w="6350">
                            <a:noFill/>
                          </a:ln>
                        </wps:spPr>
                        <wps:txbx>
                          <w:txbxContent>
                            <w:p w14:paraId="1A8004C1" w14:textId="77777777" w:rsidR="00433611" w:rsidRPr="005E75B8" w:rsidRDefault="00433611" w:rsidP="004036E4">
                              <w:pPr>
                                <w:rPr>
                                  <w:sz w:val="16"/>
                                  <w:szCs w:val="16"/>
                                  <w:lang w:val="kk-KZ"/>
                                </w:rPr>
                              </w:pPr>
                              <w:r w:rsidRPr="005E75B8">
                                <w:rPr>
                                  <w:sz w:val="16"/>
                                  <w:szCs w:val="16"/>
                                  <w:lang w:val="kk-KZ"/>
                                </w:rPr>
                                <w:t>Теріс корреляция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714982" name="Надпись 54714982"/>
                        <wps:cNvSpPr txBox="1"/>
                        <wps:spPr>
                          <a:xfrm>
                            <a:off x="3162858" y="-25400"/>
                            <a:ext cx="1014884" cy="241160"/>
                          </a:xfrm>
                          <a:prstGeom prst="rect">
                            <a:avLst/>
                          </a:prstGeom>
                          <a:solidFill>
                            <a:schemeClr val="lt1"/>
                          </a:solidFill>
                          <a:ln w="6350">
                            <a:noFill/>
                          </a:ln>
                        </wps:spPr>
                        <wps:txbx>
                          <w:txbxContent>
                            <w:p w14:paraId="767B40B2" w14:textId="77777777" w:rsidR="00433611" w:rsidRPr="005E75B8" w:rsidRDefault="00433611" w:rsidP="004036E4">
                              <w:pPr>
                                <w:rPr>
                                  <w:sz w:val="16"/>
                                  <w:szCs w:val="16"/>
                                  <w:lang w:val="kk-KZ"/>
                                </w:rPr>
                              </w:pPr>
                              <w:r w:rsidRPr="005E75B8">
                                <w:rPr>
                                  <w:sz w:val="16"/>
                                  <w:szCs w:val="16"/>
                                  <w:lang w:val="kk-KZ"/>
                                </w:rPr>
                                <w:t>Корреляция жоқ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1D130A" id="Группа 1615754942" o:spid="_x0000_s1031" style="position:absolute;left:0;text-align:left;margin-left:47.95pt;margin-top:20.5pt;width:366.95pt;height:20.5pt;z-index:251682304;mso-width-relative:margin;mso-height-relative:margin" coordorigin="-4826,-444" coordsize="46603,2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">
                <v:shape id="Надпись 2066603302" o:spid="_x0000_s1032" type="#_x0000_t202" style="position:absolute;left:-4826;top:-444;width:9344;height:2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0WEswA&#10;AADjAAAADwAAAGRycy9kb3ducmV2LnhtbESPS2vDMBCE74X+B7GFXEojxaZucaOEENIHuSXug94W&#10;a2ubWCtjqbb776tCIcdhZr5hluvJtmKg3jeONSzmCgRx6UzDlYbX4vHmHoQPyAZbx6ThhzysV5cX&#10;S8yNG/lAwzFUIkLY56ihDqHLpfRlTRb93HXE0ftyvcUQZV9J0+MY4baViVKZtNhwXKixo21N5en4&#10;bTV8Xlcfez89vY3pbdrtnofi7t0UWs+ups0DiEBTOIf/2y9GQ6KyLFNpqhL4+xT/gFz9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Gv0WEswAAADjAAAADwAAAAAAAAAAAAAAAACY&#10;AgAAZHJzL2Rvd25yZXYueG1sUEsFBgAAAAAEAAQA9QAAAJEDAAAAAA==&#10;" fillcolor="white [3201]" stroked="f" strokeweight=".5pt">
                  <v:textbox>
                    <w:txbxContent>
                      <w:p w14:paraId="633EE823" w14:textId="77777777" w:rsidR="00433611" w:rsidRPr="005E75B8" w:rsidRDefault="00433611" w:rsidP="004036E4">
                        <w:pPr>
                          <w:rPr>
                            <w:sz w:val="16"/>
                            <w:szCs w:val="16"/>
                            <w:lang w:val="kk-KZ"/>
                          </w:rPr>
                        </w:pPr>
                        <w:r w:rsidRPr="005E75B8">
                          <w:rPr>
                            <w:sz w:val="16"/>
                            <w:szCs w:val="16"/>
                            <w:lang w:val="kk-KZ"/>
                          </w:rPr>
                          <w:t>Оң корреляция</w:t>
                        </w:r>
                      </w:p>
                    </w:txbxContent>
                  </v:textbox>
                </v:shape>
                <v:shape id="Надпись 1110119119" o:spid="_x0000_s1033" type="#_x0000_t202" style="position:absolute;left:13324;top:-253;width:9747;height:2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qy7MsA&#10;AADjAAAADwAAAGRycy9kb3ducmV2LnhtbERP0UrDQBB8F/oPxxZ8EXu5FquNvRYp2pa+2WjFtyW3&#10;JsHcXsidSfr3PUEQ5mV3dmZ2luvB1qKj1leONahJAoI4d6biQsNb9nL7AMIHZIO1Y9JwJg/r1ehq&#10;ialxPb9SdwyFiCbsU9RQhtCkUvq8JIt+4hriyH251mKIY1tI02IfzW0tp0kylxYrjgklNrQpKf8+&#10;/lgNnzfFx8EP2/d+djdrnndddn8ymdbX4+HpEUSgIfwf/6n3Jr6vVKLUIgJ+O8UFyNU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bWrLsywAAAOMAAAAPAAAAAAAAAAAAAAAAAJgC&#10;AABkcnMvZG93bnJldi54bWxQSwUGAAAAAAQABAD1AAAAkAMAAAAA&#10;" fillcolor="white [3201]" stroked="f" strokeweight=".5pt">
                  <v:textbox>
                    <w:txbxContent>
                      <w:p w14:paraId="1A8004C1" w14:textId="77777777" w:rsidR="00433611" w:rsidRPr="005E75B8" w:rsidRDefault="00433611" w:rsidP="004036E4">
                        <w:pPr>
                          <w:rPr>
                            <w:sz w:val="16"/>
                            <w:szCs w:val="16"/>
                            <w:lang w:val="kk-KZ"/>
                          </w:rPr>
                        </w:pPr>
                        <w:r w:rsidRPr="005E75B8">
                          <w:rPr>
                            <w:sz w:val="16"/>
                            <w:szCs w:val="16"/>
                            <w:lang w:val="kk-KZ"/>
                          </w:rPr>
                          <w:t>Теріс корреляция</w:t>
                        </w:r>
                      </w:p>
                    </w:txbxContent>
                  </v:textbox>
                </v:shape>
                <v:shape id="Надпись 54714982" o:spid="_x0000_s1034" type="#_x0000_t202" style="position:absolute;left:31628;top:-254;width:10149;height:2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a3MsA&#10;AADhAAAADwAAAGRycy9kb3ducmV2LnhtbESPT2vCQBTE74LfYXlCL0U3/rfRVUqpWnqraZXeHtln&#10;Epp9G7LbJP323ULB4zAzv2E2u86UoqHaFZYVjEcRCOLU6oIzBe/JfrgC4TyyxtIyKfghB7ttv7fB&#10;WNuW36g5+UwECLsYFeTeV7GULs3JoBvZijh4V1sb9EHWmdQ1tgFuSjmJooU0WHBYyLGip5zSr9O3&#10;UfB5n11eXXf4aKfzafV8bJLlWSdK3Q26xzUIT52/hf/bL1rBfLYczx5WE/h7FN6A3P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B5FrcywAAAOEAAAAPAAAAAAAAAAAAAAAAAJgC&#10;AABkcnMvZG93bnJldi54bWxQSwUGAAAAAAQABAD1AAAAkAMAAAAA&#10;" fillcolor="white [3201]" stroked="f" strokeweight=".5pt">
                  <v:textbox>
                    <w:txbxContent>
                      <w:p w14:paraId="767B40B2" w14:textId="77777777" w:rsidR="00433611" w:rsidRPr="005E75B8" w:rsidRDefault="00433611" w:rsidP="004036E4">
                        <w:pPr>
                          <w:rPr>
                            <w:sz w:val="16"/>
                            <w:szCs w:val="16"/>
                            <w:lang w:val="kk-KZ"/>
                          </w:rPr>
                        </w:pPr>
                        <w:r w:rsidRPr="005E75B8">
                          <w:rPr>
                            <w:sz w:val="16"/>
                            <w:szCs w:val="16"/>
                            <w:lang w:val="kk-KZ"/>
                          </w:rPr>
                          <w:t>Корреляция жоқ</w:t>
                        </w:r>
                      </w:p>
                    </w:txbxContent>
                  </v:textbox>
                </v:shape>
              </v:group>
            </w:pict>
          </mc:Fallback>
        </mc:AlternateContent>
      </w:r>
      <w:r w:rsidRPr="00F54F6E">
        <w:rPr>
          <w:noProof/>
          <w:sz w:val="28"/>
          <w:szCs w:val="28"/>
        </w:rPr>
        <w:drawing>
          <wp:inline distT="0" distB="0" distL="0" distR="0" wp14:anchorId="546121ED" wp14:editId="136006BE">
            <wp:extent cx="5467350" cy="19177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68120" cy="1917970"/>
                    </a:xfrm>
                    <a:prstGeom prst="rect">
                      <a:avLst/>
                    </a:prstGeom>
                  </pic:spPr>
                </pic:pic>
              </a:graphicData>
            </a:graphic>
          </wp:inline>
        </w:drawing>
      </w:r>
    </w:p>
    <w:p w14:paraId="2FF737B2" w14:textId="77777777" w:rsidR="00F536C5" w:rsidRDefault="00F536C5" w:rsidP="004036E4">
      <w:pPr>
        <w:ind w:firstLine="720"/>
        <w:jc w:val="center"/>
        <w:rPr>
          <w:sz w:val="28"/>
          <w:szCs w:val="28"/>
        </w:rPr>
      </w:pPr>
    </w:p>
    <w:p w14:paraId="28A3EB3D" w14:textId="6DAA0E65" w:rsidR="004036E4" w:rsidRDefault="00530E8C" w:rsidP="004036E4">
      <w:pPr>
        <w:ind w:firstLine="720"/>
        <w:jc w:val="center"/>
        <w:rPr>
          <w:sz w:val="28"/>
          <w:szCs w:val="28"/>
        </w:rPr>
      </w:pPr>
      <w:r>
        <w:rPr>
          <w:sz w:val="28"/>
          <w:szCs w:val="28"/>
        </w:rPr>
        <w:t xml:space="preserve">2.15 – </w:t>
      </w:r>
      <w:r w:rsidR="004036E4" w:rsidRPr="00F54F6E">
        <w:rPr>
          <w:sz w:val="28"/>
          <w:szCs w:val="28"/>
        </w:rPr>
        <w:t>сурет. Сызықтық және сызықтық емес тәуелділіктердің мысалдарын көрсететін шашырау диаграммалары</w:t>
      </w:r>
    </w:p>
    <w:p w14:paraId="33844420" w14:textId="77777777" w:rsidR="004036E4" w:rsidRPr="00F54F6E" w:rsidRDefault="004036E4" w:rsidP="004036E4">
      <w:pPr>
        <w:ind w:firstLine="720"/>
        <w:jc w:val="both"/>
        <w:rPr>
          <w:sz w:val="28"/>
          <w:szCs w:val="28"/>
        </w:rPr>
      </w:pPr>
    </w:p>
    <w:p w14:paraId="7436459B" w14:textId="039877DB" w:rsidR="004036E4" w:rsidRDefault="004036E4" w:rsidP="004036E4">
      <w:pPr>
        <w:ind w:firstLine="720"/>
        <w:jc w:val="both"/>
        <w:rPr>
          <w:sz w:val="28"/>
          <w:szCs w:val="28"/>
        </w:rPr>
      </w:pPr>
      <w:r w:rsidRPr="00F54F6E">
        <w:rPr>
          <w:sz w:val="28"/>
          <w:szCs w:val="28"/>
        </w:rPr>
        <w:t xml:space="preserve">Екі айнымалының арасындағы байланыс неғұрлым күшті болса, Пирсон корреляция коэффициенті r мәні соғұрлым +1 немесе -1 санына жақын болады — бұл байланыстың оң не </w:t>
      </w:r>
      <w:r w:rsidRPr="004036E4">
        <w:rPr>
          <w:sz w:val="28"/>
          <w:szCs w:val="28"/>
        </w:rPr>
        <w:t>теріс екеніне байланысты. Егер r=+1немесе r=−1 болса, бұл барлық деректер нүктелері ең жақсы сәйкестік сызығында дәл орналасқанын білдіреді, яғни ешбір нүкте бұл сызықтан ауытқымайды. Ал r мәні +1 мен -1 аралығында болса (мысалы, r=0,8 немесе r=−0,4, бұл деректер нүктелерінің ең жақсы сәйкестік сызығының айналасында белгілі бір дәрежеде шашырап орналасқанын көрсетеді. r мәні 0-ге неғұрлым жақын болса, айнымалылар арасындағы байланыс соғұрлым әлсіз, ал деректердің шашырауы — соғұрлым жоғары болады</w:t>
      </w:r>
      <w:r w:rsidRPr="00F54F6E">
        <w:rPr>
          <w:sz w:val="28"/>
          <w:szCs w:val="28"/>
        </w:rPr>
        <w:t>. Төмендегі диаграммада (2</w:t>
      </w:r>
      <w:r w:rsidR="00530E8C">
        <w:rPr>
          <w:sz w:val="28"/>
          <w:szCs w:val="28"/>
        </w:rPr>
        <w:t xml:space="preserve">.16 </w:t>
      </w:r>
      <w:r w:rsidRPr="00F54F6E">
        <w:rPr>
          <w:sz w:val="28"/>
          <w:szCs w:val="28"/>
        </w:rPr>
        <w:t>-</w:t>
      </w:r>
      <w:r w:rsidR="00530E8C">
        <w:rPr>
          <w:sz w:val="28"/>
          <w:szCs w:val="28"/>
        </w:rPr>
        <w:t xml:space="preserve"> </w:t>
      </w:r>
      <w:r w:rsidRPr="00F54F6E">
        <w:rPr>
          <w:sz w:val="28"/>
          <w:szCs w:val="28"/>
        </w:rPr>
        <w:t>сурет) әртүрлі өзара байланыс түрлері мен олардың Пирсон корреляция коэффициенттері көрсетілген [9].</w:t>
      </w:r>
    </w:p>
    <w:p w14:paraId="7017D5E7" w14:textId="77777777" w:rsidR="00F536C5" w:rsidRPr="00F54F6E" w:rsidRDefault="00F536C5" w:rsidP="004036E4">
      <w:pPr>
        <w:ind w:firstLine="720"/>
        <w:jc w:val="both"/>
        <w:rPr>
          <w:sz w:val="28"/>
          <w:szCs w:val="28"/>
        </w:rPr>
      </w:pPr>
    </w:p>
    <w:p w14:paraId="61193E2C" w14:textId="77777777" w:rsidR="004036E4" w:rsidRPr="00F54F6E" w:rsidRDefault="004036E4" w:rsidP="004036E4">
      <w:pPr>
        <w:ind w:firstLine="720"/>
        <w:jc w:val="center"/>
        <w:rPr>
          <w:sz w:val="28"/>
          <w:szCs w:val="28"/>
        </w:rPr>
      </w:pPr>
      <w:r w:rsidRPr="00F54F6E">
        <w:rPr>
          <w:noProof/>
          <w:sz w:val="28"/>
          <w:szCs w:val="28"/>
        </w:rPr>
        <w:lastRenderedPageBreak/>
        <w:drawing>
          <wp:inline distT="0" distB="0" distL="0" distR="0" wp14:anchorId="40BFDD60" wp14:editId="50A1120E">
            <wp:extent cx="4513536" cy="2260600"/>
            <wp:effectExtent l="0" t="0" r="1905" b="6350"/>
            <wp:docPr id="57784159" name="Рисунок 57784159" descr="Различные значения коэффициента корреляции Пирс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азличные значения коэффициента корреляции Пирсона"/>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39336" cy="2273522"/>
                    </a:xfrm>
                    <a:prstGeom prst="rect">
                      <a:avLst/>
                    </a:prstGeom>
                    <a:noFill/>
                    <a:ln>
                      <a:noFill/>
                    </a:ln>
                  </pic:spPr>
                </pic:pic>
              </a:graphicData>
            </a:graphic>
          </wp:inline>
        </w:drawing>
      </w:r>
    </w:p>
    <w:p w14:paraId="3F5595CD" w14:textId="77777777" w:rsidR="004036E4" w:rsidRDefault="004036E4" w:rsidP="004036E4">
      <w:pPr>
        <w:ind w:firstLine="720"/>
        <w:jc w:val="both"/>
        <w:rPr>
          <w:sz w:val="28"/>
          <w:szCs w:val="28"/>
        </w:rPr>
      </w:pPr>
    </w:p>
    <w:p w14:paraId="2073095C" w14:textId="6D0AAE33" w:rsidR="004036E4" w:rsidRPr="00D36F43" w:rsidRDefault="004036E4" w:rsidP="00D36F43">
      <w:pPr>
        <w:ind w:firstLine="720"/>
        <w:jc w:val="center"/>
        <w:rPr>
          <w:sz w:val="28"/>
          <w:szCs w:val="28"/>
          <w:lang w:val="kk-KZ"/>
        </w:rPr>
      </w:pPr>
      <w:r w:rsidRPr="00F54F6E">
        <w:rPr>
          <w:sz w:val="28"/>
          <w:szCs w:val="28"/>
        </w:rPr>
        <w:t>2</w:t>
      </w:r>
      <w:r w:rsidR="00530E8C">
        <w:rPr>
          <w:sz w:val="28"/>
          <w:szCs w:val="28"/>
        </w:rPr>
        <w:t xml:space="preserve">.16 – </w:t>
      </w:r>
      <w:r w:rsidRPr="00F54F6E">
        <w:rPr>
          <w:sz w:val="28"/>
          <w:szCs w:val="28"/>
        </w:rPr>
        <w:t>сурет. Екі айнымалы арасындағы өзара байланыстарды және Пирсон корреляция коэффициенттерін (</w:t>
      </w:r>
      <w:r w:rsidRPr="00F54F6E">
        <w:rPr>
          <w:rStyle w:val="mord"/>
          <w:sz w:val="28"/>
          <w:szCs w:val="28"/>
        </w:rPr>
        <w:t>r</w:t>
      </w:r>
      <w:r w:rsidRPr="00F54F6E">
        <w:rPr>
          <w:sz w:val="28"/>
          <w:szCs w:val="28"/>
        </w:rPr>
        <w:t>) көрсететін диаграммалар</w:t>
      </w:r>
    </w:p>
    <w:p w14:paraId="783ACD0F" w14:textId="77777777" w:rsidR="004036E4" w:rsidRPr="00F54F6E" w:rsidRDefault="004036E4" w:rsidP="004036E4">
      <w:pPr>
        <w:ind w:firstLine="720"/>
        <w:jc w:val="both"/>
        <w:rPr>
          <w:sz w:val="28"/>
          <w:szCs w:val="28"/>
        </w:rPr>
      </w:pPr>
    </w:p>
    <w:p w14:paraId="639F1B51" w14:textId="180168FD" w:rsidR="00D36F43" w:rsidRPr="00D36F43" w:rsidRDefault="00D36F43" w:rsidP="00D36F43">
      <w:pPr>
        <w:ind w:firstLine="720"/>
        <w:jc w:val="both"/>
        <w:rPr>
          <w:sz w:val="28"/>
          <w:szCs w:val="28"/>
        </w:rPr>
      </w:pPr>
      <w:r w:rsidRPr="00D36F43">
        <w:rPr>
          <w:sz w:val="28"/>
          <w:szCs w:val="28"/>
        </w:rPr>
        <w:t>Геостатистикалық әдістер экологиялық процестердің кеңістіктік құрылымын талдауға, ластану мен топырақ сапасының өзгерістерін бағалауға және экологиялық тәуекел карталарын жасауға мүмкіндік береді. Сонымен қатар геостатистикалық және корреляциялық талдау әдістері экологиялық деректердің кеңістіктік таралуын дәл бағалап, табиғи және антропогендік факторлардың әсерін анықтауға мүмкіндік береді.</w:t>
      </w:r>
    </w:p>
    <w:p w14:paraId="7F037FC0" w14:textId="77777777" w:rsidR="004036E4" w:rsidRPr="00F54F6E" w:rsidRDefault="004036E4" w:rsidP="004036E4">
      <w:pPr>
        <w:ind w:firstLine="720"/>
        <w:jc w:val="both"/>
        <w:rPr>
          <w:sz w:val="28"/>
          <w:szCs w:val="28"/>
        </w:rPr>
      </w:pPr>
    </w:p>
    <w:p w14:paraId="762D93A1" w14:textId="4D856B84" w:rsidR="004F5151" w:rsidRPr="004036E4" w:rsidRDefault="004F5151" w:rsidP="00F641ED">
      <w:pPr>
        <w:pStyle w:val="10"/>
        <w:spacing w:after="0" w:line="240" w:lineRule="auto"/>
        <w:ind w:firstLine="709"/>
        <w:jc w:val="both"/>
        <w:rPr>
          <w:rFonts w:ascii="Times New Roman" w:hAnsi="Times New Roman" w:cs="Times New Roman"/>
          <w:sz w:val="24"/>
          <w:szCs w:val="24"/>
          <w:highlight w:val="magenta"/>
        </w:rPr>
      </w:pPr>
    </w:p>
    <w:p w14:paraId="57127EB3" w14:textId="77777777" w:rsidR="00A923A2" w:rsidRPr="006A49CB" w:rsidRDefault="00A923A2" w:rsidP="00A923A2">
      <w:pPr>
        <w:ind w:firstLine="567"/>
        <w:jc w:val="both"/>
        <w:rPr>
          <w:b/>
          <w:sz w:val="28"/>
          <w:szCs w:val="28"/>
          <w:lang w:val="kk-KZ"/>
        </w:rPr>
      </w:pPr>
      <w:bookmarkStart w:id="15" w:name="_Hlk212568695"/>
      <w:r w:rsidRPr="006A49CB">
        <w:rPr>
          <w:b/>
          <w:sz w:val="28"/>
          <w:szCs w:val="28"/>
          <w:lang w:val="kk-KZ"/>
        </w:rPr>
        <w:t>Екінші тарау</w:t>
      </w:r>
      <w:r>
        <w:rPr>
          <w:b/>
          <w:sz w:val="28"/>
          <w:szCs w:val="28"/>
          <w:lang w:val="kk-KZ"/>
        </w:rPr>
        <w:t xml:space="preserve"> бойынша тұжырым</w:t>
      </w:r>
    </w:p>
    <w:p w14:paraId="1F84EE02" w14:textId="77777777" w:rsidR="0051467B" w:rsidRPr="0051467B" w:rsidRDefault="006664DC" w:rsidP="0051467B">
      <w:pPr>
        <w:ind w:firstLine="567"/>
        <w:jc w:val="both"/>
        <w:rPr>
          <w:b/>
          <w:sz w:val="28"/>
          <w:szCs w:val="28"/>
          <w:lang w:val="kk-KZ"/>
        </w:rPr>
      </w:pPr>
      <w:r w:rsidRPr="006664DC">
        <w:rPr>
          <w:bCs/>
          <w:sz w:val="28"/>
          <w:szCs w:val="28"/>
          <w:lang w:val="kk-KZ"/>
        </w:rPr>
        <w:t>1. Геодезиялық және ғарыштық әдістер экологиялық тәуекелдерді бағалаудың жаңа ғылыми-тәжірибелік деңгейін қалыптастырып, өнеркәсіптік аймақтардағы табиғи және антропогендік процестердің әсерін кешенді талдауға болады.</w:t>
      </w:r>
    </w:p>
    <w:p w14:paraId="52CA6A62" w14:textId="05932A22" w:rsidR="0051467B" w:rsidRDefault="0051467B" w:rsidP="0051467B">
      <w:pPr>
        <w:ind w:firstLine="567"/>
        <w:jc w:val="both"/>
        <w:rPr>
          <w:bCs/>
          <w:sz w:val="28"/>
          <w:szCs w:val="28"/>
          <w:lang w:val="kk-KZ"/>
        </w:rPr>
      </w:pPr>
      <w:r w:rsidRPr="0051467B">
        <w:rPr>
          <w:bCs/>
          <w:sz w:val="28"/>
          <w:szCs w:val="28"/>
          <w:lang w:val="kk-KZ"/>
        </w:rPr>
        <w:t>2.</w:t>
      </w:r>
      <w:r w:rsidRPr="0051467B">
        <w:rPr>
          <w:b/>
          <w:sz w:val="28"/>
          <w:szCs w:val="28"/>
          <w:lang w:val="kk-KZ"/>
        </w:rPr>
        <w:t xml:space="preserve"> </w:t>
      </w:r>
      <w:r w:rsidRPr="0051467B">
        <w:rPr>
          <w:bCs/>
          <w:sz w:val="28"/>
          <w:szCs w:val="28"/>
          <w:lang w:val="kk-KZ"/>
        </w:rPr>
        <w:t xml:space="preserve">ГАЖ технологиялары мен </w:t>
      </w:r>
      <w:r w:rsidRPr="0051467B">
        <w:rPr>
          <w:sz w:val="28"/>
          <w:szCs w:val="28"/>
          <w:lang w:val="kk-KZ"/>
        </w:rPr>
        <w:t>буферлеу, қабаттастыру, интерполяция, кригинг және кокригинг</w:t>
      </w:r>
      <w:r w:rsidRPr="0051467B">
        <w:rPr>
          <w:bCs/>
          <w:sz w:val="28"/>
          <w:szCs w:val="28"/>
          <w:lang w:val="kk-KZ"/>
        </w:rPr>
        <w:t xml:space="preserve"> </w:t>
      </w:r>
      <w:r>
        <w:rPr>
          <w:bCs/>
          <w:sz w:val="28"/>
          <w:szCs w:val="28"/>
          <w:lang w:val="kk-KZ"/>
        </w:rPr>
        <w:t xml:space="preserve">сияқты </w:t>
      </w:r>
      <w:r w:rsidRPr="0051467B">
        <w:rPr>
          <w:bCs/>
          <w:sz w:val="28"/>
          <w:szCs w:val="28"/>
          <w:lang w:val="kk-KZ"/>
        </w:rPr>
        <w:t>геостатистикалық әдістердің интеграция</w:t>
      </w:r>
      <w:r>
        <w:rPr>
          <w:rFonts w:eastAsiaTheme="minorEastAsia"/>
          <w:bCs/>
          <w:sz w:val="28"/>
          <w:szCs w:val="28"/>
          <w:lang w:val="kk-KZ" w:eastAsia="zh-TW"/>
        </w:rPr>
        <w:t>лау</w:t>
      </w:r>
      <w:r w:rsidRPr="0051467B">
        <w:rPr>
          <w:bCs/>
          <w:sz w:val="28"/>
          <w:szCs w:val="28"/>
          <w:lang w:val="kk-KZ"/>
        </w:rPr>
        <w:t xml:space="preserve"> экологиялық мониторингт</w:t>
      </w:r>
      <w:r>
        <w:rPr>
          <w:bCs/>
          <w:sz w:val="28"/>
          <w:szCs w:val="28"/>
          <w:lang w:val="kk-KZ"/>
        </w:rPr>
        <w:t>теудің тиімділігін</w:t>
      </w:r>
      <w:r w:rsidRPr="0051467B">
        <w:rPr>
          <w:bCs/>
          <w:sz w:val="28"/>
          <w:szCs w:val="28"/>
          <w:lang w:val="kk-KZ"/>
        </w:rPr>
        <w:t xml:space="preserve"> арттырып</w:t>
      </w:r>
      <w:r>
        <w:rPr>
          <w:bCs/>
          <w:sz w:val="28"/>
          <w:szCs w:val="28"/>
          <w:lang w:val="kk-KZ"/>
        </w:rPr>
        <w:t xml:space="preserve"> </w:t>
      </w:r>
      <w:r w:rsidRPr="0051467B">
        <w:rPr>
          <w:bCs/>
          <w:sz w:val="28"/>
          <w:szCs w:val="28"/>
          <w:lang w:val="kk-KZ"/>
        </w:rPr>
        <w:t>мен кеңістіктік талдаудың ғылыми негізін қамтамасыз етеді</w:t>
      </w:r>
      <w:r>
        <w:rPr>
          <w:bCs/>
          <w:sz w:val="28"/>
          <w:szCs w:val="28"/>
          <w:lang w:val="kk-KZ"/>
        </w:rPr>
        <w:t>.</w:t>
      </w:r>
    </w:p>
    <w:p w14:paraId="7BE48BD4" w14:textId="3F609FD0" w:rsidR="004A41F1" w:rsidRDefault="004A41F1" w:rsidP="004A41F1">
      <w:pPr>
        <w:ind w:firstLine="567"/>
        <w:jc w:val="both"/>
        <w:rPr>
          <w:bCs/>
          <w:sz w:val="28"/>
          <w:szCs w:val="28"/>
          <w:lang w:val="kk-KZ"/>
        </w:rPr>
      </w:pPr>
      <w:r w:rsidRPr="004A41F1">
        <w:rPr>
          <w:sz w:val="28"/>
          <w:szCs w:val="28"/>
          <w:lang w:val="kk-KZ"/>
        </w:rPr>
        <w:t xml:space="preserve">3. </w:t>
      </w:r>
      <w:r>
        <w:rPr>
          <w:sz w:val="28"/>
          <w:szCs w:val="28"/>
          <w:lang w:val="kk-KZ"/>
        </w:rPr>
        <w:t>Г</w:t>
      </w:r>
      <w:r w:rsidRPr="004A41F1">
        <w:rPr>
          <w:sz w:val="28"/>
          <w:szCs w:val="28"/>
          <w:lang w:val="kk-KZ"/>
        </w:rPr>
        <w:t>еостатистикалық және корреляциялық талдау әдістері экологиялық процестердің кеңістіктік құрылымын талдауға, ластану мен топырақ сапасының өзгерістерін бағалауға және экологиялық тәуекел карталарын жасауға, табиғи және антропогендік факторлардың әсерін анықтауға мүмкіндік береді.</w:t>
      </w:r>
      <w:r>
        <w:rPr>
          <w:sz w:val="28"/>
          <w:szCs w:val="28"/>
          <w:lang w:val="kk-KZ"/>
        </w:rPr>
        <w:t xml:space="preserve"> </w:t>
      </w:r>
    </w:p>
    <w:bookmarkEnd w:id="15"/>
    <w:p w14:paraId="56536254" w14:textId="77777777" w:rsidR="004A41F1" w:rsidRDefault="004A41F1" w:rsidP="0051467B">
      <w:pPr>
        <w:ind w:firstLine="567"/>
        <w:jc w:val="both"/>
        <w:rPr>
          <w:bCs/>
          <w:sz w:val="28"/>
          <w:szCs w:val="28"/>
          <w:lang w:val="kk-KZ"/>
        </w:rPr>
      </w:pPr>
    </w:p>
    <w:p w14:paraId="3DEF53E1" w14:textId="77777777" w:rsidR="004A41F1" w:rsidRPr="00090D5B" w:rsidRDefault="004A41F1" w:rsidP="00F377C7">
      <w:pPr>
        <w:ind w:firstLine="708"/>
        <w:jc w:val="both"/>
        <w:rPr>
          <w:b/>
          <w:bCs/>
          <w:sz w:val="28"/>
          <w:szCs w:val="28"/>
          <w:lang w:val="kk-KZ"/>
        </w:rPr>
      </w:pPr>
    </w:p>
    <w:p w14:paraId="24EABE9C" w14:textId="77777777" w:rsidR="004A41F1" w:rsidRPr="00090D5B" w:rsidRDefault="004A41F1" w:rsidP="00F377C7">
      <w:pPr>
        <w:ind w:firstLine="708"/>
        <w:jc w:val="both"/>
        <w:rPr>
          <w:b/>
          <w:bCs/>
          <w:sz w:val="28"/>
          <w:szCs w:val="28"/>
          <w:lang w:val="kk-KZ"/>
        </w:rPr>
      </w:pPr>
    </w:p>
    <w:p w14:paraId="60D19D6C" w14:textId="77777777" w:rsidR="004A41F1" w:rsidRPr="00090D5B" w:rsidRDefault="004A41F1" w:rsidP="00F377C7">
      <w:pPr>
        <w:ind w:firstLine="708"/>
        <w:jc w:val="both"/>
        <w:rPr>
          <w:b/>
          <w:bCs/>
          <w:sz w:val="28"/>
          <w:szCs w:val="28"/>
          <w:lang w:val="kk-KZ"/>
        </w:rPr>
      </w:pPr>
    </w:p>
    <w:p w14:paraId="2C7AB40F" w14:textId="77777777" w:rsidR="004A41F1" w:rsidRPr="00090D5B" w:rsidRDefault="004A41F1" w:rsidP="00F377C7">
      <w:pPr>
        <w:ind w:firstLine="708"/>
        <w:jc w:val="both"/>
        <w:rPr>
          <w:b/>
          <w:bCs/>
          <w:sz w:val="28"/>
          <w:szCs w:val="28"/>
          <w:lang w:val="kk-KZ"/>
        </w:rPr>
      </w:pPr>
    </w:p>
    <w:p w14:paraId="79FBAEC7" w14:textId="77777777" w:rsidR="004A41F1" w:rsidRPr="00090D5B" w:rsidRDefault="004A41F1" w:rsidP="00F377C7">
      <w:pPr>
        <w:ind w:firstLine="708"/>
        <w:jc w:val="both"/>
        <w:rPr>
          <w:b/>
          <w:bCs/>
          <w:sz w:val="28"/>
          <w:szCs w:val="28"/>
          <w:lang w:val="kk-KZ"/>
        </w:rPr>
      </w:pPr>
    </w:p>
    <w:p w14:paraId="1D4907F8" w14:textId="7A5A6C5A" w:rsidR="0096278F" w:rsidRPr="002C01F8" w:rsidRDefault="0096278F" w:rsidP="00F377C7">
      <w:pPr>
        <w:ind w:firstLine="708"/>
        <w:jc w:val="both"/>
        <w:rPr>
          <w:b/>
          <w:bCs/>
          <w:sz w:val="28"/>
          <w:szCs w:val="28"/>
          <w:lang w:val="kk-KZ"/>
        </w:rPr>
      </w:pPr>
      <w:r w:rsidRPr="002C01F8">
        <w:rPr>
          <w:b/>
          <w:bCs/>
          <w:sz w:val="28"/>
          <w:szCs w:val="28"/>
          <w:lang w:val="kk-KZ"/>
        </w:rPr>
        <w:lastRenderedPageBreak/>
        <w:t>3</w:t>
      </w:r>
      <w:r w:rsidRPr="002C01F8">
        <w:rPr>
          <w:b/>
          <w:bCs/>
          <w:sz w:val="28"/>
          <w:szCs w:val="28"/>
          <w:lang w:val="kk-KZ"/>
        </w:rPr>
        <w:tab/>
        <w:t xml:space="preserve"> ҚАРАҒАНДЫ ОБЛЫСЫНЫҢ ӨНЕРКӘСІПТІК АЙМАҚТАРЫ БОЙЫНША ЭКОЛОГИЯЛЫҚ ТӘУЕКЕЛДЕРДІ БАҒАЛАУДА ГЕОКЕҢІСТІКТІК ДЕРЕКТЕРДІ ИНТЕГРАЦИЯЛАУ</w:t>
      </w:r>
    </w:p>
    <w:p w14:paraId="23B58C32" w14:textId="77777777" w:rsidR="00027511" w:rsidRPr="002C01F8" w:rsidRDefault="00027511" w:rsidP="0096278F">
      <w:pPr>
        <w:jc w:val="both"/>
        <w:rPr>
          <w:b/>
          <w:bCs/>
          <w:sz w:val="28"/>
          <w:szCs w:val="28"/>
          <w:lang w:val="kk-KZ"/>
        </w:rPr>
      </w:pPr>
    </w:p>
    <w:p w14:paraId="75386313" w14:textId="43346077" w:rsidR="005146AB" w:rsidRPr="002E23EB" w:rsidRDefault="0096278F" w:rsidP="002E23EB">
      <w:pPr>
        <w:ind w:firstLine="708"/>
        <w:jc w:val="both"/>
        <w:rPr>
          <w:sz w:val="28"/>
          <w:szCs w:val="28"/>
          <w:lang w:val="kk-KZ"/>
        </w:rPr>
      </w:pPr>
      <w:r w:rsidRPr="002C01F8">
        <w:rPr>
          <w:b/>
          <w:bCs/>
          <w:sz w:val="28"/>
          <w:szCs w:val="28"/>
          <w:lang w:val="kk-KZ"/>
        </w:rPr>
        <w:t>3</w:t>
      </w:r>
      <w:r w:rsidRPr="002E23EB">
        <w:rPr>
          <w:b/>
          <w:bCs/>
          <w:sz w:val="28"/>
          <w:szCs w:val="28"/>
          <w:lang w:val="kk-KZ"/>
        </w:rPr>
        <w:t>.1</w:t>
      </w:r>
      <w:r w:rsidRPr="002E23EB">
        <w:rPr>
          <w:b/>
          <w:bCs/>
          <w:sz w:val="28"/>
          <w:szCs w:val="28"/>
          <w:lang w:val="kk-KZ"/>
        </w:rPr>
        <w:tab/>
      </w:r>
      <w:r w:rsidR="005146AB" w:rsidRPr="002E23EB">
        <w:rPr>
          <w:b/>
          <w:bCs/>
          <w:sz w:val="28"/>
          <w:szCs w:val="28"/>
          <w:lang w:val="kk-KZ"/>
        </w:rPr>
        <w:t>Қарағанды облысының өнеркәсіптік аймақтарындағы қауіптілік деңгейін талдау</w:t>
      </w:r>
    </w:p>
    <w:p w14:paraId="70FBF412" w14:textId="77777777" w:rsidR="005146AB" w:rsidRPr="002E23EB" w:rsidRDefault="005146AB" w:rsidP="002E23EB">
      <w:pPr>
        <w:ind w:firstLine="708"/>
        <w:jc w:val="both"/>
        <w:rPr>
          <w:b/>
          <w:bCs/>
          <w:sz w:val="28"/>
          <w:szCs w:val="28"/>
          <w:lang w:val="kk-KZ"/>
        </w:rPr>
      </w:pPr>
    </w:p>
    <w:p w14:paraId="2A93A63D" w14:textId="5BDE72B0" w:rsidR="00823FFC" w:rsidRPr="00823FFC" w:rsidRDefault="00823FFC" w:rsidP="00823FFC">
      <w:pPr>
        <w:pStyle w:val="ac"/>
        <w:adjustRightInd w:val="0"/>
        <w:snapToGrid w:val="0"/>
        <w:ind w:firstLine="709"/>
        <w:jc w:val="both"/>
        <w:rPr>
          <w:rFonts w:ascii="Times New Roman" w:eastAsiaTheme="minorEastAsia" w:hAnsi="Times New Roman" w:cs="Times New Roman"/>
          <w:color w:val="000000" w:themeColor="text1"/>
          <w:sz w:val="28"/>
          <w:szCs w:val="28"/>
          <w:lang w:val="kk-KZ" w:eastAsia="zh-TW"/>
        </w:rPr>
      </w:pPr>
      <w:r w:rsidRPr="00823FFC">
        <w:rPr>
          <w:rFonts w:ascii="Times New Roman" w:eastAsiaTheme="minorEastAsia" w:hAnsi="Times New Roman" w:cs="Times New Roman"/>
          <w:color w:val="000000" w:themeColor="text1"/>
          <w:sz w:val="28"/>
          <w:szCs w:val="28"/>
          <w:lang w:val="kk-KZ" w:eastAsia="zh-TW"/>
        </w:rPr>
        <w:t>Қарағанды облысы Қазақстан Республикасының ірі өнеркәсіптік аймақтарының бірі болып табылады, және оның техногендік ластануы жыл сайын артуда. Облыстағы ірі ластаушы көздерге көмір өнеркәсібі («АрселорМиттал Теміртау» АҚ, «Шұбаркөл Көмір» АҚ), пайдалы қазбаларды өндіру («Қазақмыс» корпорациясы» ЖШС, «Жәйрем КБК» АҚ, «Нова-Цинк» ЖШС, «Қазхром» АҚ), жылу энергия орталығының қазандық қондырғылары («Караганда Энергоцентр» ЖШС – 1-ЖЭО, 3-ЖЭО), құрылыс материалдарын өндіретін кәсіпорындар («Централ Азия Цемент» АҚ), жылу энергетика саласы («Қазақмыс Энерджи» ЖШС) және металлургия өнеркәсібі («Қазақмыс Смэлтинг» ЖШС, «Теміртау электр металлургиялық комбинаты» АҚ) жатады. Сонымен қатар облыс аумағында құрамында хром бар шламдар мен кокс-химия өндірісінің қалдықтары (қышқыл шайыр, фустар) үйінділенген, сондай-ақ улы заттар сақталатын екі полигоны бар. Аталмыш объектілердің меншік иесі</w:t>
      </w:r>
      <w:r>
        <w:rPr>
          <w:rFonts w:ascii="Times New Roman" w:eastAsiaTheme="minorEastAsia" w:hAnsi="Times New Roman" w:cs="Times New Roman"/>
          <w:color w:val="000000" w:themeColor="text1"/>
          <w:sz w:val="28"/>
          <w:szCs w:val="28"/>
          <w:lang w:val="kk-KZ" w:eastAsia="zh-TW"/>
        </w:rPr>
        <w:t xml:space="preserve"> – «АрселорМиттал Теміртау» АҚ.</w:t>
      </w:r>
    </w:p>
    <w:p w14:paraId="7C371054" w14:textId="61A7A957" w:rsidR="00823FFC" w:rsidRPr="00823FFC" w:rsidRDefault="00823FFC" w:rsidP="00823FFC">
      <w:pPr>
        <w:pStyle w:val="ac"/>
        <w:adjustRightInd w:val="0"/>
        <w:snapToGrid w:val="0"/>
        <w:ind w:firstLine="709"/>
        <w:jc w:val="both"/>
        <w:rPr>
          <w:rFonts w:ascii="Times New Roman" w:eastAsiaTheme="minorEastAsia" w:hAnsi="Times New Roman" w:cs="Times New Roman"/>
          <w:color w:val="000000" w:themeColor="text1"/>
          <w:sz w:val="28"/>
          <w:szCs w:val="28"/>
          <w:lang w:val="kk-KZ" w:eastAsia="zh-TW"/>
        </w:rPr>
      </w:pPr>
      <w:r w:rsidRPr="00823FFC">
        <w:rPr>
          <w:rFonts w:ascii="Times New Roman" w:eastAsiaTheme="minorEastAsia" w:hAnsi="Times New Roman" w:cs="Times New Roman"/>
          <w:color w:val="000000" w:themeColor="text1"/>
          <w:sz w:val="28"/>
          <w:szCs w:val="28"/>
          <w:lang w:val="kk-KZ" w:eastAsia="zh-TW"/>
        </w:rPr>
        <w:t>Теміртау қаласында «АрселорМиттал Теміртау» АҚ Қазақстандағы ең ірі металлургиялық кәсіпорын болып саналады және металлургиялық қалдық қоймалары (73°05'–73°55' шығыс бойлық, 50°00'–50°45' солтүстік ендік) орналасқан. Қалдық қоймасының ауданы шамамен 5000 км² құрайды. Қазақстанның зерттеу институттарының деректері бойынша, Теміртаудағы полиметалдармен ластану дәрежесі жалпы «төмен» деп бағаланғанымен, топырақтың 40%-ында ластану индексі өте жоғары екені анықталды. Бұл ластанудың негізінен тау-кен және металлургия өнеркәсібінің қалдықтарым</w:t>
      </w:r>
      <w:r>
        <w:rPr>
          <w:rFonts w:ascii="Times New Roman" w:eastAsiaTheme="minorEastAsia" w:hAnsi="Times New Roman" w:cs="Times New Roman"/>
          <w:color w:val="000000" w:themeColor="text1"/>
          <w:sz w:val="28"/>
          <w:szCs w:val="28"/>
          <w:lang w:val="kk-KZ" w:eastAsia="zh-TW"/>
        </w:rPr>
        <w:t>ен байланысты екені дәлелденді.</w:t>
      </w:r>
    </w:p>
    <w:p w14:paraId="5C7BC155" w14:textId="5BFDDD85" w:rsidR="00823FFC" w:rsidRPr="00823FFC" w:rsidRDefault="00823FFC" w:rsidP="00823FFC">
      <w:pPr>
        <w:pStyle w:val="ac"/>
        <w:adjustRightInd w:val="0"/>
        <w:snapToGrid w:val="0"/>
        <w:ind w:firstLine="709"/>
        <w:jc w:val="both"/>
        <w:rPr>
          <w:rFonts w:ascii="Times New Roman" w:eastAsiaTheme="minorEastAsia" w:hAnsi="Times New Roman" w:cs="Times New Roman"/>
          <w:color w:val="000000" w:themeColor="text1"/>
          <w:sz w:val="28"/>
          <w:szCs w:val="28"/>
          <w:lang w:val="kk-KZ" w:eastAsia="zh-TW"/>
        </w:rPr>
      </w:pPr>
      <w:r w:rsidRPr="00823FFC">
        <w:rPr>
          <w:rFonts w:ascii="Times New Roman" w:eastAsiaTheme="minorEastAsia" w:hAnsi="Times New Roman" w:cs="Times New Roman"/>
          <w:color w:val="000000" w:themeColor="text1"/>
          <w:sz w:val="28"/>
          <w:szCs w:val="28"/>
          <w:lang w:val="kk-KZ" w:eastAsia="zh-TW"/>
        </w:rPr>
        <w:t>«Қазгидромет» РМК 2020 жылдың көктемгі-күзгі мезгіліндегі зерттеу нәтижелеріне сәйкес, Теміртау қаласындағы топырақ сынамаларында мырыш 26,4 мг/кг, мыс 3,64 мг/кг, хром 2,84 мг/кг, қорғасын 37,8 мг/кг және кадмий 0,64 м</w:t>
      </w:r>
      <w:r>
        <w:rPr>
          <w:rFonts w:ascii="Times New Roman" w:eastAsiaTheme="minorEastAsia" w:hAnsi="Times New Roman" w:cs="Times New Roman"/>
          <w:color w:val="000000" w:themeColor="text1"/>
          <w:sz w:val="28"/>
          <w:szCs w:val="28"/>
          <w:lang w:val="kk-KZ" w:eastAsia="zh-TW"/>
        </w:rPr>
        <w:t>г/кг концентрацияда анықталған.</w:t>
      </w:r>
    </w:p>
    <w:p w14:paraId="3BC3AFF8" w14:textId="6BD876C8" w:rsidR="00823FFC" w:rsidRPr="00823FFC" w:rsidRDefault="00823FFC" w:rsidP="00823FFC">
      <w:pPr>
        <w:pStyle w:val="ac"/>
        <w:adjustRightInd w:val="0"/>
        <w:snapToGrid w:val="0"/>
        <w:ind w:firstLine="709"/>
        <w:jc w:val="both"/>
        <w:rPr>
          <w:rFonts w:ascii="Times New Roman" w:eastAsiaTheme="minorEastAsia" w:hAnsi="Times New Roman" w:cs="Times New Roman"/>
          <w:color w:val="000000" w:themeColor="text1"/>
          <w:sz w:val="28"/>
          <w:szCs w:val="28"/>
          <w:lang w:val="kk-KZ" w:eastAsia="zh-TW"/>
        </w:rPr>
      </w:pPr>
      <w:r w:rsidRPr="00823FFC">
        <w:rPr>
          <w:rFonts w:ascii="Times New Roman" w:eastAsiaTheme="minorEastAsia" w:hAnsi="Times New Roman" w:cs="Times New Roman"/>
          <w:color w:val="000000" w:themeColor="text1"/>
          <w:sz w:val="28"/>
          <w:szCs w:val="28"/>
          <w:lang w:val="kk-KZ" w:eastAsia="zh-TW"/>
        </w:rPr>
        <w:t xml:space="preserve">Қазақстан Республикасында қауіпті қалдықтарды трансшекаралық тасымалдауды бақылау және оларды тасымалдау, кәдеге жарату, сақтау немесе көму мақсатында Базель конвенциясына сәйкес қалдықтардың қауіптілік деңгейлері үшке бөлінген: жасыл (G индексі), янтарлы (A индексі) және қызыл (R индексі). Қызыл тізімге полибромдалған дифенилдер, асбест, қорғасын қосылған антиденотациялық қоспалардың шламдары, полихлорланған дибензодиоксинге ұқсас кез келген қосылыстар және басқа қауіпті қалдықтар жатады. Янтарлы тізімге құрамында сынап, мышьяк, хром, қорғасын, мырыш, цианидтер, лак бояулары, пестицидтер, улы химикаттар, мұнай шламдары және өңделген бұрғылау шламы бар қалдықтар енгізілген. </w:t>
      </w:r>
      <w:r w:rsidRPr="00823FFC">
        <w:rPr>
          <w:rFonts w:ascii="Times New Roman" w:eastAsiaTheme="minorEastAsia" w:hAnsi="Times New Roman" w:cs="Times New Roman"/>
          <w:color w:val="000000" w:themeColor="text1"/>
          <w:sz w:val="28"/>
          <w:szCs w:val="28"/>
          <w:lang w:val="kk-KZ" w:eastAsia="zh-TW"/>
        </w:rPr>
        <w:lastRenderedPageBreak/>
        <w:t>Жасыл тізімге хром, кадмий, алюминий, мыс, қорғасын, мырыш, марганец қалдықтары мен сынықтары, пластмасса, полиэтилен қалдықтары, пайдаланылған шиналар, резеңке қалдықтар, күл және күлшлактар кіреді. Осы үш ластанушы қалдық түрі бойынша Қарағанды облысы елімізде алғ</w:t>
      </w:r>
      <w:r>
        <w:rPr>
          <w:rFonts w:ascii="Times New Roman" w:eastAsiaTheme="minorEastAsia" w:hAnsi="Times New Roman" w:cs="Times New Roman"/>
          <w:color w:val="000000" w:themeColor="text1"/>
          <w:sz w:val="28"/>
          <w:szCs w:val="28"/>
          <w:lang w:val="kk-KZ" w:eastAsia="zh-TW"/>
        </w:rPr>
        <w:t>ашқы үштікке енген (3.1-сурет).</w:t>
      </w:r>
    </w:p>
    <w:p w14:paraId="5F433962" w14:textId="6E43941E" w:rsidR="00823FFC" w:rsidRPr="00823FFC" w:rsidRDefault="00823FFC" w:rsidP="00823FFC">
      <w:pPr>
        <w:pStyle w:val="ac"/>
        <w:adjustRightInd w:val="0"/>
        <w:snapToGrid w:val="0"/>
        <w:ind w:firstLine="709"/>
        <w:jc w:val="both"/>
        <w:rPr>
          <w:rFonts w:ascii="Times New Roman" w:eastAsiaTheme="minorEastAsia" w:hAnsi="Times New Roman" w:cs="Times New Roman"/>
          <w:color w:val="000000" w:themeColor="text1"/>
          <w:sz w:val="28"/>
          <w:szCs w:val="28"/>
          <w:lang w:val="kk-KZ" w:eastAsia="zh-TW"/>
        </w:rPr>
      </w:pPr>
      <w:r w:rsidRPr="00823FFC">
        <w:rPr>
          <w:rFonts w:ascii="Times New Roman" w:eastAsiaTheme="minorEastAsia" w:hAnsi="Times New Roman" w:cs="Times New Roman"/>
          <w:color w:val="000000" w:themeColor="text1"/>
          <w:sz w:val="28"/>
          <w:szCs w:val="28"/>
          <w:lang w:val="kk-KZ" w:eastAsia="zh-TW"/>
        </w:rPr>
        <w:t xml:space="preserve">Сондықтан зерттеу объектісі ретінде Қарағанды облысының өндірістік қала Теміртауы таңдалды. Мұнда металлургия зауыты мен оның қалдықтарының ауаға, топыраққа, суға және халық денсаулығына әсерін бағалау үшін қашықтықтан зондтау, геоақпараттық талдау және экологиялық </w:t>
      </w:r>
      <w:r>
        <w:rPr>
          <w:rFonts w:ascii="Times New Roman" w:eastAsiaTheme="minorEastAsia" w:hAnsi="Times New Roman" w:cs="Times New Roman"/>
          <w:color w:val="000000" w:themeColor="text1"/>
          <w:sz w:val="28"/>
          <w:szCs w:val="28"/>
          <w:lang w:val="kk-KZ" w:eastAsia="zh-TW"/>
        </w:rPr>
        <w:t>мониторинг әдістері қолданылды.</w:t>
      </w:r>
    </w:p>
    <w:p w14:paraId="3CADC0BE" w14:textId="30FD4184" w:rsidR="002E23EB" w:rsidRDefault="00823FFC" w:rsidP="00823FFC">
      <w:pPr>
        <w:pStyle w:val="ac"/>
        <w:adjustRightInd w:val="0"/>
        <w:snapToGrid w:val="0"/>
        <w:ind w:firstLine="709"/>
        <w:jc w:val="both"/>
        <w:rPr>
          <w:rFonts w:ascii="Times New Roman" w:eastAsiaTheme="minorEastAsia" w:hAnsi="Times New Roman" w:cs="Times New Roman"/>
          <w:color w:val="000000" w:themeColor="text1"/>
          <w:sz w:val="28"/>
          <w:szCs w:val="28"/>
          <w:lang w:val="kk-KZ" w:eastAsia="zh-TW"/>
        </w:rPr>
      </w:pPr>
      <w:r w:rsidRPr="00823FFC">
        <w:rPr>
          <w:rFonts w:ascii="Times New Roman" w:eastAsiaTheme="minorEastAsia" w:hAnsi="Times New Roman" w:cs="Times New Roman"/>
          <w:color w:val="000000" w:themeColor="text1"/>
          <w:sz w:val="28"/>
          <w:szCs w:val="28"/>
          <w:lang w:val="kk-KZ" w:eastAsia="zh-TW"/>
        </w:rPr>
        <w:t>Жел эрозиясы нәтижесінде шлак қалдықтарының зиянды компоненттері едәуір аумақтарға таралады, ал жер асты суларына сіңіп, өзендер мен бассейндерге жетеді, судың сапасын төмендетіп, оны ауыл шаруашылығында пайдалану үшін қауіпті етеді. Көмір қалдықтарындағы ауыр металдар мен химиялық элементтер топыраққа біртіндеп енеді, оның құнарлылығын төмендетеді. Үйінділерден улы заттардың ағып кетуі жер асты сулары мен жақын маңдағы су объектілерінің ластануына әкеледі.</w:t>
      </w:r>
    </w:p>
    <w:p w14:paraId="7EC7216B" w14:textId="77777777" w:rsidR="00823FFC" w:rsidRPr="002E23EB" w:rsidRDefault="00823FFC" w:rsidP="00823FFC">
      <w:pPr>
        <w:pStyle w:val="ac"/>
        <w:adjustRightInd w:val="0"/>
        <w:snapToGrid w:val="0"/>
        <w:ind w:firstLine="709"/>
        <w:jc w:val="both"/>
        <w:rPr>
          <w:rFonts w:ascii="Times New Roman" w:eastAsiaTheme="minorEastAsia" w:hAnsi="Times New Roman" w:cs="Times New Roman"/>
          <w:color w:val="242021"/>
          <w:sz w:val="28"/>
          <w:szCs w:val="28"/>
          <w:lang w:val="kk-KZ" w:eastAsia="zh-TW"/>
        </w:rPr>
      </w:pPr>
    </w:p>
    <w:p w14:paraId="70C80273" w14:textId="77777777" w:rsidR="002E23EB" w:rsidRPr="002E23EB" w:rsidRDefault="002E23EB" w:rsidP="002E23EB">
      <w:pPr>
        <w:pStyle w:val="ac"/>
        <w:adjustRightInd w:val="0"/>
        <w:snapToGrid w:val="0"/>
        <w:ind w:firstLine="709"/>
        <w:jc w:val="center"/>
        <w:rPr>
          <w:rFonts w:ascii="Times New Roman" w:hAnsi="Times New Roman" w:cs="Times New Roman"/>
          <w:b/>
          <w:sz w:val="28"/>
          <w:szCs w:val="28"/>
          <w:lang w:val="kk-KZ"/>
        </w:rPr>
      </w:pPr>
      <w:r w:rsidRPr="002E23EB">
        <w:rPr>
          <w:rFonts w:ascii="Times New Roman" w:hAnsi="Times New Roman" w:cs="Times New Roman"/>
          <w:noProof/>
          <w:sz w:val="28"/>
          <w:szCs w:val="28"/>
          <w:lang w:eastAsia="ru-RU"/>
        </w:rPr>
        <w:drawing>
          <wp:inline distT="0" distB="0" distL="0" distR="0" wp14:anchorId="72968716" wp14:editId="72271C38">
            <wp:extent cx="3955183" cy="2543810"/>
            <wp:effectExtent l="0" t="0" r="7620" b="8890"/>
            <wp:docPr id="493447493" name="Рисунок 49344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86404" cy="2563890"/>
                    </a:xfrm>
                    <a:prstGeom prst="rect">
                      <a:avLst/>
                    </a:prstGeom>
                  </pic:spPr>
                </pic:pic>
              </a:graphicData>
            </a:graphic>
          </wp:inline>
        </w:drawing>
      </w:r>
    </w:p>
    <w:p w14:paraId="4412F648" w14:textId="77777777" w:rsidR="002E23EB" w:rsidRPr="002E23EB" w:rsidRDefault="002E23EB" w:rsidP="002E23EB">
      <w:pPr>
        <w:pStyle w:val="ac"/>
        <w:adjustRightInd w:val="0"/>
        <w:snapToGrid w:val="0"/>
        <w:ind w:firstLine="709"/>
        <w:jc w:val="center"/>
        <w:rPr>
          <w:rFonts w:ascii="Times New Roman" w:hAnsi="Times New Roman" w:cs="Times New Roman"/>
          <w:b/>
          <w:sz w:val="28"/>
          <w:szCs w:val="28"/>
          <w:lang w:val="kk-KZ"/>
        </w:rPr>
      </w:pPr>
    </w:p>
    <w:p w14:paraId="267EEF6A" w14:textId="152BC37B" w:rsidR="002E23EB" w:rsidRDefault="00DE7BF7" w:rsidP="002E23EB">
      <w:pPr>
        <w:pStyle w:val="ac"/>
        <w:adjustRightInd w:val="0"/>
        <w:snapToGrid w:val="0"/>
        <w:ind w:firstLine="709"/>
        <w:jc w:val="center"/>
        <w:rPr>
          <w:rFonts w:ascii="Times New Roman" w:eastAsiaTheme="minorEastAsia" w:hAnsi="Times New Roman" w:cs="Times New Roman"/>
          <w:iCs/>
          <w:color w:val="242021"/>
          <w:sz w:val="28"/>
          <w:szCs w:val="28"/>
          <w:lang w:val="kk-KZ" w:eastAsia="zh-TW"/>
        </w:rPr>
      </w:pPr>
      <w:r>
        <w:rPr>
          <w:rFonts w:ascii="Times New Roman" w:hAnsi="Times New Roman" w:cs="Times New Roman"/>
          <w:color w:val="1F1F1F"/>
          <w:sz w:val="28"/>
          <w:szCs w:val="28"/>
          <w:lang w:val="kk-KZ"/>
        </w:rPr>
        <w:t xml:space="preserve">3.1 - </w:t>
      </w:r>
      <w:r w:rsidR="002E23EB" w:rsidRPr="002E23EB">
        <w:rPr>
          <w:rFonts w:ascii="Times New Roman" w:hAnsi="Times New Roman" w:cs="Times New Roman"/>
          <w:color w:val="1F1F1F"/>
          <w:sz w:val="28"/>
          <w:szCs w:val="28"/>
          <w:lang w:val="kk-KZ"/>
        </w:rPr>
        <w:t xml:space="preserve">Сурет </w:t>
      </w:r>
      <w:r w:rsidR="002E23EB" w:rsidRPr="002E23EB">
        <w:rPr>
          <w:rFonts w:ascii="Times New Roman" w:eastAsiaTheme="minorEastAsia" w:hAnsi="Times New Roman" w:cs="Times New Roman"/>
          <w:iCs/>
          <w:color w:val="242021"/>
          <w:sz w:val="28"/>
          <w:szCs w:val="28"/>
          <w:lang w:val="kk-KZ" w:eastAsia="zh-TW"/>
        </w:rPr>
        <w:t>2020 жылғы «қызыл» тізімдегі қауіпті қалдықтардың көлемі</w:t>
      </w:r>
    </w:p>
    <w:p w14:paraId="03704127" w14:textId="77777777" w:rsidR="00DE7BF7" w:rsidRDefault="00DE7BF7" w:rsidP="002E23EB">
      <w:pPr>
        <w:pStyle w:val="ac"/>
        <w:adjustRightInd w:val="0"/>
        <w:snapToGrid w:val="0"/>
        <w:ind w:firstLine="709"/>
        <w:jc w:val="center"/>
        <w:rPr>
          <w:rFonts w:ascii="Times New Roman" w:eastAsiaTheme="minorEastAsia" w:hAnsi="Times New Roman" w:cs="Times New Roman"/>
          <w:iCs/>
          <w:color w:val="242021"/>
          <w:sz w:val="28"/>
          <w:szCs w:val="28"/>
          <w:lang w:val="kk-KZ" w:eastAsia="zh-TW"/>
        </w:rPr>
      </w:pPr>
    </w:p>
    <w:p w14:paraId="00139094" w14:textId="36405607" w:rsidR="00D766E5" w:rsidRDefault="00D766E5" w:rsidP="00D766E5">
      <w:pPr>
        <w:ind w:firstLine="709"/>
        <w:jc w:val="both"/>
        <w:rPr>
          <w:sz w:val="28"/>
          <w:szCs w:val="28"/>
          <w:lang w:val="kk-KZ"/>
        </w:rPr>
      </w:pPr>
      <w:r w:rsidRPr="00070691">
        <w:rPr>
          <w:sz w:val="28"/>
          <w:szCs w:val="28"/>
          <w:lang w:val="kk-KZ"/>
        </w:rPr>
        <w:t>«Қарағанды облысы бойынша экология департаменті» деректеріне сәйкес Қарағанды облысында қоршаған ортаға</w:t>
      </w:r>
      <w:r w:rsidRPr="00686FC2">
        <w:rPr>
          <w:sz w:val="28"/>
          <w:szCs w:val="28"/>
          <w:lang w:val="kk-KZ"/>
        </w:rPr>
        <w:t xml:space="preserve"> эмиссияны жүзеге асыратын 332 кәсіпорын жұмыс істейді. Стационарлық көздерден ластаушы заттардың нақты жиынтық шығарындылары 585 мың тоннаны құрайды.</w:t>
      </w:r>
      <w:r w:rsidRPr="00151D15">
        <w:rPr>
          <w:lang w:val="kk-KZ"/>
        </w:rPr>
        <w:t xml:space="preserve"> </w:t>
      </w:r>
      <w:r w:rsidRPr="00151D15">
        <w:rPr>
          <w:sz w:val="28"/>
          <w:szCs w:val="28"/>
          <w:lang w:val="kk-KZ"/>
        </w:rPr>
        <w:t>Қарағанды облысында стационарлық көздердің саны (</w:t>
      </w:r>
      <w:r w:rsidR="00730AB0">
        <w:rPr>
          <w:sz w:val="28"/>
          <w:szCs w:val="28"/>
          <w:lang w:val="kk-KZ"/>
        </w:rPr>
        <w:t>3.2</w:t>
      </w:r>
      <w:r w:rsidRPr="00151D15">
        <w:rPr>
          <w:sz w:val="28"/>
          <w:szCs w:val="28"/>
          <w:lang w:val="kk-KZ"/>
        </w:rPr>
        <w:t>-сурет) жыл сайын артып келеді, соның салдарынан ластаушы заттардың көлемі де ұлғайып отыр. Облыстағы 17 ірі өнеркәсіптік кәсіпорын жылына шамамен 590 мың тонна ластаушы зат шығарады, оның 47%-ы «АрселорМиттал Теміртау» АҚ-ның үлесіне тиесілі</w:t>
      </w:r>
      <w:r>
        <w:rPr>
          <w:sz w:val="28"/>
          <w:szCs w:val="28"/>
          <w:lang w:val="kk-KZ"/>
        </w:rPr>
        <w:t xml:space="preserve"> </w:t>
      </w:r>
      <w:r w:rsidRPr="00151D15">
        <w:rPr>
          <w:sz w:val="28"/>
          <w:szCs w:val="28"/>
          <w:lang w:val="kk-KZ"/>
        </w:rPr>
        <w:t>[1</w:t>
      </w:r>
      <w:r w:rsidR="007B452A">
        <w:rPr>
          <w:sz w:val="28"/>
          <w:szCs w:val="28"/>
          <w:lang w:val="kk-KZ"/>
        </w:rPr>
        <w:t>02</w:t>
      </w:r>
      <w:r w:rsidRPr="00151D15">
        <w:rPr>
          <w:sz w:val="28"/>
          <w:szCs w:val="28"/>
          <w:lang w:val="kk-KZ"/>
        </w:rPr>
        <w:t>].</w:t>
      </w:r>
    </w:p>
    <w:p w14:paraId="099E3AD6" w14:textId="77777777" w:rsidR="00D766E5" w:rsidRDefault="00D766E5" w:rsidP="00D766E5">
      <w:pPr>
        <w:ind w:firstLine="709"/>
        <w:jc w:val="both"/>
        <w:rPr>
          <w:sz w:val="28"/>
          <w:szCs w:val="28"/>
          <w:lang w:val="kk-KZ"/>
        </w:rPr>
      </w:pPr>
    </w:p>
    <w:p w14:paraId="1643D8A5" w14:textId="77777777" w:rsidR="00D766E5" w:rsidRDefault="00D766E5" w:rsidP="00D766E5">
      <w:pPr>
        <w:ind w:firstLine="709"/>
        <w:jc w:val="both"/>
        <w:rPr>
          <w:sz w:val="28"/>
          <w:szCs w:val="28"/>
          <w:lang w:val="en-US"/>
        </w:rPr>
      </w:pPr>
      <w:r>
        <w:rPr>
          <w:noProof/>
          <w:sz w:val="28"/>
          <w:szCs w:val="28"/>
        </w:rPr>
        <w:lastRenderedPageBreak/>
        <w:drawing>
          <wp:inline distT="0" distB="0" distL="0" distR="0" wp14:anchorId="11FD6CEB" wp14:editId="6E4EF943">
            <wp:extent cx="5054600" cy="2247900"/>
            <wp:effectExtent l="0" t="0" r="12700" b="0"/>
            <wp:docPr id="1069106091" name="Диаграмма 106910609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43DAFC37" w14:textId="77777777" w:rsidR="00D766E5" w:rsidRDefault="00D766E5" w:rsidP="00D766E5">
      <w:pPr>
        <w:ind w:firstLine="709"/>
        <w:jc w:val="both"/>
        <w:rPr>
          <w:sz w:val="28"/>
          <w:szCs w:val="28"/>
          <w:lang w:val="en-US"/>
        </w:rPr>
      </w:pPr>
    </w:p>
    <w:p w14:paraId="430A9C32" w14:textId="24AC77EF" w:rsidR="00D766E5" w:rsidRDefault="00730AB0" w:rsidP="00730AB0">
      <w:pPr>
        <w:jc w:val="center"/>
        <w:rPr>
          <w:sz w:val="28"/>
          <w:szCs w:val="28"/>
          <w:lang w:val="kk-KZ"/>
        </w:rPr>
      </w:pPr>
      <w:r w:rsidRPr="00102021">
        <w:rPr>
          <w:sz w:val="28"/>
          <w:szCs w:val="28"/>
          <w:lang w:val="en-US"/>
        </w:rPr>
        <w:t xml:space="preserve">3.2 </w:t>
      </w:r>
      <w:r w:rsidR="00D766E5">
        <w:rPr>
          <w:sz w:val="28"/>
          <w:szCs w:val="28"/>
          <w:lang w:val="kk-KZ"/>
        </w:rPr>
        <w:t>-</w:t>
      </w:r>
      <w:r>
        <w:rPr>
          <w:sz w:val="28"/>
          <w:szCs w:val="28"/>
          <w:lang w:val="kk-KZ"/>
        </w:rPr>
        <w:t xml:space="preserve"> С</w:t>
      </w:r>
      <w:r w:rsidR="00D766E5">
        <w:rPr>
          <w:sz w:val="28"/>
          <w:szCs w:val="28"/>
          <w:lang w:val="kk-KZ"/>
        </w:rPr>
        <w:t xml:space="preserve">урет. </w:t>
      </w:r>
      <w:r w:rsidR="00D766E5" w:rsidRPr="00151D15">
        <w:rPr>
          <w:sz w:val="28"/>
          <w:szCs w:val="28"/>
          <w:lang w:val="kk-KZ"/>
        </w:rPr>
        <w:t>Қарағанды облысындағы атмосфераға ластаушы заттар шығаратын стационарлық көздердің саны (бірлік)</w:t>
      </w:r>
    </w:p>
    <w:p w14:paraId="0917061B" w14:textId="77777777" w:rsidR="00D766E5" w:rsidRPr="00686FC2" w:rsidRDefault="00D766E5" w:rsidP="00D766E5">
      <w:pPr>
        <w:ind w:firstLine="709"/>
        <w:jc w:val="both"/>
        <w:rPr>
          <w:sz w:val="28"/>
          <w:szCs w:val="28"/>
          <w:lang w:val="kk-KZ"/>
        </w:rPr>
      </w:pPr>
    </w:p>
    <w:p w14:paraId="5351E86A" w14:textId="77777777" w:rsidR="00D766E5" w:rsidRPr="005E2E8F" w:rsidRDefault="00D766E5" w:rsidP="00D766E5">
      <w:pPr>
        <w:ind w:firstLine="709"/>
        <w:jc w:val="both"/>
        <w:rPr>
          <w:sz w:val="28"/>
          <w:szCs w:val="28"/>
          <w:lang w:val="kk-KZ"/>
        </w:rPr>
      </w:pPr>
      <w:r w:rsidRPr="00686FC2">
        <w:rPr>
          <w:sz w:val="28"/>
          <w:szCs w:val="28"/>
          <w:lang w:val="kk-KZ"/>
        </w:rPr>
        <w:t xml:space="preserve">Ластанудың негізгі көздері «Қазақмыс корпорациясы» ЖШС, «АрселорМиттал Теміртау» АҚ (Qarmet АҚ),  автомобиль көлігі, қатты тұрмыстық қалдықтар полигондары, жылу электр орталығы, құю-механикалық зауыты, теміржол көлігі кәсіпорны және автокөлік кәсіпорындары болып табылады. </w:t>
      </w:r>
    </w:p>
    <w:p w14:paraId="084E039A" w14:textId="26123346" w:rsidR="00D766E5" w:rsidRPr="00637717" w:rsidRDefault="00D766E5" w:rsidP="00D766E5">
      <w:pPr>
        <w:ind w:firstLine="709"/>
        <w:jc w:val="both"/>
        <w:rPr>
          <w:sz w:val="28"/>
          <w:szCs w:val="28"/>
          <w:lang w:val="kk-KZ"/>
        </w:rPr>
      </w:pPr>
      <w:r>
        <w:rPr>
          <w:sz w:val="28"/>
          <w:szCs w:val="28"/>
          <w:lang w:val="kk-KZ"/>
        </w:rPr>
        <w:t>Теміртау қаласындағы</w:t>
      </w:r>
      <w:r w:rsidRPr="008110F8">
        <w:rPr>
          <w:sz w:val="28"/>
          <w:szCs w:val="28"/>
          <w:lang w:val="kk-KZ"/>
        </w:rPr>
        <w:t xml:space="preserve"> өнеркәсіптік кәсіпорындар арасында жетекші сала — қара металлургия болып табылады. Бұған Қарағанды көмір бассейніндегі жоғары сапалы тас көмірдің ірі қорлары себеп болып отыр. Теміртау – өнеркәсіптік қала, оның аумағында ірі қала құраушы кәсіпорындар орналасқан: «АрселорМиттал Теміртау» АҚ, Теміртау металлургиялық комбинатының химия-металлургия зауыты, «Bassel Group LLS» ЖШС (ГРЭС-1 электр станциясы), «Central Asia Cement» АҚ және Теміртау электрометаллургиялық комбинаты (ТЭМК).</w:t>
      </w:r>
      <w:r w:rsidR="00637717">
        <w:rPr>
          <w:sz w:val="28"/>
          <w:szCs w:val="28"/>
          <w:lang w:val="kk-KZ"/>
        </w:rPr>
        <w:t xml:space="preserve"> Сондықтан қала аумағына аталмыш кәсіпорындардан ауаға жоғары дәрежеде ластағыш заттар таралуда </w:t>
      </w:r>
      <w:r w:rsidR="00637717" w:rsidRPr="00637717">
        <w:rPr>
          <w:sz w:val="28"/>
          <w:szCs w:val="28"/>
          <w:lang w:val="kk-KZ"/>
        </w:rPr>
        <w:t xml:space="preserve">(3.3 </w:t>
      </w:r>
      <w:r w:rsidR="00637717">
        <w:rPr>
          <w:sz w:val="28"/>
          <w:szCs w:val="28"/>
          <w:lang w:val="kk-KZ"/>
        </w:rPr>
        <w:t>–</w:t>
      </w:r>
      <w:r w:rsidR="00637717" w:rsidRPr="00637717">
        <w:rPr>
          <w:sz w:val="28"/>
          <w:szCs w:val="28"/>
          <w:lang w:val="kk-KZ"/>
        </w:rPr>
        <w:t xml:space="preserve"> су</w:t>
      </w:r>
      <w:r w:rsidR="00637717">
        <w:rPr>
          <w:sz w:val="28"/>
          <w:szCs w:val="28"/>
          <w:lang w:val="kk-KZ"/>
        </w:rPr>
        <w:t>рет</w:t>
      </w:r>
      <w:r w:rsidR="00637717" w:rsidRPr="00637717">
        <w:rPr>
          <w:sz w:val="28"/>
          <w:szCs w:val="28"/>
          <w:lang w:val="kk-KZ"/>
        </w:rPr>
        <w:t>)</w:t>
      </w:r>
      <w:r w:rsidR="00637717">
        <w:rPr>
          <w:sz w:val="28"/>
          <w:szCs w:val="28"/>
          <w:lang w:val="kk-KZ"/>
        </w:rPr>
        <w:t>.</w:t>
      </w:r>
    </w:p>
    <w:p w14:paraId="33ECDD4C" w14:textId="4A43EFE5" w:rsidR="00D766E5" w:rsidRPr="008110F8" w:rsidRDefault="00D766E5" w:rsidP="00D766E5">
      <w:pPr>
        <w:ind w:firstLine="709"/>
        <w:jc w:val="both"/>
        <w:rPr>
          <w:sz w:val="28"/>
          <w:szCs w:val="28"/>
          <w:lang w:val="kk-KZ"/>
        </w:rPr>
      </w:pPr>
      <w:r w:rsidRPr="008110F8">
        <w:rPr>
          <w:sz w:val="28"/>
          <w:szCs w:val="28"/>
          <w:lang w:val="kk-KZ"/>
        </w:rPr>
        <w:t>«АрселорМиттал» компаниясы әлемдегі болат өндіру бойынша жетекші орындардың бірін иеленеді және жаһандық металлургия нарығындағы негізгі ойыншылардың қатарына кіреді. Ол толық өндірістік циклі бар металлургиялық комбинат болып табылады, яғни өз құрамында үш негізгі өндіріс түрі бар: домна, болат балқыту және прокат цехтары</w:t>
      </w:r>
      <w:r>
        <w:rPr>
          <w:rFonts w:eastAsia="MS Gothic"/>
          <w:sz w:val="28"/>
          <w:szCs w:val="28"/>
          <w:lang w:val="kk-KZ"/>
        </w:rPr>
        <w:t xml:space="preserve"> </w:t>
      </w:r>
      <w:r w:rsidRPr="008110F8">
        <w:rPr>
          <w:rFonts w:eastAsia="MS Gothic"/>
          <w:sz w:val="28"/>
          <w:szCs w:val="28"/>
          <w:lang w:val="kk-KZ"/>
        </w:rPr>
        <w:t>[</w:t>
      </w:r>
      <w:r w:rsidR="007B452A">
        <w:rPr>
          <w:rFonts w:eastAsia="MS Gothic"/>
          <w:sz w:val="28"/>
          <w:szCs w:val="28"/>
          <w:lang w:val="kk-KZ"/>
        </w:rPr>
        <w:t>103</w:t>
      </w:r>
      <w:r>
        <w:rPr>
          <w:rFonts w:eastAsia="MS Gothic"/>
          <w:sz w:val="28"/>
          <w:szCs w:val="28"/>
          <w:lang w:val="kk-KZ"/>
        </w:rPr>
        <w:t>,</w:t>
      </w:r>
      <w:r w:rsidR="007B452A">
        <w:rPr>
          <w:rFonts w:eastAsia="MS Gothic"/>
          <w:sz w:val="28"/>
          <w:szCs w:val="28"/>
          <w:lang w:val="kk-KZ"/>
        </w:rPr>
        <w:t xml:space="preserve"> 104</w:t>
      </w:r>
      <w:r w:rsidRPr="008110F8">
        <w:rPr>
          <w:rFonts w:eastAsia="MS Gothic"/>
          <w:sz w:val="28"/>
          <w:szCs w:val="28"/>
          <w:lang w:val="kk-KZ"/>
        </w:rPr>
        <w:t>]</w:t>
      </w:r>
      <w:r w:rsidRPr="008110F8">
        <w:rPr>
          <w:sz w:val="28"/>
          <w:szCs w:val="28"/>
          <w:lang w:val="kk-KZ"/>
        </w:rPr>
        <w:t>.</w:t>
      </w:r>
    </w:p>
    <w:p w14:paraId="20F288D9" w14:textId="2057199B" w:rsidR="00D766E5" w:rsidRDefault="00D766E5" w:rsidP="00D766E5">
      <w:pPr>
        <w:ind w:firstLine="709"/>
        <w:jc w:val="both"/>
        <w:rPr>
          <w:sz w:val="28"/>
          <w:szCs w:val="28"/>
          <w:lang w:val="kk-KZ"/>
        </w:rPr>
      </w:pPr>
      <w:r w:rsidRPr="00011E84">
        <w:rPr>
          <w:sz w:val="28"/>
          <w:szCs w:val="28"/>
          <w:lang w:val="kk-KZ"/>
        </w:rPr>
        <w:t>Теміртау қаласы</w:t>
      </w:r>
      <w:r w:rsidRPr="008110F8">
        <w:rPr>
          <w:sz w:val="28"/>
          <w:szCs w:val="28"/>
          <w:lang w:val="kk-KZ"/>
        </w:rPr>
        <w:t xml:space="preserve"> </w:t>
      </w:r>
      <w:r w:rsidRPr="00011E84">
        <w:rPr>
          <w:sz w:val="28"/>
          <w:szCs w:val="28"/>
          <w:lang w:val="kk-KZ"/>
        </w:rPr>
        <w:t>соңғы бес жылда экологиялық ластанудың күрделі мәселелеріне тап болды</w:t>
      </w:r>
      <w:r w:rsidRPr="008110F8">
        <w:rPr>
          <w:sz w:val="28"/>
          <w:szCs w:val="28"/>
          <w:lang w:val="kk-KZ"/>
        </w:rPr>
        <w:t xml:space="preserve"> [</w:t>
      </w:r>
      <w:r w:rsidR="007B452A">
        <w:rPr>
          <w:sz w:val="28"/>
          <w:szCs w:val="28"/>
          <w:lang w:val="kk-KZ"/>
        </w:rPr>
        <w:t>105</w:t>
      </w:r>
      <w:r w:rsidRPr="008110F8">
        <w:rPr>
          <w:sz w:val="28"/>
          <w:szCs w:val="28"/>
          <w:lang w:val="kk-KZ"/>
        </w:rPr>
        <w:t>]</w:t>
      </w:r>
      <w:r w:rsidRPr="00011E84">
        <w:rPr>
          <w:sz w:val="28"/>
          <w:szCs w:val="28"/>
          <w:lang w:val="kk-KZ"/>
        </w:rPr>
        <w:t xml:space="preserve">. </w:t>
      </w:r>
      <w:r w:rsidRPr="00686FC2">
        <w:rPr>
          <w:sz w:val="28"/>
          <w:szCs w:val="28"/>
          <w:lang w:val="kk-KZ"/>
        </w:rPr>
        <w:t>Экологиялық жағдай жыл сайын нашарлап, ал өндіріс қарқыны арта түсті. Бүгінгі таңда елдің тау-металлургия саласындағы ең ірі кәсіпорны – «АрселорМиттал Теміртау» АҚ (АМТ) көлемі бойынша қаланың өзімен шамалас деңгейге жеткен</w:t>
      </w:r>
      <w:r>
        <w:rPr>
          <w:sz w:val="28"/>
          <w:szCs w:val="28"/>
          <w:lang w:val="kk-KZ"/>
        </w:rPr>
        <w:t xml:space="preserve"> </w:t>
      </w:r>
      <w:r w:rsidRPr="00686FC2">
        <w:rPr>
          <w:sz w:val="28"/>
          <w:szCs w:val="28"/>
          <w:lang w:val="kk-KZ"/>
        </w:rPr>
        <w:t>[</w:t>
      </w:r>
      <w:r w:rsidR="007B452A">
        <w:rPr>
          <w:sz w:val="28"/>
          <w:szCs w:val="28"/>
          <w:lang w:val="kk-KZ"/>
        </w:rPr>
        <w:t>106</w:t>
      </w:r>
      <w:r w:rsidRPr="00686FC2">
        <w:rPr>
          <w:sz w:val="28"/>
          <w:szCs w:val="28"/>
          <w:lang w:val="kk-KZ"/>
        </w:rPr>
        <w:t>].</w:t>
      </w:r>
      <w:r w:rsidRPr="00686FC2">
        <w:rPr>
          <w:lang w:val="kk-KZ"/>
        </w:rPr>
        <w:t xml:space="preserve"> </w:t>
      </w:r>
      <w:r w:rsidRPr="00686FC2">
        <w:rPr>
          <w:sz w:val="28"/>
          <w:szCs w:val="28"/>
          <w:lang w:val="kk-KZ"/>
        </w:rPr>
        <w:t xml:space="preserve">Жыл сайын «АрселорМиттал Теміртау» компаниясының қызметінде атмосфераға шығарылатын зиянды заттардың шекті рұқсат етілген нормаларынан асу, тұрмыстық және өндірістік ағын суларды ағызу кезінде экологиялық талаптардың сақталмауы, </w:t>
      </w:r>
      <w:r w:rsidRPr="00686FC2">
        <w:rPr>
          <w:sz w:val="28"/>
          <w:szCs w:val="28"/>
          <w:lang w:val="kk-KZ"/>
        </w:rPr>
        <w:lastRenderedPageBreak/>
        <w:t>қалдықтарды басқару мен табиғи ресурстарды пайдалану шарттарының бұзылуы сияқты фактілер тіркеледі</w:t>
      </w:r>
      <w:r>
        <w:rPr>
          <w:sz w:val="28"/>
          <w:szCs w:val="28"/>
          <w:lang w:val="kk-KZ"/>
        </w:rPr>
        <w:t xml:space="preserve"> </w:t>
      </w:r>
      <w:r w:rsidRPr="00686FC2">
        <w:rPr>
          <w:sz w:val="28"/>
          <w:szCs w:val="28"/>
          <w:lang w:val="kk-KZ"/>
        </w:rPr>
        <w:t>[</w:t>
      </w:r>
      <w:r w:rsidR="007B452A">
        <w:rPr>
          <w:sz w:val="28"/>
          <w:szCs w:val="28"/>
          <w:lang w:val="kk-KZ"/>
        </w:rPr>
        <w:t>107</w:t>
      </w:r>
      <w:r w:rsidRPr="00686FC2">
        <w:rPr>
          <w:sz w:val="28"/>
          <w:szCs w:val="28"/>
          <w:lang w:val="kk-KZ"/>
        </w:rPr>
        <w:t>].</w:t>
      </w:r>
    </w:p>
    <w:p w14:paraId="47AC1CEF" w14:textId="77777777" w:rsidR="006449EC" w:rsidRDefault="006449EC" w:rsidP="00D766E5">
      <w:pPr>
        <w:ind w:firstLine="709"/>
        <w:jc w:val="both"/>
        <w:rPr>
          <w:sz w:val="28"/>
          <w:szCs w:val="28"/>
          <w:lang w:val="kk-KZ"/>
        </w:rPr>
      </w:pPr>
    </w:p>
    <w:p w14:paraId="39FF0E2A" w14:textId="77777777" w:rsidR="006449EC" w:rsidRDefault="006449EC" w:rsidP="006449EC">
      <w:pPr>
        <w:jc w:val="center"/>
        <w:rPr>
          <w:noProof/>
          <w:sz w:val="28"/>
          <w:szCs w:val="28"/>
          <w:lang w:val="kk-KZ"/>
        </w:rPr>
      </w:pPr>
      <w:r>
        <w:rPr>
          <w:noProof/>
        </w:rPr>
        <w:drawing>
          <wp:inline distT="0" distB="0" distL="0" distR="0" wp14:anchorId="10D8E2BB" wp14:editId="6B7EE504">
            <wp:extent cx="2800350" cy="2139315"/>
            <wp:effectExtent l="0" t="0" r="0" b="0"/>
            <wp:docPr id="41994835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10753" cy="2147262"/>
                    </a:xfrm>
                    <a:prstGeom prst="rect">
                      <a:avLst/>
                    </a:prstGeom>
                    <a:noFill/>
                    <a:ln>
                      <a:noFill/>
                    </a:ln>
                  </pic:spPr>
                </pic:pic>
              </a:graphicData>
            </a:graphic>
          </wp:inline>
        </w:drawing>
      </w:r>
      <w:r>
        <w:rPr>
          <w:noProof/>
          <w:sz w:val="28"/>
          <w:szCs w:val="28"/>
          <w:lang w:val="kk-KZ"/>
        </w:rPr>
        <w:t xml:space="preserve">  </w:t>
      </w:r>
      <w:r w:rsidRPr="006449EC">
        <w:rPr>
          <w:noProof/>
          <w:sz w:val="28"/>
          <w:szCs w:val="28"/>
        </w:rPr>
        <w:drawing>
          <wp:inline distT="0" distB="0" distL="0" distR="0" wp14:anchorId="7E24B66C" wp14:editId="617743B2">
            <wp:extent cx="2914650" cy="2152650"/>
            <wp:effectExtent l="0" t="0" r="0" b="0"/>
            <wp:docPr id="1217070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70809" name=""/>
                    <pic:cNvPicPr/>
                  </pic:nvPicPr>
                  <pic:blipFill rotWithShape="1">
                    <a:blip r:embed="rId61"/>
                    <a:srcRect l="5025" t="27707" r="42811" b="14314"/>
                    <a:stretch>
                      <a:fillRect/>
                    </a:stretch>
                  </pic:blipFill>
                  <pic:spPr bwMode="auto">
                    <a:xfrm>
                      <a:off x="0" y="0"/>
                      <a:ext cx="2914650" cy="2152650"/>
                    </a:xfrm>
                    <a:prstGeom prst="rect">
                      <a:avLst/>
                    </a:prstGeom>
                    <a:ln>
                      <a:noFill/>
                    </a:ln>
                    <a:extLst>
                      <a:ext uri="{53640926-AAD7-44D8-BBD7-CCE9431645EC}">
                        <a14:shadowObscured xmlns:a14="http://schemas.microsoft.com/office/drawing/2010/main"/>
                      </a:ext>
                    </a:extLst>
                  </pic:spPr>
                </pic:pic>
              </a:graphicData>
            </a:graphic>
          </wp:inline>
        </w:drawing>
      </w:r>
    </w:p>
    <w:p w14:paraId="08CF3961" w14:textId="77777777" w:rsidR="006449EC" w:rsidRDefault="006449EC" w:rsidP="006449EC">
      <w:pPr>
        <w:jc w:val="center"/>
        <w:rPr>
          <w:noProof/>
          <w:sz w:val="28"/>
          <w:szCs w:val="28"/>
          <w:lang w:val="kk-KZ"/>
        </w:rPr>
      </w:pPr>
    </w:p>
    <w:p w14:paraId="2A7B5E7F" w14:textId="1B6CFDA8" w:rsidR="00730AB0" w:rsidRPr="00730AB0" w:rsidRDefault="00637717" w:rsidP="006449EC">
      <w:pPr>
        <w:jc w:val="center"/>
        <w:rPr>
          <w:noProof/>
          <w:sz w:val="28"/>
          <w:szCs w:val="28"/>
          <w:lang w:val="kk-KZ"/>
        </w:rPr>
      </w:pPr>
      <w:r w:rsidRPr="00637717">
        <w:rPr>
          <w:sz w:val="28"/>
          <w:szCs w:val="28"/>
          <w:lang w:val="kk-KZ"/>
        </w:rPr>
        <w:t xml:space="preserve">3.3 – </w:t>
      </w:r>
      <w:r w:rsidRPr="00637717">
        <w:rPr>
          <w:rFonts w:eastAsiaTheme="minorEastAsia"/>
          <w:sz w:val="28"/>
          <w:szCs w:val="28"/>
          <w:lang w:val="kk-KZ" w:eastAsia="zh-TW"/>
        </w:rPr>
        <w:t>Сурет</w:t>
      </w:r>
      <w:r>
        <w:rPr>
          <w:rFonts w:eastAsiaTheme="minorEastAsia"/>
          <w:sz w:val="28"/>
          <w:szCs w:val="28"/>
          <w:lang w:val="kk-KZ" w:eastAsia="zh-TW"/>
        </w:rPr>
        <w:t xml:space="preserve">. </w:t>
      </w:r>
      <w:r w:rsidR="00730AB0">
        <w:rPr>
          <w:sz w:val="28"/>
          <w:szCs w:val="28"/>
          <w:lang w:val="kk-KZ"/>
        </w:rPr>
        <w:t>Теміртау қаласындағы ауаға шығарындылардың көрінісі</w:t>
      </w:r>
    </w:p>
    <w:p w14:paraId="70B59FBA" w14:textId="77777777" w:rsidR="006449EC" w:rsidRPr="00151D15" w:rsidRDefault="006449EC" w:rsidP="00D766E5">
      <w:pPr>
        <w:ind w:firstLine="709"/>
        <w:jc w:val="both"/>
        <w:rPr>
          <w:sz w:val="28"/>
          <w:szCs w:val="28"/>
          <w:lang w:val="kk-KZ"/>
        </w:rPr>
      </w:pPr>
    </w:p>
    <w:p w14:paraId="1378B750" w14:textId="77777777" w:rsidR="00D766E5" w:rsidRPr="00543E17" w:rsidRDefault="00D766E5" w:rsidP="00D766E5">
      <w:pPr>
        <w:ind w:firstLine="709"/>
        <w:jc w:val="both"/>
        <w:rPr>
          <w:sz w:val="28"/>
          <w:szCs w:val="28"/>
          <w:lang w:val="kk-KZ"/>
        </w:rPr>
      </w:pPr>
      <w:r w:rsidRPr="00543E17">
        <w:rPr>
          <w:sz w:val="28"/>
          <w:szCs w:val="28"/>
          <w:lang w:val="kk-KZ"/>
        </w:rPr>
        <w:t>Қарағанды облысындағы атмосфералық ауаны ластаушы зиянды заттардың жалпы көлемінің шамамен 25%-ы Теміртау қаласының үлесіне тиесілі. Павлодар өңірінен кейін Республика бойынша Қарағанды облысы шығарындыла</w:t>
      </w:r>
      <w:r>
        <w:rPr>
          <w:sz w:val="28"/>
          <w:szCs w:val="28"/>
          <w:lang w:val="kk-KZ"/>
        </w:rPr>
        <w:t>р көлемі жөнінен екінші орында</w:t>
      </w:r>
      <w:r w:rsidRPr="00543E17">
        <w:rPr>
          <w:sz w:val="28"/>
          <w:szCs w:val="28"/>
          <w:lang w:val="kk-KZ"/>
        </w:rPr>
        <w:t xml:space="preserve">. </w:t>
      </w:r>
    </w:p>
    <w:p w14:paraId="191D40AC" w14:textId="77777777" w:rsidR="00D766E5" w:rsidRPr="00151D15" w:rsidRDefault="00D766E5" w:rsidP="00D766E5">
      <w:pPr>
        <w:ind w:firstLine="709"/>
        <w:jc w:val="both"/>
        <w:rPr>
          <w:sz w:val="28"/>
          <w:szCs w:val="28"/>
          <w:lang w:val="kk-KZ"/>
        </w:rPr>
      </w:pPr>
      <w:r w:rsidRPr="00543E17">
        <w:rPr>
          <w:sz w:val="28"/>
          <w:szCs w:val="28"/>
          <w:lang w:val="kk-KZ"/>
        </w:rPr>
        <w:t>2018 жылы нақты шығарындылар көлемі 587 мың тонна, оның ішінде Теміртау қаласына – 370 мың тонна, ал «АрселорМиттал Теміртау» компаниясына – 219,1 мың тонна тиесілі. 2019 жылға Теміртау бойынша өнеркәсіптік кәсіпорындардың атмосфераға шығаруға рұқсат етілген ластаушы заттар лимиті 3</w:t>
      </w:r>
      <w:r>
        <w:rPr>
          <w:sz w:val="28"/>
          <w:szCs w:val="28"/>
          <w:lang w:val="kk-KZ"/>
        </w:rPr>
        <w:t>70 мың тонна болып белгіленген.</w:t>
      </w:r>
    </w:p>
    <w:p w14:paraId="1246BA56" w14:textId="77777777" w:rsidR="00D766E5" w:rsidRPr="00543E17" w:rsidRDefault="00D766E5" w:rsidP="00D766E5">
      <w:pPr>
        <w:ind w:firstLine="709"/>
        <w:jc w:val="both"/>
        <w:rPr>
          <w:sz w:val="28"/>
          <w:szCs w:val="28"/>
          <w:lang w:val="kk-KZ"/>
        </w:rPr>
      </w:pPr>
      <w:r w:rsidRPr="00543E17">
        <w:rPr>
          <w:sz w:val="28"/>
          <w:szCs w:val="28"/>
          <w:lang w:val="kk-KZ"/>
        </w:rPr>
        <w:t>Кәсіпорынның маңайында 200 миллион тоннадан астам өндірістік қалдықтар жиналған. Бұл Теміртау қаласының ғана емес, жалпы Қарағанды облысының экологиялық жағдайына кері әсерін тигізіп отыр. Шлакты қалдықтардың зиянды құрамдастары жел эрозиясы арқылы кең аумаққа таралып, ал жер асты суларына сіңу арқылы өзендер мен су қоймаларына түсіп, судың сапасын төмендетіп, оны ауыл шаруашылығында және ауыз су рет</w:t>
      </w:r>
      <w:r>
        <w:rPr>
          <w:sz w:val="28"/>
          <w:szCs w:val="28"/>
          <w:lang w:val="kk-KZ"/>
        </w:rPr>
        <w:t>інде пайдалануға қауіпті етеді.</w:t>
      </w:r>
    </w:p>
    <w:p w14:paraId="3E674365" w14:textId="77777777" w:rsidR="00D766E5" w:rsidRPr="00543E17" w:rsidRDefault="00D766E5" w:rsidP="00D766E5">
      <w:pPr>
        <w:ind w:firstLine="709"/>
        <w:jc w:val="both"/>
        <w:rPr>
          <w:sz w:val="28"/>
          <w:szCs w:val="28"/>
          <w:lang w:val="kk-KZ"/>
        </w:rPr>
      </w:pPr>
      <w:r w:rsidRPr="00543E17">
        <w:rPr>
          <w:sz w:val="28"/>
          <w:szCs w:val="28"/>
          <w:lang w:val="kk-KZ"/>
        </w:rPr>
        <w:t>Қазіргі уақытта болат өндіру кезінде түзілетін шлак қайта өңделмейді, себебі оның құрамында зиянды қоспалар мөлшері жоғары. Бастапқы шлактағы Р</w:t>
      </w:r>
      <w:r w:rsidRPr="00543E17">
        <w:rPr>
          <w:rFonts w:ascii="Cambria Math" w:hAnsi="Cambria Math" w:cs="Cambria Math"/>
          <w:sz w:val="28"/>
          <w:szCs w:val="28"/>
          <w:lang w:val="kk-KZ"/>
        </w:rPr>
        <w:t>₂</w:t>
      </w:r>
      <w:r w:rsidRPr="00543E17">
        <w:rPr>
          <w:sz w:val="28"/>
          <w:szCs w:val="28"/>
          <w:lang w:val="kk-KZ"/>
        </w:rPr>
        <w:t>О</w:t>
      </w:r>
      <w:r w:rsidRPr="00543E17">
        <w:rPr>
          <w:rFonts w:ascii="Cambria Math" w:hAnsi="Cambria Math" w:cs="Cambria Math"/>
          <w:sz w:val="28"/>
          <w:szCs w:val="28"/>
          <w:lang w:val="kk-KZ"/>
        </w:rPr>
        <w:t>₅</w:t>
      </w:r>
      <w:r w:rsidRPr="00543E17">
        <w:rPr>
          <w:sz w:val="28"/>
          <w:szCs w:val="28"/>
          <w:lang w:val="kk-KZ"/>
        </w:rPr>
        <w:t xml:space="preserve"> мөлшері 14%-ға дейін, ал соңғысында 3–6% құрайды; 1 тонна болатқа шаққанда 97 кг шлак түзіледі. Оның 82,85%-ы төгіндіге жіберіледі, бұл Теміртау қаласының экологиялық жағдайын одан әрі нашарлатады</w:t>
      </w:r>
      <w:r>
        <w:rPr>
          <w:sz w:val="28"/>
          <w:szCs w:val="28"/>
          <w:lang w:val="kk-KZ"/>
        </w:rPr>
        <w:t>.</w:t>
      </w:r>
    </w:p>
    <w:p w14:paraId="1A913E7A" w14:textId="77777777" w:rsidR="00D766E5" w:rsidRDefault="00D766E5" w:rsidP="00D766E5">
      <w:pPr>
        <w:ind w:firstLine="709"/>
        <w:jc w:val="both"/>
        <w:rPr>
          <w:sz w:val="28"/>
          <w:szCs w:val="28"/>
          <w:lang w:val="kk-KZ"/>
        </w:rPr>
      </w:pPr>
      <w:r w:rsidRPr="009D18F8">
        <w:rPr>
          <w:sz w:val="28"/>
          <w:szCs w:val="28"/>
          <w:lang w:val="kk-KZ"/>
        </w:rPr>
        <w:t>Теміртау қаласының атмосфералық ауасы өнеркәсіптік қызмет, көлік және энергетика салаларындағы процестер нәтижесінде шығарылатын әртү</w:t>
      </w:r>
      <w:r>
        <w:rPr>
          <w:sz w:val="28"/>
          <w:szCs w:val="28"/>
          <w:lang w:val="kk-KZ"/>
        </w:rPr>
        <w:t>рлі зиянды заттармен ластанады.</w:t>
      </w:r>
    </w:p>
    <w:p w14:paraId="51169E6B" w14:textId="77777777" w:rsidR="00D766E5" w:rsidRDefault="00D766E5" w:rsidP="00D766E5">
      <w:pPr>
        <w:ind w:firstLine="709"/>
        <w:jc w:val="both"/>
        <w:rPr>
          <w:sz w:val="28"/>
          <w:szCs w:val="28"/>
          <w:lang w:val="kk-KZ"/>
        </w:rPr>
      </w:pPr>
      <w:r w:rsidRPr="009D18F8">
        <w:rPr>
          <w:sz w:val="28"/>
          <w:szCs w:val="28"/>
          <w:lang w:val="kk-KZ"/>
        </w:rPr>
        <w:t>Негізг</w:t>
      </w:r>
      <w:r>
        <w:rPr>
          <w:sz w:val="28"/>
          <w:szCs w:val="28"/>
          <w:lang w:val="kk-KZ"/>
        </w:rPr>
        <w:t>і ластану көздері төмендегідей:</w:t>
      </w:r>
    </w:p>
    <w:p w14:paraId="6BC84F60" w14:textId="1497F805" w:rsidR="00D766E5" w:rsidRPr="009D18F8" w:rsidRDefault="00D766E5" w:rsidP="00D766E5">
      <w:pPr>
        <w:pStyle w:val="a3"/>
        <w:numPr>
          <w:ilvl w:val="0"/>
          <w:numId w:val="10"/>
        </w:numPr>
        <w:ind w:left="0" w:firstLine="709"/>
        <w:jc w:val="both"/>
        <w:rPr>
          <w:sz w:val="28"/>
          <w:szCs w:val="28"/>
          <w:lang w:val="kk-KZ"/>
        </w:rPr>
      </w:pPr>
      <w:r w:rsidRPr="009D18F8">
        <w:rPr>
          <w:sz w:val="28"/>
          <w:szCs w:val="28"/>
          <w:lang w:val="kk-KZ"/>
        </w:rPr>
        <w:t>Металлургиялық кәсіпорындар: көмір мен басқа да энергия көздерін жағу, газ тәрізді шығарындыларды шығару — оның ішінде күкірт диоксиді (SO</w:t>
      </w:r>
      <w:r w:rsidRPr="009D18F8">
        <w:rPr>
          <w:rFonts w:ascii="Cambria Math" w:hAnsi="Cambria Math" w:cs="Cambria Math"/>
          <w:sz w:val="28"/>
          <w:szCs w:val="28"/>
          <w:lang w:val="kk-KZ"/>
        </w:rPr>
        <w:t>₂</w:t>
      </w:r>
      <w:r w:rsidRPr="009D18F8">
        <w:rPr>
          <w:sz w:val="28"/>
          <w:szCs w:val="28"/>
          <w:lang w:val="kk-KZ"/>
        </w:rPr>
        <w:t>), азот оксидтері (NO</w:t>
      </w:r>
      <w:r w:rsidR="00F14A81" w:rsidRPr="00F14A81">
        <w:rPr>
          <w:sz w:val="28"/>
          <w:szCs w:val="28"/>
          <w:vertAlign w:val="subscript"/>
          <w:lang w:val="kk-KZ"/>
        </w:rPr>
        <w:t>2</w:t>
      </w:r>
      <w:r w:rsidRPr="009D18F8">
        <w:rPr>
          <w:sz w:val="28"/>
          <w:szCs w:val="28"/>
          <w:lang w:val="kk-KZ"/>
        </w:rPr>
        <w:t>) және ауыр металдар.</w:t>
      </w:r>
    </w:p>
    <w:p w14:paraId="7E9A1447" w14:textId="77777777" w:rsidR="00D766E5" w:rsidRPr="009D18F8" w:rsidRDefault="00D766E5" w:rsidP="00D766E5">
      <w:pPr>
        <w:pStyle w:val="a3"/>
        <w:numPr>
          <w:ilvl w:val="0"/>
          <w:numId w:val="10"/>
        </w:numPr>
        <w:ind w:left="0" w:firstLine="709"/>
        <w:jc w:val="both"/>
        <w:rPr>
          <w:sz w:val="28"/>
          <w:szCs w:val="28"/>
          <w:lang w:val="kk-KZ"/>
        </w:rPr>
      </w:pPr>
      <w:r w:rsidRPr="009D18F8">
        <w:rPr>
          <w:sz w:val="28"/>
          <w:szCs w:val="28"/>
          <w:lang w:val="kk-KZ"/>
        </w:rPr>
        <w:lastRenderedPageBreak/>
        <w:t>Өнеркәсіптік өндірістер: бу генераторларының жұмысы, мұнай мен газды жағу, түтін, шаң және химиялық заттардың (азот оксидтері, күкірт қосылыстары, аммиак және еріткіштер) бөлінуі.</w:t>
      </w:r>
    </w:p>
    <w:p w14:paraId="7808D21D" w14:textId="77777777" w:rsidR="00D766E5" w:rsidRPr="009D18F8" w:rsidRDefault="00D766E5" w:rsidP="00D766E5">
      <w:pPr>
        <w:pStyle w:val="a3"/>
        <w:numPr>
          <w:ilvl w:val="0"/>
          <w:numId w:val="10"/>
        </w:numPr>
        <w:ind w:left="0" w:firstLine="709"/>
        <w:jc w:val="both"/>
        <w:rPr>
          <w:sz w:val="28"/>
          <w:szCs w:val="28"/>
          <w:lang w:val="kk-KZ"/>
        </w:rPr>
      </w:pPr>
      <w:r w:rsidRPr="009D18F8">
        <w:rPr>
          <w:sz w:val="28"/>
          <w:szCs w:val="28"/>
          <w:lang w:val="kk-KZ"/>
        </w:rPr>
        <w:t>Автокөлік құралдары: көліктерден шығатын түтін газдары құрамында көміртек оксидтері (CO), азот диоксиді (NO</w:t>
      </w:r>
      <w:r w:rsidRPr="009D18F8">
        <w:rPr>
          <w:rFonts w:ascii="Cambria Math" w:hAnsi="Cambria Math" w:cs="Cambria Math"/>
          <w:sz w:val="28"/>
          <w:szCs w:val="28"/>
          <w:lang w:val="kk-KZ"/>
        </w:rPr>
        <w:t>₂</w:t>
      </w:r>
      <w:r w:rsidRPr="009D18F8">
        <w:rPr>
          <w:sz w:val="28"/>
          <w:szCs w:val="28"/>
          <w:lang w:val="kk-KZ"/>
        </w:rPr>
        <w:t>) және басқа да зиянды заттар бар.</w:t>
      </w:r>
    </w:p>
    <w:p w14:paraId="05719927" w14:textId="77777777" w:rsidR="00D766E5" w:rsidRPr="009D18F8" w:rsidRDefault="00D766E5" w:rsidP="00D766E5">
      <w:pPr>
        <w:pStyle w:val="a3"/>
        <w:numPr>
          <w:ilvl w:val="0"/>
          <w:numId w:val="10"/>
        </w:numPr>
        <w:ind w:left="0" w:firstLine="709"/>
        <w:jc w:val="both"/>
        <w:rPr>
          <w:sz w:val="28"/>
          <w:szCs w:val="28"/>
          <w:lang w:val="kk-KZ"/>
        </w:rPr>
      </w:pPr>
      <w:r w:rsidRPr="009D18F8">
        <w:rPr>
          <w:sz w:val="28"/>
          <w:szCs w:val="28"/>
          <w:lang w:val="kk-KZ"/>
        </w:rPr>
        <w:t>Жылу көздері: табиғи газды, көмірді және отынды жағу нәтижесінде түтін мен шаң бөлініп, атмосфераны ластайды.</w:t>
      </w:r>
    </w:p>
    <w:p w14:paraId="720D0EF5" w14:textId="120F13F6" w:rsidR="00D766E5" w:rsidRPr="009D18F8" w:rsidRDefault="00D766E5" w:rsidP="00D766E5">
      <w:pPr>
        <w:pStyle w:val="a3"/>
        <w:ind w:left="0" w:firstLine="709"/>
        <w:jc w:val="both"/>
        <w:rPr>
          <w:sz w:val="28"/>
          <w:szCs w:val="28"/>
          <w:lang w:val="kk-KZ"/>
        </w:rPr>
      </w:pPr>
      <w:r w:rsidRPr="009D18F8">
        <w:rPr>
          <w:sz w:val="28"/>
          <w:szCs w:val="28"/>
          <w:lang w:val="kk-KZ"/>
        </w:rPr>
        <w:t>Барлық осы факторлар ауаның ластануына өз үлесін қосып, қоршаған орта мен адам денсаулығына түрлі қауіптер тудырады. Мұндай ластану нәтижесінде тұман мен смогтың түзілуі, қышқылды жауындардың пайда болуы, сондай-ақ ауада сажа, ауыр металдар және улы газдар сияқты зиянды заттардың ко</w:t>
      </w:r>
      <w:r>
        <w:rPr>
          <w:sz w:val="28"/>
          <w:szCs w:val="28"/>
          <w:lang w:val="kk-KZ"/>
        </w:rPr>
        <w:t xml:space="preserve">нцентрациясының артуы байқалады </w:t>
      </w:r>
      <w:r w:rsidRPr="009D18F8">
        <w:rPr>
          <w:sz w:val="28"/>
          <w:szCs w:val="28"/>
          <w:lang w:val="kk-KZ"/>
        </w:rPr>
        <w:t>[</w:t>
      </w:r>
      <w:r w:rsidR="007B452A">
        <w:rPr>
          <w:sz w:val="28"/>
          <w:szCs w:val="28"/>
          <w:lang w:val="kk-KZ"/>
        </w:rPr>
        <w:t>105</w:t>
      </w:r>
      <w:r w:rsidRPr="009D18F8">
        <w:rPr>
          <w:sz w:val="28"/>
          <w:szCs w:val="28"/>
          <w:lang w:val="kk-KZ"/>
        </w:rPr>
        <w:t>].</w:t>
      </w:r>
    </w:p>
    <w:p w14:paraId="7A03CA22" w14:textId="567947F7" w:rsidR="00D766E5" w:rsidRDefault="00D766E5" w:rsidP="00D766E5">
      <w:pPr>
        <w:ind w:firstLine="709"/>
        <w:jc w:val="both"/>
        <w:rPr>
          <w:sz w:val="28"/>
          <w:szCs w:val="28"/>
          <w:lang w:val="kk-KZ"/>
        </w:rPr>
      </w:pPr>
      <w:r w:rsidRPr="00543E17">
        <w:rPr>
          <w:sz w:val="28"/>
          <w:szCs w:val="28"/>
          <w:lang w:val="kk-KZ"/>
        </w:rPr>
        <w:t>Стационарлық бақылау желісі бойынша Теміртау қаласының ауасында азот диоксиді, көміртек оксиді, күкірт диоксиді, формальдегид, күкіртсутек, шаң бөлшектері, фенол және аммиак сияқты заттардың концентр</w:t>
      </w:r>
      <w:r>
        <w:rPr>
          <w:sz w:val="28"/>
          <w:szCs w:val="28"/>
          <w:lang w:val="kk-KZ"/>
        </w:rPr>
        <w:t>ациялары тұрақты түрде жоғары (</w:t>
      </w:r>
      <w:r w:rsidR="007B452A">
        <w:rPr>
          <w:sz w:val="28"/>
          <w:szCs w:val="28"/>
          <w:lang w:val="kk-KZ"/>
        </w:rPr>
        <w:t xml:space="preserve">3.4 – </w:t>
      </w:r>
      <w:r w:rsidRPr="00543E17">
        <w:rPr>
          <w:sz w:val="28"/>
          <w:szCs w:val="28"/>
          <w:lang w:val="kk-KZ"/>
        </w:rPr>
        <w:t>сурет). Бұл негізгі ластаушылар рұқсат етілген шекті концентрациядан 10 еседен астам асып, өздерінің</w:t>
      </w:r>
      <w:r>
        <w:rPr>
          <w:sz w:val="28"/>
          <w:szCs w:val="28"/>
          <w:lang w:val="kk-KZ"/>
        </w:rPr>
        <w:t xml:space="preserve"> эмиссия нормативтерін бұзған </w:t>
      </w:r>
      <w:r w:rsidRPr="00290207">
        <w:rPr>
          <w:sz w:val="28"/>
          <w:szCs w:val="28"/>
          <w:lang w:val="kk-KZ"/>
        </w:rPr>
        <w:t>[1</w:t>
      </w:r>
      <w:r w:rsidR="007B452A">
        <w:rPr>
          <w:sz w:val="28"/>
          <w:szCs w:val="28"/>
          <w:lang w:val="kk-KZ"/>
        </w:rPr>
        <w:t>02</w:t>
      </w:r>
      <w:r w:rsidRPr="00290207">
        <w:rPr>
          <w:sz w:val="28"/>
          <w:szCs w:val="28"/>
          <w:lang w:val="kk-KZ"/>
        </w:rPr>
        <w:t>]</w:t>
      </w:r>
      <w:r>
        <w:rPr>
          <w:sz w:val="28"/>
          <w:szCs w:val="28"/>
          <w:lang w:val="kk-KZ"/>
        </w:rPr>
        <w:t xml:space="preserve">. </w:t>
      </w:r>
    </w:p>
    <w:p w14:paraId="7E6E6160" w14:textId="77777777" w:rsidR="00D766E5" w:rsidRDefault="00D766E5" w:rsidP="00D766E5">
      <w:pPr>
        <w:ind w:firstLine="709"/>
        <w:jc w:val="both"/>
        <w:rPr>
          <w:sz w:val="28"/>
          <w:szCs w:val="28"/>
          <w:lang w:val="kk-KZ"/>
        </w:rPr>
      </w:pPr>
    </w:p>
    <w:p w14:paraId="6B9A96C9" w14:textId="77777777" w:rsidR="00D766E5" w:rsidRDefault="00D766E5" w:rsidP="00D766E5">
      <w:pPr>
        <w:ind w:firstLine="709"/>
        <w:jc w:val="both"/>
        <w:rPr>
          <w:sz w:val="28"/>
          <w:szCs w:val="28"/>
          <w:lang w:val="kk-KZ"/>
        </w:rPr>
      </w:pPr>
      <w:r>
        <w:rPr>
          <w:noProof/>
        </w:rPr>
        <w:drawing>
          <wp:inline distT="0" distB="0" distL="0" distR="0" wp14:anchorId="661DF7F5" wp14:editId="26BE61A6">
            <wp:extent cx="5000625" cy="3480262"/>
            <wp:effectExtent l="0" t="0" r="0" b="6350"/>
            <wp:docPr id="696418728" name="Рисунок 696418728" descr="C:\Users\Erkezhan\AppData\Local\Microsoft\Windows\Temporary Internet Files\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kezhan\AppData\Local\Microsoft\Windows\Temporary Internet Files\Content.Word\Снимок.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2084" t="1847"/>
                    <a:stretch/>
                  </pic:blipFill>
                  <pic:spPr bwMode="auto">
                    <a:xfrm>
                      <a:off x="0" y="0"/>
                      <a:ext cx="5000658" cy="3480285"/>
                    </a:xfrm>
                    <a:prstGeom prst="rect">
                      <a:avLst/>
                    </a:prstGeom>
                    <a:noFill/>
                    <a:ln>
                      <a:noFill/>
                    </a:ln>
                    <a:extLst>
                      <a:ext uri="{53640926-AAD7-44D8-BBD7-CCE9431645EC}">
                        <a14:shadowObscured xmlns:a14="http://schemas.microsoft.com/office/drawing/2010/main"/>
                      </a:ext>
                    </a:extLst>
                  </pic:spPr>
                </pic:pic>
              </a:graphicData>
            </a:graphic>
          </wp:inline>
        </w:drawing>
      </w:r>
    </w:p>
    <w:p w14:paraId="0C6FE3B6" w14:textId="77777777" w:rsidR="007C1280" w:rsidRDefault="007C1280" w:rsidP="00D766E5">
      <w:pPr>
        <w:ind w:firstLine="709"/>
        <w:jc w:val="both"/>
        <w:rPr>
          <w:sz w:val="28"/>
          <w:szCs w:val="28"/>
          <w:lang w:val="kk-KZ"/>
        </w:rPr>
      </w:pPr>
    </w:p>
    <w:p w14:paraId="2497810D" w14:textId="376CB962" w:rsidR="00D766E5" w:rsidRDefault="007B452A" w:rsidP="00D766E5">
      <w:pPr>
        <w:ind w:firstLine="709"/>
        <w:jc w:val="both"/>
        <w:rPr>
          <w:sz w:val="28"/>
          <w:szCs w:val="28"/>
          <w:lang w:val="kk-KZ"/>
        </w:rPr>
      </w:pPr>
      <w:r>
        <w:rPr>
          <w:sz w:val="28"/>
          <w:szCs w:val="28"/>
          <w:lang w:val="kk-KZ"/>
        </w:rPr>
        <w:t xml:space="preserve">3.4 – </w:t>
      </w:r>
      <w:r w:rsidR="00D766E5">
        <w:rPr>
          <w:sz w:val="28"/>
          <w:szCs w:val="28"/>
          <w:lang w:val="kk-KZ"/>
        </w:rPr>
        <w:t xml:space="preserve">сурет. </w:t>
      </w:r>
      <w:r w:rsidR="00D766E5" w:rsidRPr="00290207">
        <w:rPr>
          <w:sz w:val="28"/>
          <w:szCs w:val="28"/>
          <w:lang w:val="kk-KZ"/>
        </w:rPr>
        <w:t>Теміртау қаласындағы ауаны негізгі ластаушы заттар</w:t>
      </w:r>
    </w:p>
    <w:p w14:paraId="6ACEF7CD" w14:textId="77777777" w:rsidR="007C1280" w:rsidRDefault="007C1280" w:rsidP="00D766E5">
      <w:pPr>
        <w:ind w:firstLine="709"/>
        <w:jc w:val="both"/>
        <w:rPr>
          <w:sz w:val="28"/>
          <w:szCs w:val="28"/>
          <w:lang w:val="kk-KZ"/>
        </w:rPr>
      </w:pPr>
    </w:p>
    <w:p w14:paraId="633E9614" w14:textId="145A2974" w:rsidR="00D766E5" w:rsidRDefault="007C1280" w:rsidP="00D766E5">
      <w:pPr>
        <w:ind w:firstLine="709"/>
        <w:jc w:val="both"/>
        <w:rPr>
          <w:sz w:val="28"/>
          <w:szCs w:val="28"/>
          <w:lang w:val="kk-KZ"/>
        </w:rPr>
      </w:pPr>
      <w:r w:rsidRPr="003C3BD6">
        <w:rPr>
          <w:sz w:val="28"/>
          <w:szCs w:val="28"/>
          <w:lang w:val="kk-KZ"/>
        </w:rPr>
        <w:t>Теміртау металлургиялық зауытының шығарындылары</w:t>
      </w:r>
      <w:r>
        <w:rPr>
          <w:sz w:val="28"/>
          <w:szCs w:val="28"/>
          <w:lang w:val="kk-KZ"/>
        </w:rPr>
        <w:t xml:space="preserve"> қала аумағында ғана емес, үлкен ара-қашықтыта таралатындығы анықталып отыр </w:t>
      </w:r>
      <w:r w:rsidRPr="003C3BD6">
        <w:rPr>
          <w:sz w:val="28"/>
          <w:szCs w:val="28"/>
          <w:lang w:val="kk-KZ"/>
        </w:rPr>
        <w:t>[</w:t>
      </w:r>
      <w:r w:rsidR="007B452A">
        <w:rPr>
          <w:sz w:val="28"/>
          <w:szCs w:val="28"/>
          <w:lang w:val="kk-KZ"/>
        </w:rPr>
        <w:t>108</w:t>
      </w:r>
      <w:r w:rsidRPr="003C3BD6">
        <w:rPr>
          <w:sz w:val="28"/>
          <w:szCs w:val="28"/>
          <w:lang w:val="kk-KZ"/>
        </w:rPr>
        <w:t xml:space="preserve">] </w:t>
      </w:r>
      <w:r>
        <w:rPr>
          <w:sz w:val="28"/>
          <w:szCs w:val="28"/>
          <w:lang w:val="kk-KZ"/>
        </w:rPr>
        <w:t>зерттеуде  2021 жылы л</w:t>
      </w:r>
      <w:r w:rsidRPr="003C3BD6">
        <w:rPr>
          <w:sz w:val="28"/>
          <w:szCs w:val="28"/>
          <w:lang w:val="kk-KZ"/>
        </w:rPr>
        <w:t xml:space="preserve">астаушы заттардың деңгейіне </w:t>
      </w:r>
      <w:r>
        <w:rPr>
          <w:sz w:val="28"/>
          <w:szCs w:val="28"/>
          <w:lang w:val="kk-KZ"/>
        </w:rPr>
        <w:t>қала аумағынан</w:t>
      </w:r>
      <w:r w:rsidRPr="003C3BD6">
        <w:rPr>
          <w:sz w:val="28"/>
          <w:szCs w:val="28"/>
          <w:lang w:val="kk-KZ"/>
        </w:rPr>
        <w:t xml:space="preserve"> 300 км радиустағы аумақта</w:t>
      </w:r>
      <w:r>
        <w:rPr>
          <w:sz w:val="28"/>
          <w:szCs w:val="28"/>
          <w:lang w:val="kk-KZ"/>
        </w:rPr>
        <w:t xml:space="preserve">ғы таралуы </w:t>
      </w:r>
      <w:r w:rsidR="007B452A">
        <w:rPr>
          <w:sz w:val="28"/>
          <w:szCs w:val="28"/>
          <w:lang w:val="kk-KZ"/>
        </w:rPr>
        <w:t>келтірілген</w:t>
      </w:r>
      <w:r>
        <w:rPr>
          <w:sz w:val="28"/>
          <w:szCs w:val="28"/>
          <w:lang w:val="kk-KZ"/>
        </w:rPr>
        <w:t xml:space="preserve"> (3</w:t>
      </w:r>
      <w:r w:rsidR="007B452A" w:rsidRPr="007B452A">
        <w:rPr>
          <w:sz w:val="28"/>
          <w:szCs w:val="28"/>
          <w:lang w:val="kk-KZ"/>
        </w:rPr>
        <w:t xml:space="preserve">.5 </w:t>
      </w:r>
      <w:r w:rsidR="007B452A">
        <w:rPr>
          <w:sz w:val="28"/>
          <w:szCs w:val="28"/>
          <w:lang w:val="kk-KZ"/>
        </w:rPr>
        <w:t>–</w:t>
      </w:r>
      <w:r w:rsidR="007B452A" w:rsidRPr="007B452A">
        <w:rPr>
          <w:sz w:val="28"/>
          <w:szCs w:val="28"/>
          <w:lang w:val="kk-KZ"/>
        </w:rPr>
        <w:t xml:space="preserve"> </w:t>
      </w:r>
      <w:r>
        <w:rPr>
          <w:sz w:val="28"/>
          <w:szCs w:val="28"/>
          <w:lang w:val="kk-KZ"/>
        </w:rPr>
        <w:t>сурет)</w:t>
      </w:r>
      <w:r w:rsidRPr="003C3BD6">
        <w:rPr>
          <w:sz w:val="28"/>
          <w:szCs w:val="28"/>
          <w:lang w:val="kk-KZ"/>
        </w:rPr>
        <w:t xml:space="preserve">. Бұл мақсатта </w:t>
      </w:r>
      <w:r w:rsidRPr="003C3BD6">
        <w:rPr>
          <w:sz w:val="28"/>
          <w:szCs w:val="28"/>
          <w:lang w:val="kk-KZ"/>
        </w:rPr>
        <w:lastRenderedPageBreak/>
        <w:t>ластаушы заттардың белгілі химиялық процестері мен олардың атмосферада таралуына әсер ететін метеорологиялық жағдайларды ескеретін халықаралық деңгейде мойындалған ауа ластануын модельдеу әдісі қолданыл</w:t>
      </w:r>
      <w:r>
        <w:rPr>
          <w:sz w:val="28"/>
          <w:szCs w:val="28"/>
          <w:lang w:val="kk-KZ"/>
        </w:rPr>
        <w:t>ған</w:t>
      </w:r>
      <w:r w:rsidRPr="003C3BD6">
        <w:rPr>
          <w:sz w:val="28"/>
          <w:szCs w:val="28"/>
          <w:lang w:val="kk-KZ"/>
        </w:rPr>
        <w:t>.</w:t>
      </w:r>
    </w:p>
    <w:p w14:paraId="6778D982" w14:textId="77777777" w:rsidR="007C1280" w:rsidRDefault="007C1280" w:rsidP="00D766E5">
      <w:pPr>
        <w:ind w:firstLine="709"/>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20"/>
      </w:tblGrid>
      <w:tr w:rsidR="00D766E5" w14:paraId="630D96C4" w14:textId="77777777" w:rsidTr="00036AF2">
        <w:tc>
          <w:tcPr>
            <w:tcW w:w="4644" w:type="dxa"/>
          </w:tcPr>
          <w:p w14:paraId="73106C9B" w14:textId="77777777" w:rsidR="00D766E5" w:rsidRPr="00421814" w:rsidRDefault="00D766E5" w:rsidP="00036AF2">
            <w:pPr>
              <w:rPr>
                <w:sz w:val="20"/>
                <w:szCs w:val="20"/>
                <w:lang w:val="kk-KZ"/>
              </w:rPr>
            </w:pPr>
            <w:r w:rsidRPr="00421814">
              <w:rPr>
                <w:sz w:val="20"/>
                <w:szCs w:val="20"/>
                <w:lang w:val="kk-KZ"/>
              </w:rPr>
              <w:t>а)</w:t>
            </w:r>
            <w:r w:rsidRPr="00421814">
              <w:rPr>
                <w:noProof/>
                <w:sz w:val="20"/>
                <w:szCs w:val="20"/>
              </w:rPr>
              <w:drawing>
                <wp:inline distT="0" distB="0" distL="0" distR="0" wp14:anchorId="70B4E981" wp14:editId="676EEFA6">
                  <wp:extent cx="2638425" cy="2095500"/>
                  <wp:effectExtent l="0" t="0" r="9525" b="0"/>
                  <wp:docPr id="1904966495" name="Рисунок 1904966495" descr="C:\Users\Erkezhan\AppData\Local\Microsoft\Windows\Temporary Internet Files\Content.Word\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kezhan\AppData\Local\Microsoft\Windows\Temporary Internet Files\Content.Word\Снимок.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42638" cy="2098846"/>
                          </a:xfrm>
                          <a:prstGeom prst="rect">
                            <a:avLst/>
                          </a:prstGeom>
                          <a:noFill/>
                          <a:ln>
                            <a:noFill/>
                          </a:ln>
                        </pic:spPr>
                      </pic:pic>
                    </a:graphicData>
                  </a:graphic>
                </wp:inline>
              </w:drawing>
            </w:r>
          </w:p>
        </w:tc>
        <w:tc>
          <w:tcPr>
            <w:tcW w:w="4620" w:type="dxa"/>
          </w:tcPr>
          <w:p w14:paraId="5823735D" w14:textId="77777777" w:rsidR="00D766E5" w:rsidRDefault="00D766E5" w:rsidP="00036AF2">
            <w:pPr>
              <w:rPr>
                <w:sz w:val="28"/>
                <w:szCs w:val="28"/>
                <w:lang w:val="kk-KZ"/>
              </w:rPr>
            </w:pPr>
            <w:r w:rsidRPr="00421814">
              <w:rPr>
                <w:sz w:val="20"/>
                <w:szCs w:val="20"/>
                <w:lang w:val="kk-KZ"/>
              </w:rPr>
              <w:t>б</w:t>
            </w:r>
            <w:r>
              <w:rPr>
                <w:sz w:val="20"/>
                <w:szCs w:val="20"/>
                <w:lang w:val="kk-KZ"/>
              </w:rPr>
              <w:t>)</w:t>
            </w:r>
            <w:r>
              <w:rPr>
                <w:noProof/>
              </w:rPr>
              <w:drawing>
                <wp:inline distT="0" distB="0" distL="0" distR="0" wp14:anchorId="25ECA1D3" wp14:editId="0208F26C">
                  <wp:extent cx="2657475" cy="2095500"/>
                  <wp:effectExtent l="0" t="0" r="9525" b="0"/>
                  <wp:docPr id="1827320055" name="Рисунок 182732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657475" cy="2095500"/>
                          </a:xfrm>
                          <a:prstGeom prst="rect">
                            <a:avLst/>
                          </a:prstGeom>
                        </pic:spPr>
                      </pic:pic>
                    </a:graphicData>
                  </a:graphic>
                </wp:inline>
              </w:drawing>
            </w:r>
          </w:p>
        </w:tc>
      </w:tr>
      <w:tr w:rsidR="00D766E5" w14:paraId="792F2588" w14:textId="77777777" w:rsidTr="00036AF2">
        <w:tc>
          <w:tcPr>
            <w:tcW w:w="9264" w:type="dxa"/>
            <w:gridSpan w:val="2"/>
          </w:tcPr>
          <w:p w14:paraId="1B5DD132" w14:textId="77777777" w:rsidR="00D766E5" w:rsidRPr="00421814" w:rsidRDefault="00D766E5" w:rsidP="00036AF2">
            <w:pPr>
              <w:jc w:val="center"/>
              <w:rPr>
                <w:noProof/>
                <w:lang w:val="kk-KZ"/>
              </w:rPr>
            </w:pPr>
            <w:r>
              <w:rPr>
                <w:noProof/>
                <w:sz w:val="20"/>
                <w:szCs w:val="20"/>
                <w:lang w:val="kk-KZ"/>
              </w:rPr>
              <w:t>в</w:t>
            </w:r>
            <w:r w:rsidRPr="00421814">
              <w:rPr>
                <w:noProof/>
                <w:sz w:val="20"/>
                <w:szCs w:val="20"/>
                <w:lang w:val="kk-KZ"/>
              </w:rPr>
              <w:t>)</w:t>
            </w:r>
            <w:r>
              <w:rPr>
                <w:noProof/>
              </w:rPr>
              <w:drawing>
                <wp:inline distT="0" distB="0" distL="0" distR="0" wp14:anchorId="2C48D9C0" wp14:editId="01D65D4B">
                  <wp:extent cx="2675263" cy="2085975"/>
                  <wp:effectExtent l="0" t="0" r="0" b="0"/>
                  <wp:docPr id="132274506" name="Рисунок 132274506" descr="D:\документы\Докторантура\ДИССЕР НАЧАЛО\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Докторантура\ДИССЕР НАЧАЛО\Снимок.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81941" cy="2091182"/>
                          </a:xfrm>
                          <a:prstGeom prst="rect">
                            <a:avLst/>
                          </a:prstGeom>
                          <a:noFill/>
                          <a:ln>
                            <a:noFill/>
                          </a:ln>
                        </pic:spPr>
                      </pic:pic>
                    </a:graphicData>
                  </a:graphic>
                </wp:inline>
              </w:drawing>
            </w:r>
          </w:p>
        </w:tc>
      </w:tr>
    </w:tbl>
    <w:p w14:paraId="239CD0A5" w14:textId="77777777" w:rsidR="007C1280" w:rsidRDefault="007C1280" w:rsidP="00D766E5">
      <w:pPr>
        <w:jc w:val="center"/>
        <w:rPr>
          <w:noProof/>
          <w:sz w:val="28"/>
          <w:szCs w:val="28"/>
          <w:lang w:val="kk-KZ"/>
        </w:rPr>
      </w:pPr>
    </w:p>
    <w:p w14:paraId="20BFBF5B" w14:textId="42C3E28C" w:rsidR="00D766E5" w:rsidRDefault="00D766E5" w:rsidP="00D766E5">
      <w:pPr>
        <w:jc w:val="center"/>
        <w:rPr>
          <w:noProof/>
          <w:sz w:val="28"/>
          <w:szCs w:val="28"/>
          <w:lang w:val="kk-KZ"/>
        </w:rPr>
      </w:pPr>
      <w:r w:rsidRPr="009D18F8">
        <w:rPr>
          <w:noProof/>
          <w:sz w:val="28"/>
          <w:szCs w:val="28"/>
          <w:lang w:val="kk-KZ"/>
        </w:rPr>
        <w:t>3</w:t>
      </w:r>
      <w:r w:rsidR="007B452A" w:rsidRPr="008E3ECA">
        <w:rPr>
          <w:noProof/>
          <w:sz w:val="28"/>
          <w:szCs w:val="28"/>
          <w:lang w:val="kk-KZ"/>
        </w:rPr>
        <w:t xml:space="preserve">.5 </w:t>
      </w:r>
      <w:r w:rsidRPr="009D18F8">
        <w:rPr>
          <w:noProof/>
          <w:sz w:val="28"/>
          <w:szCs w:val="28"/>
          <w:lang w:val="kk-KZ"/>
        </w:rPr>
        <w:t>-</w:t>
      </w:r>
      <w:r w:rsidR="007B452A" w:rsidRPr="008E3ECA">
        <w:rPr>
          <w:noProof/>
          <w:sz w:val="28"/>
          <w:szCs w:val="28"/>
          <w:lang w:val="kk-KZ"/>
        </w:rPr>
        <w:t xml:space="preserve"> </w:t>
      </w:r>
      <w:r w:rsidRPr="009D18F8">
        <w:rPr>
          <w:noProof/>
          <w:sz w:val="28"/>
          <w:szCs w:val="28"/>
          <w:lang w:val="kk-KZ"/>
        </w:rPr>
        <w:t>сурет. «АрселорМиттал Теміртау» металлургиялық зауытының шығарындыларының таралу деңгейі (а) P.M.</w:t>
      </w:r>
      <w:r w:rsidRPr="009D18F8">
        <w:rPr>
          <w:noProof/>
          <w:sz w:val="28"/>
          <w:szCs w:val="28"/>
          <w:vertAlign w:val="subscript"/>
          <w:lang w:val="kk-KZ"/>
        </w:rPr>
        <w:t>2.5</w:t>
      </w:r>
      <w:r w:rsidRPr="009D18F8">
        <w:rPr>
          <w:noProof/>
          <w:sz w:val="28"/>
          <w:szCs w:val="28"/>
          <w:lang w:val="kk-KZ"/>
        </w:rPr>
        <w:t>, б) NO</w:t>
      </w:r>
      <w:r w:rsidRPr="009D18F8">
        <w:rPr>
          <w:noProof/>
          <w:sz w:val="28"/>
          <w:szCs w:val="28"/>
          <w:vertAlign w:val="subscript"/>
          <w:lang w:val="kk-KZ"/>
        </w:rPr>
        <w:t>2</w:t>
      </w:r>
      <w:r w:rsidRPr="009D18F8">
        <w:rPr>
          <w:noProof/>
          <w:sz w:val="28"/>
          <w:szCs w:val="28"/>
          <w:lang w:val="kk-KZ"/>
        </w:rPr>
        <w:t>, в) SO</w:t>
      </w:r>
      <w:r w:rsidRPr="009D18F8">
        <w:rPr>
          <w:noProof/>
          <w:sz w:val="28"/>
          <w:szCs w:val="28"/>
          <w:vertAlign w:val="subscript"/>
          <w:lang w:val="kk-KZ"/>
        </w:rPr>
        <w:t>2</w:t>
      </w:r>
      <w:r w:rsidRPr="009D18F8">
        <w:rPr>
          <w:noProof/>
          <w:sz w:val="28"/>
          <w:szCs w:val="28"/>
          <w:lang w:val="kk-KZ"/>
        </w:rPr>
        <w:t>)</w:t>
      </w:r>
    </w:p>
    <w:p w14:paraId="3559E2A6" w14:textId="77777777" w:rsidR="006449EC" w:rsidRDefault="006449EC" w:rsidP="00D766E5">
      <w:pPr>
        <w:jc w:val="center"/>
        <w:rPr>
          <w:noProof/>
          <w:sz w:val="28"/>
          <w:szCs w:val="28"/>
          <w:lang w:val="kk-KZ"/>
        </w:rPr>
      </w:pPr>
    </w:p>
    <w:p w14:paraId="771CBDBA" w14:textId="4883376C" w:rsidR="00D766E5" w:rsidRDefault="00D766E5" w:rsidP="00D766E5">
      <w:pPr>
        <w:ind w:firstLine="709"/>
        <w:jc w:val="both"/>
        <w:rPr>
          <w:sz w:val="28"/>
          <w:szCs w:val="28"/>
          <w:lang w:val="kk-KZ"/>
        </w:rPr>
      </w:pPr>
      <w:r w:rsidRPr="00686FC2">
        <w:rPr>
          <w:sz w:val="28"/>
          <w:szCs w:val="28"/>
          <w:lang w:val="kk-KZ"/>
        </w:rPr>
        <w:t>Ал Теміртау қаласы 2023 жылғы сәуірдегі Қазақстан Республикасының атмосфералық ауасының сапасын бағалау көрсеткіші бойынша ластану дәрежесі өте жоғары деңгейдегі 4 елді мекен қатарына кірді,  сонымен қатар соңғы 5 жылда аталмыш қалада атмосфералық ауаның ластануының тұрақ</w:t>
      </w:r>
      <w:r>
        <w:rPr>
          <w:sz w:val="28"/>
          <w:szCs w:val="28"/>
          <w:lang w:val="kk-KZ"/>
        </w:rPr>
        <w:t>ты жоғары деңгейі сақталып отыр</w:t>
      </w:r>
      <w:r w:rsidRPr="009D18F8">
        <w:rPr>
          <w:sz w:val="28"/>
          <w:szCs w:val="28"/>
          <w:lang w:val="kk-KZ"/>
        </w:rPr>
        <w:t xml:space="preserve"> (</w:t>
      </w:r>
      <w:r w:rsidR="007B452A" w:rsidRPr="007B452A">
        <w:rPr>
          <w:sz w:val="28"/>
          <w:szCs w:val="28"/>
          <w:lang w:val="kk-KZ"/>
        </w:rPr>
        <w:t>3.6</w:t>
      </w:r>
      <w:r>
        <w:rPr>
          <w:sz w:val="28"/>
          <w:szCs w:val="28"/>
          <w:lang w:val="kk-KZ"/>
        </w:rPr>
        <w:t>-сурет</w:t>
      </w:r>
      <w:r w:rsidRPr="009D18F8">
        <w:rPr>
          <w:sz w:val="28"/>
          <w:szCs w:val="28"/>
          <w:lang w:val="kk-KZ"/>
        </w:rPr>
        <w:t>)</w:t>
      </w:r>
      <w:r w:rsidRPr="00686FC2">
        <w:rPr>
          <w:sz w:val="28"/>
          <w:szCs w:val="28"/>
          <w:lang w:val="kk-KZ"/>
        </w:rPr>
        <w:t>.</w:t>
      </w:r>
    </w:p>
    <w:p w14:paraId="06238F44" w14:textId="2075FDA0" w:rsidR="007C1280" w:rsidRDefault="007C1280" w:rsidP="007C1280">
      <w:pPr>
        <w:ind w:firstLine="709"/>
        <w:jc w:val="both"/>
        <w:rPr>
          <w:lang w:val="kk-KZ"/>
        </w:rPr>
      </w:pPr>
      <w:r w:rsidRPr="00A27429">
        <w:rPr>
          <w:sz w:val="28"/>
          <w:szCs w:val="28"/>
          <w:lang w:val="kk-KZ"/>
        </w:rPr>
        <w:t>Қазақстанның ғылыми-зерттеу институттары Теміртау қаласындағы полиметалдармен ластану деңгейін «төмен» деп бағалайды. Алайда сол институттардың зерттеу нәтижелері көрсеткендей, топырақтың 40 пайызы</w:t>
      </w:r>
      <w:r>
        <w:rPr>
          <w:sz w:val="28"/>
          <w:szCs w:val="28"/>
          <w:lang w:val="kk-KZ"/>
        </w:rPr>
        <w:t xml:space="preserve">ның ластану индексі өте жоғары. </w:t>
      </w:r>
      <w:r w:rsidRPr="00A27429">
        <w:rPr>
          <w:sz w:val="28"/>
          <w:szCs w:val="28"/>
          <w:lang w:val="kk-KZ"/>
        </w:rPr>
        <w:t>Суық мезгілде Теміртау топырағында калий, мыс және марганец элементтерінің мөлшері айтарлықтай артады. Ең қолайсыз экологиялық жағдай қаланың солтүстік-батыс және оңтүстік-шығыс бөліктерінде байқалады. Бұл, ең алдымен, осы аймақтарда ірі өнеркәсіптік нысандардың орналасуымен байланысты, өйткені өнеркәсіптік аймақ тұрғын үйлерге өте жақын — бар болғаны 500 метр қашықтықта орналасқан</w:t>
      </w:r>
      <w:r>
        <w:rPr>
          <w:sz w:val="28"/>
          <w:szCs w:val="28"/>
          <w:lang w:val="kk-KZ"/>
        </w:rPr>
        <w:t xml:space="preserve"> </w:t>
      </w:r>
      <w:r w:rsidRPr="00A27429">
        <w:rPr>
          <w:sz w:val="28"/>
          <w:szCs w:val="28"/>
          <w:lang w:val="kk-KZ"/>
        </w:rPr>
        <w:t>[</w:t>
      </w:r>
      <w:r w:rsidR="007B452A" w:rsidRPr="007B452A">
        <w:rPr>
          <w:sz w:val="28"/>
          <w:szCs w:val="28"/>
          <w:lang w:val="kk-KZ"/>
        </w:rPr>
        <w:t>109</w:t>
      </w:r>
      <w:r w:rsidRPr="00A27429">
        <w:rPr>
          <w:sz w:val="28"/>
          <w:szCs w:val="28"/>
          <w:lang w:val="kk-KZ"/>
        </w:rPr>
        <w:t>].</w:t>
      </w:r>
      <w:r w:rsidRPr="003F38D8">
        <w:rPr>
          <w:lang w:val="kk-KZ"/>
        </w:rPr>
        <w:t xml:space="preserve"> </w:t>
      </w:r>
    </w:p>
    <w:p w14:paraId="24A78733" w14:textId="77777777" w:rsidR="00D766E5" w:rsidRPr="005E2E8F" w:rsidRDefault="00D766E5" w:rsidP="00D766E5">
      <w:pPr>
        <w:ind w:firstLine="709"/>
        <w:jc w:val="center"/>
        <w:rPr>
          <w:noProof/>
          <w:lang w:val="kk-KZ"/>
        </w:rPr>
      </w:pPr>
    </w:p>
    <w:p w14:paraId="49FA8878" w14:textId="77777777" w:rsidR="00D766E5" w:rsidRDefault="00D766E5" w:rsidP="00D766E5">
      <w:pPr>
        <w:ind w:firstLine="709"/>
        <w:jc w:val="center"/>
        <w:rPr>
          <w:sz w:val="28"/>
          <w:szCs w:val="28"/>
          <w:lang w:val="kk-KZ"/>
        </w:rPr>
      </w:pPr>
      <w:r>
        <w:rPr>
          <w:noProof/>
          <w:sz w:val="28"/>
          <w:szCs w:val="28"/>
        </w:rPr>
        <w:lastRenderedPageBreak/>
        <w:drawing>
          <wp:inline distT="0" distB="0" distL="0" distR="0" wp14:anchorId="17C5B5C1" wp14:editId="16DA66BD">
            <wp:extent cx="5124450" cy="2196192"/>
            <wp:effectExtent l="0" t="0" r="0" b="0"/>
            <wp:docPr id="112178707" name="Рисунок 112178707" descr="D:\документы\Докторантура\ДИССЕР НАЧАЛО\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Докторантура\ДИССЕР НАЧАЛО\Снимок.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29933" cy="2198542"/>
                    </a:xfrm>
                    <a:prstGeom prst="rect">
                      <a:avLst/>
                    </a:prstGeom>
                    <a:noFill/>
                    <a:ln>
                      <a:noFill/>
                    </a:ln>
                  </pic:spPr>
                </pic:pic>
              </a:graphicData>
            </a:graphic>
          </wp:inline>
        </w:drawing>
      </w:r>
    </w:p>
    <w:p w14:paraId="2B522E60" w14:textId="77777777" w:rsidR="00D766E5" w:rsidRDefault="00D766E5" w:rsidP="00D766E5">
      <w:pPr>
        <w:ind w:firstLine="709"/>
        <w:jc w:val="center"/>
        <w:rPr>
          <w:sz w:val="28"/>
          <w:szCs w:val="28"/>
          <w:lang w:val="kk-KZ"/>
        </w:rPr>
      </w:pPr>
    </w:p>
    <w:p w14:paraId="0AC9D6FE" w14:textId="48E66811" w:rsidR="00D766E5" w:rsidRPr="00D22D5B" w:rsidRDefault="007B452A" w:rsidP="00D766E5">
      <w:pPr>
        <w:ind w:firstLine="709"/>
        <w:jc w:val="center"/>
        <w:rPr>
          <w:sz w:val="28"/>
          <w:szCs w:val="28"/>
          <w:lang w:val="kk-KZ"/>
        </w:rPr>
      </w:pPr>
      <w:r w:rsidRPr="007B452A">
        <w:rPr>
          <w:sz w:val="28"/>
          <w:szCs w:val="28"/>
          <w:lang w:val="kk-KZ"/>
        </w:rPr>
        <w:t xml:space="preserve">3.6 - </w:t>
      </w:r>
      <w:r w:rsidR="00D766E5" w:rsidRPr="00A2783C">
        <w:rPr>
          <w:sz w:val="28"/>
          <w:szCs w:val="28"/>
          <w:lang w:val="kk-KZ"/>
        </w:rPr>
        <w:t>Сурет</w:t>
      </w:r>
      <w:r w:rsidR="00D766E5">
        <w:rPr>
          <w:sz w:val="28"/>
          <w:szCs w:val="28"/>
          <w:lang w:val="kk-KZ"/>
        </w:rPr>
        <w:t xml:space="preserve"> 2020–2024</w:t>
      </w:r>
      <w:r w:rsidR="00D766E5" w:rsidRPr="00A2783C">
        <w:rPr>
          <w:sz w:val="28"/>
          <w:szCs w:val="28"/>
          <w:lang w:val="kk-KZ"/>
        </w:rPr>
        <w:t xml:space="preserve"> жылдар аралығы</w:t>
      </w:r>
      <w:r w:rsidR="00D766E5">
        <w:rPr>
          <w:sz w:val="28"/>
          <w:szCs w:val="28"/>
          <w:lang w:val="kk-KZ"/>
        </w:rPr>
        <w:t>ндағы Теміртау қаласы бойынша ОИ, НА мен ИЛИ</w:t>
      </w:r>
      <w:r w:rsidR="00D766E5" w:rsidRPr="00A2783C">
        <w:rPr>
          <w:sz w:val="28"/>
          <w:szCs w:val="28"/>
          <w:lang w:val="kk-KZ"/>
        </w:rPr>
        <w:t xml:space="preserve"> көрсеткіштерінің </w:t>
      </w:r>
      <w:r w:rsidR="00D766E5">
        <w:rPr>
          <w:sz w:val="28"/>
          <w:szCs w:val="28"/>
          <w:lang w:val="kk-KZ"/>
        </w:rPr>
        <w:t>салыстырмасы</w:t>
      </w:r>
    </w:p>
    <w:p w14:paraId="7C499800" w14:textId="77777777" w:rsidR="00D766E5" w:rsidRDefault="00D766E5" w:rsidP="00D766E5">
      <w:pPr>
        <w:ind w:firstLine="709"/>
        <w:jc w:val="center"/>
        <w:rPr>
          <w:sz w:val="28"/>
          <w:szCs w:val="28"/>
          <w:lang w:val="kk-KZ"/>
        </w:rPr>
      </w:pPr>
    </w:p>
    <w:p w14:paraId="2E47063A" w14:textId="041CAD47" w:rsidR="00D766E5" w:rsidRPr="00A2783C" w:rsidRDefault="00D766E5" w:rsidP="00D766E5">
      <w:pPr>
        <w:ind w:firstLine="709"/>
        <w:jc w:val="both"/>
        <w:rPr>
          <w:sz w:val="28"/>
          <w:szCs w:val="28"/>
          <w:lang w:val="kk-KZ"/>
        </w:rPr>
      </w:pPr>
      <w:r w:rsidRPr="003F38D8">
        <w:rPr>
          <w:sz w:val="28"/>
          <w:szCs w:val="28"/>
          <w:lang w:val="kk-KZ"/>
        </w:rPr>
        <w:t>Топыраққа түскеннен кейін металдар топырақ биотасымен өзара әрекеттесіп, сол ортада таралады және мұндай әрекеттестіктің негативті салдарын барлық деңгейде қалдырады. Қауіптің арту себебі — металл иондары органикалық қосылыстар сияқты химиялық немесе б</w:t>
      </w:r>
      <w:r>
        <w:rPr>
          <w:sz w:val="28"/>
          <w:szCs w:val="28"/>
          <w:lang w:val="kk-KZ"/>
        </w:rPr>
        <w:t xml:space="preserve">иологиялық ыдырауға ұшырамайды. </w:t>
      </w:r>
      <w:r w:rsidRPr="003F38D8">
        <w:rPr>
          <w:sz w:val="28"/>
          <w:szCs w:val="28"/>
          <w:lang w:val="kk-KZ"/>
        </w:rPr>
        <w:t xml:space="preserve">Сондықтан топырақтағы металдар тұрақты түрде сақталатын элементтер ретінде қарастырылуы тиіс — олар тек жүйе ішінде бір форма түрінен екіншісіне ауысады немесе орын ауыстырады. Металдардың топырақтағы күйі өте күрделі, сондықтан олардың нақты түрлерін әртүрлі топырақ типтерімен сәйкестендіріп, толық идентификациялау </w:t>
      </w:r>
      <w:r>
        <w:rPr>
          <w:sz w:val="28"/>
          <w:szCs w:val="28"/>
          <w:lang w:val="kk-KZ"/>
        </w:rPr>
        <w:t>іс жүзінде мақсатқа сай емес [</w:t>
      </w:r>
      <w:r w:rsidR="007B452A" w:rsidRPr="007B452A">
        <w:rPr>
          <w:sz w:val="28"/>
          <w:szCs w:val="28"/>
          <w:lang w:val="kk-KZ"/>
        </w:rPr>
        <w:t>110</w:t>
      </w:r>
      <w:r w:rsidRPr="003F38D8">
        <w:rPr>
          <w:sz w:val="28"/>
          <w:szCs w:val="28"/>
          <w:lang w:val="kk-KZ"/>
        </w:rPr>
        <w:t>].</w:t>
      </w:r>
    </w:p>
    <w:p w14:paraId="75C6B071" w14:textId="7770B829" w:rsidR="00D766E5" w:rsidRPr="008E3ECA" w:rsidRDefault="007B452A" w:rsidP="00D766E5">
      <w:pPr>
        <w:ind w:firstLine="709"/>
        <w:jc w:val="both"/>
        <w:rPr>
          <w:sz w:val="28"/>
          <w:szCs w:val="28"/>
          <w:lang w:val="kk-KZ"/>
        </w:rPr>
      </w:pPr>
      <w:r w:rsidRPr="007B452A">
        <w:rPr>
          <w:rFonts w:eastAsiaTheme="minorEastAsia"/>
          <w:sz w:val="28"/>
          <w:szCs w:val="28"/>
          <w:lang w:val="kk-KZ" w:eastAsia="zh-TW"/>
        </w:rPr>
        <w:t>Ав</w:t>
      </w:r>
      <w:r>
        <w:rPr>
          <w:rFonts w:eastAsiaTheme="minorEastAsia"/>
          <w:sz w:val="28"/>
          <w:szCs w:val="28"/>
          <w:lang w:val="kk-KZ" w:eastAsia="zh-TW"/>
        </w:rPr>
        <w:t xml:space="preserve">тор </w:t>
      </w:r>
      <w:r w:rsidR="00D766E5">
        <w:rPr>
          <w:sz w:val="28"/>
          <w:szCs w:val="28"/>
          <w:lang w:val="kk-KZ"/>
        </w:rPr>
        <w:t>зерттеу</w:t>
      </w:r>
      <w:r>
        <w:rPr>
          <w:sz w:val="28"/>
          <w:szCs w:val="28"/>
          <w:lang w:val="kk-KZ"/>
        </w:rPr>
        <w:t>інде</w:t>
      </w:r>
      <w:r w:rsidR="00D766E5">
        <w:rPr>
          <w:sz w:val="28"/>
          <w:szCs w:val="28"/>
          <w:lang w:val="kk-KZ"/>
        </w:rPr>
        <w:t xml:space="preserve"> </w:t>
      </w:r>
      <w:r w:rsidRPr="003F38D8">
        <w:rPr>
          <w:sz w:val="28"/>
          <w:szCs w:val="28"/>
          <w:lang w:val="kk-KZ"/>
        </w:rPr>
        <w:t>[</w:t>
      </w:r>
      <w:r>
        <w:rPr>
          <w:sz w:val="28"/>
          <w:szCs w:val="28"/>
          <w:lang w:val="kk-KZ"/>
        </w:rPr>
        <w:t>1</w:t>
      </w:r>
      <w:r w:rsidRPr="007B452A">
        <w:rPr>
          <w:sz w:val="28"/>
          <w:szCs w:val="28"/>
          <w:lang w:val="kk-KZ"/>
        </w:rPr>
        <w:t>11</w:t>
      </w:r>
      <w:r w:rsidRPr="003F38D8">
        <w:rPr>
          <w:sz w:val="28"/>
          <w:szCs w:val="28"/>
          <w:lang w:val="kk-KZ"/>
        </w:rPr>
        <w:t xml:space="preserve">] </w:t>
      </w:r>
      <w:r w:rsidR="00D766E5" w:rsidRPr="003F38D8">
        <w:rPr>
          <w:sz w:val="28"/>
          <w:szCs w:val="28"/>
          <w:lang w:val="kk-KZ"/>
        </w:rPr>
        <w:t>АҚ "АрселорМиттал Теміртау" металлургиялық к</w:t>
      </w:r>
      <w:r w:rsidR="00D766E5">
        <w:rPr>
          <w:sz w:val="28"/>
          <w:szCs w:val="28"/>
          <w:lang w:val="kk-KZ"/>
        </w:rPr>
        <w:t>ешеніне іргелес аумақтағы депо</w:t>
      </w:r>
      <w:r w:rsidR="00D766E5" w:rsidRPr="003F38D8">
        <w:rPr>
          <w:sz w:val="28"/>
          <w:szCs w:val="28"/>
          <w:lang w:val="kk-KZ"/>
        </w:rPr>
        <w:t>зиттеуші орта ретіндегі топырақтағы ауыр металдардың құрамы жөніндегі деректер талданған.</w:t>
      </w:r>
      <w:r w:rsidR="00D766E5">
        <w:rPr>
          <w:sz w:val="28"/>
          <w:szCs w:val="28"/>
          <w:lang w:val="kk-KZ"/>
        </w:rPr>
        <w:t xml:space="preserve"> </w:t>
      </w:r>
      <w:r w:rsidR="00D766E5" w:rsidRPr="003F38D8">
        <w:rPr>
          <w:sz w:val="28"/>
          <w:szCs w:val="28"/>
          <w:lang w:val="kk-KZ"/>
        </w:rPr>
        <w:t xml:space="preserve">Кәсіпорын аумағындағы топырақта мырыштың мөлшері </w:t>
      </w:r>
      <w:r w:rsidR="00D766E5">
        <w:rPr>
          <w:sz w:val="28"/>
          <w:szCs w:val="28"/>
          <w:lang w:val="kk-KZ"/>
        </w:rPr>
        <w:t xml:space="preserve">ШРК-дан 5-9 есе, кобальт 2 есе, темір 2-5 есе, мыс 4-5 есе, никель 8-12 есе  артық болған. </w:t>
      </w:r>
    </w:p>
    <w:p w14:paraId="2B728F7B" w14:textId="2B3BD747" w:rsidR="00F73CA0" w:rsidRPr="008E3ECA" w:rsidRDefault="00F73CA0" w:rsidP="00D766E5">
      <w:pPr>
        <w:ind w:firstLine="709"/>
        <w:jc w:val="both"/>
        <w:rPr>
          <w:sz w:val="28"/>
          <w:szCs w:val="28"/>
          <w:lang w:val="kk-KZ"/>
        </w:rPr>
      </w:pPr>
      <w:r w:rsidRPr="008E3ECA">
        <w:rPr>
          <w:sz w:val="28"/>
          <w:szCs w:val="28"/>
          <w:lang w:val="kk-KZ"/>
        </w:rPr>
        <w:t>Теміртау қаласының экологиялық ахуалы ауыр металлдармен, өндірістік қалдықтармен және атмосфералық шығарындылармен күрделі ластанған. Бұл жағдай аймақтың топырақ, су және ауа сапасына, сондай-ақ халық денсаулығына айтарлықтай қауіп төндіреді.</w:t>
      </w:r>
    </w:p>
    <w:p w14:paraId="3BA7087D" w14:textId="77777777" w:rsidR="00D766E5" w:rsidRDefault="00D766E5" w:rsidP="00D766E5">
      <w:pPr>
        <w:ind w:firstLine="709"/>
        <w:jc w:val="both"/>
        <w:rPr>
          <w:sz w:val="28"/>
          <w:szCs w:val="28"/>
          <w:lang w:val="kk-KZ"/>
        </w:rPr>
      </w:pPr>
    </w:p>
    <w:p w14:paraId="7D726093" w14:textId="77777777" w:rsidR="00F73CA0" w:rsidRPr="008E3ECA" w:rsidRDefault="00F73CA0" w:rsidP="002C01F8">
      <w:pPr>
        <w:ind w:firstLine="708"/>
        <w:jc w:val="both"/>
        <w:rPr>
          <w:b/>
          <w:bCs/>
          <w:sz w:val="28"/>
          <w:szCs w:val="28"/>
          <w:lang w:val="kk-KZ"/>
        </w:rPr>
      </w:pPr>
    </w:p>
    <w:p w14:paraId="46D0615F" w14:textId="3ABCF0E5" w:rsidR="005146AB" w:rsidRPr="002E23EB" w:rsidRDefault="00730AB0" w:rsidP="002C01F8">
      <w:pPr>
        <w:ind w:firstLine="708"/>
        <w:jc w:val="both"/>
        <w:rPr>
          <w:b/>
          <w:bCs/>
          <w:sz w:val="28"/>
          <w:szCs w:val="28"/>
          <w:lang w:val="kk-KZ"/>
        </w:rPr>
      </w:pPr>
      <w:r w:rsidRPr="00730AB0">
        <w:rPr>
          <w:b/>
          <w:bCs/>
          <w:sz w:val="28"/>
          <w:szCs w:val="28"/>
          <w:lang w:val="kk-KZ"/>
        </w:rPr>
        <w:t>3</w:t>
      </w:r>
      <w:r w:rsidR="002E23EB" w:rsidRPr="002E23EB">
        <w:rPr>
          <w:b/>
          <w:bCs/>
          <w:sz w:val="28"/>
          <w:szCs w:val="28"/>
          <w:lang w:val="kk-KZ"/>
        </w:rPr>
        <w:t xml:space="preserve">.2 </w:t>
      </w:r>
      <w:r w:rsidR="005146AB" w:rsidRPr="002E23EB">
        <w:rPr>
          <w:b/>
          <w:bCs/>
          <w:sz w:val="28"/>
          <w:szCs w:val="28"/>
          <w:lang w:val="kk-KZ"/>
        </w:rPr>
        <w:t>Қарағанды облысының өнеркәсіптік аймақтарындағы ластануын деңгейін бағалау әдістемесі</w:t>
      </w:r>
    </w:p>
    <w:p w14:paraId="5D080125" w14:textId="77777777" w:rsidR="002E23EB" w:rsidRDefault="002E23EB" w:rsidP="002E23EB">
      <w:pPr>
        <w:ind w:firstLine="709"/>
        <w:jc w:val="both"/>
        <w:rPr>
          <w:sz w:val="28"/>
          <w:szCs w:val="28"/>
          <w:lang w:val="kk-KZ"/>
        </w:rPr>
      </w:pPr>
    </w:p>
    <w:p w14:paraId="633AD29C" w14:textId="0A1EC508" w:rsidR="005926C8" w:rsidRPr="005926C8" w:rsidRDefault="005926C8" w:rsidP="005926C8">
      <w:pPr>
        <w:ind w:firstLine="709"/>
        <w:jc w:val="both"/>
        <w:rPr>
          <w:sz w:val="28"/>
          <w:szCs w:val="28"/>
          <w:lang w:val="kk-KZ"/>
        </w:rPr>
      </w:pPr>
      <w:r w:rsidRPr="005926C8">
        <w:rPr>
          <w:sz w:val="28"/>
          <w:szCs w:val="28"/>
          <w:lang w:val="kk-KZ"/>
        </w:rPr>
        <w:t>Экологиялық тәуекелдерді бағалаудың заманауи тәсілдері табиғи және антропогендік факторлардың кеңістіктік және уақыттық өзге</w:t>
      </w:r>
      <w:r>
        <w:rPr>
          <w:sz w:val="28"/>
          <w:szCs w:val="28"/>
          <w:lang w:val="kk-KZ"/>
        </w:rPr>
        <w:t xml:space="preserve">ргіштігін ескеруді талап етеді. </w:t>
      </w:r>
      <w:r w:rsidRPr="005926C8">
        <w:rPr>
          <w:sz w:val="28"/>
          <w:szCs w:val="28"/>
          <w:lang w:val="kk-KZ"/>
        </w:rPr>
        <w:t>Сондықтан</w:t>
      </w:r>
      <w:r w:rsidR="005B3F9A" w:rsidRPr="005B3F9A">
        <w:rPr>
          <w:sz w:val="28"/>
          <w:szCs w:val="28"/>
          <w:lang w:val="kk-KZ"/>
        </w:rPr>
        <w:t xml:space="preserve"> </w:t>
      </w:r>
      <w:r w:rsidR="005B3F9A" w:rsidRPr="005B3F9A">
        <w:rPr>
          <w:rFonts w:eastAsiaTheme="minorEastAsia"/>
          <w:sz w:val="28"/>
          <w:szCs w:val="28"/>
          <w:lang w:val="kk-KZ" w:eastAsia="zh-TW"/>
        </w:rPr>
        <w:t>зе</w:t>
      </w:r>
      <w:r w:rsidR="005B3F9A">
        <w:rPr>
          <w:rFonts w:eastAsiaTheme="minorEastAsia"/>
          <w:sz w:val="28"/>
          <w:szCs w:val="28"/>
          <w:lang w:val="kk-KZ" w:eastAsia="zh-TW"/>
        </w:rPr>
        <w:t>ртханалық, гескеңістіктік</w:t>
      </w:r>
      <w:r w:rsidRPr="005926C8">
        <w:rPr>
          <w:sz w:val="28"/>
          <w:szCs w:val="28"/>
          <w:lang w:val="kk-KZ"/>
        </w:rPr>
        <w:t xml:space="preserve"> және статистикалық деректерді біріктіру (интеграциялау) әдіснамасы қоршаған ортаны кешенді бағалаудың ең тиімді ғылыми құралдарының бірі болып табылады.</w:t>
      </w:r>
    </w:p>
    <w:p w14:paraId="5CD65EFC" w14:textId="069CEA26" w:rsidR="005926C8" w:rsidRPr="005926C8" w:rsidRDefault="005926C8" w:rsidP="005926C8">
      <w:pPr>
        <w:ind w:firstLine="709"/>
        <w:jc w:val="both"/>
        <w:rPr>
          <w:sz w:val="28"/>
          <w:szCs w:val="28"/>
          <w:lang w:val="kk-KZ"/>
        </w:rPr>
      </w:pPr>
      <w:r w:rsidRPr="005926C8">
        <w:rPr>
          <w:sz w:val="28"/>
          <w:szCs w:val="28"/>
          <w:lang w:val="kk-KZ"/>
        </w:rPr>
        <w:lastRenderedPageBreak/>
        <w:t>Мұндай интеграциялық әдістеме бірн</w:t>
      </w:r>
      <w:r>
        <w:rPr>
          <w:sz w:val="28"/>
          <w:szCs w:val="28"/>
          <w:lang w:val="kk-KZ"/>
        </w:rPr>
        <w:t>еше маңызды артықшылықтарға ие:</w:t>
      </w:r>
    </w:p>
    <w:p w14:paraId="1BC772ED" w14:textId="4A411B64" w:rsidR="005926C8" w:rsidRPr="005926C8" w:rsidRDefault="005926C8" w:rsidP="005926C8">
      <w:pPr>
        <w:ind w:firstLine="709"/>
        <w:jc w:val="both"/>
        <w:rPr>
          <w:sz w:val="28"/>
          <w:szCs w:val="28"/>
          <w:lang w:val="kk-KZ"/>
        </w:rPr>
      </w:pPr>
      <w:r w:rsidRPr="005926C8">
        <w:rPr>
          <w:i/>
          <w:sz w:val="28"/>
          <w:szCs w:val="28"/>
          <w:lang w:val="kk-KZ"/>
        </w:rPr>
        <w:t>1. Кешенді талдау мүмкіндігі</w:t>
      </w:r>
      <w:r>
        <w:rPr>
          <w:sz w:val="28"/>
          <w:szCs w:val="28"/>
          <w:lang w:val="kk-KZ"/>
        </w:rPr>
        <w:t xml:space="preserve">. </w:t>
      </w:r>
      <w:r w:rsidRPr="005926C8">
        <w:rPr>
          <w:sz w:val="28"/>
          <w:szCs w:val="28"/>
          <w:lang w:val="kk-KZ"/>
        </w:rPr>
        <w:t>Геоақпараттық жүйелер кеңістіктік деректерді (топырақ, су, ауа, бедер, жер пайдалану, климаттық параметрлер) визуализациялап, оларды сандық сипаттамалармен (мысалы, ауыр метал концентрациясы, радиация деңгейі, эрозия коэффициенті) біріктіреді.</w:t>
      </w:r>
      <w:r>
        <w:rPr>
          <w:sz w:val="28"/>
          <w:szCs w:val="28"/>
          <w:lang w:val="kk-KZ"/>
        </w:rPr>
        <w:t xml:space="preserve"> </w:t>
      </w:r>
      <w:r w:rsidRPr="005926C8">
        <w:rPr>
          <w:sz w:val="28"/>
          <w:szCs w:val="28"/>
          <w:lang w:val="kk-KZ"/>
        </w:rPr>
        <w:t xml:space="preserve">Бұл әртүрлі сипаттағы ақпаратты бір координаттық жүйеде талдауға мүмкіндік береді, нәтижесінде экологиялық тәуекелдің себеп-салдар байланыстары толық </w:t>
      </w:r>
      <w:r>
        <w:rPr>
          <w:sz w:val="28"/>
          <w:szCs w:val="28"/>
          <w:lang w:val="kk-KZ"/>
        </w:rPr>
        <w:t>ашылады</w:t>
      </w:r>
      <w:r w:rsidRPr="005926C8">
        <w:rPr>
          <w:sz w:val="28"/>
          <w:szCs w:val="28"/>
          <w:lang w:val="kk-KZ"/>
        </w:rPr>
        <w:t>.</w:t>
      </w:r>
    </w:p>
    <w:p w14:paraId="5ABBD797" w14:textId="37FD8205" w:rsidR="005926C8" w:rsidRPr="005926C8" w:rsidRDefault="005926C8" w:rsidP="005926C8">
      <w:pPr>
        <w:ind w:firstLine="709"/>
        <w:jc w:val="both"/>
        <w:rPr>
          <w:sz w:val="28"/>
          <w:szCs w:val="28"/>
          <w:lang w:val="kk-KZ"/>
        </w:rPr>
      </w:pPr>
      <w:r w:rsidRPr="005926C8">
        <w:rPr>
          <w:i/>
          <w:sz w:val="28"/>
          <w:szCs w:val="28"/>
          <w:lang w:val="kk-KZ"/>
        </w:rPr>
        <w:t>2. Кеңістіктік заңдылықтарды анықтау.</w:t>
      </w:r>
      <w:r>
        <w:rPr>
          <w:sz w:val="28"/>
          <w:szCs w:val="28"/>
          <w:lang w:val="kk-KZ"/>
        </w:rPr>
        <w:t xml:space="preserve"> </w:t>
      </w:r>
      <w:r w:rsidRPr="005926C8">
        <w:rPr>
          <w:sz w:val="28"/>
          <w:szCs w:val="28"/>
          <w:lang w:val="kk-KZ"/>
        </w:rPr>
        <w:t>Интеграцияланған әдістер арқылы қоршаған орта көрсеткіштерінің географиялық үлгілері мен таралу заңдылықтары анықталады.</w:t>
      </w:r>
      <w:r>
        <w:rPr>
          <w:sz w:val="28"/>
          <w:szCs w:val="28"/>
          <w:lang w:val="kk-KZ"/>
        </w:rPr>
        <w:t xml:space="preserve"> </w:t>
      </w:r>
      <w:r w:rsidRPr="005926C8">
        <w:rPr>
          <w:sz w:val="28"/>
          <w:szCs w:val="28"/>
          <w:lang w:val="kk-KZ"/>
        </w:rPr>
        <w:t>Мысалы, ауыр металдардың жоғары концентрациясы өндірістік аймақтарға немесе өзен аңғарларына шоғырлануы мүмкін — мұндай тәуелділіктер тек кеңістіктік модельдеу арқылы көрінеді.</w:t>
      </w:r>
    </w:p>
    <w:p w14:paraId="290763D5" w14:textId="0030BA24" w:rsidR="005926C8" w:rsidRPr="005926C8" w:rsidRDefault="005926C8" w:rsidP="005926C8">
      <w:pPr>
        <w:ind w:firstLine="709"/>
        <w:jc w:val="both"/>
        <w:rPr>
          <w:sz w:val="28"/>
          <w:szCs w:val="28"/>
          <w:lang w:val="kk-KZ"/>
        </w:rPr>
      </w:pPr>
      <w:r w:rsidRPr="005926C8">
        <w:rPr>
          <w:i/>
          <w:sz w:val="28"/>
          <w:szCs w:val="28"/>
          <w:lang w:val="kk-KZ"/>
        </w:rPr>
        <w:t>3. Тәуекел карталарын құру</w:t>
      </w:r>
      <w:r>
        <w:rPr>
          <w:sz w:val="28"/>
          <w:szCs w:val="28"/>
          <w:lang w:val="kk-KZ"/>
        </w:rPr>
        <w:t xml:space="preserve">. </w:t>
      </w:r>
      <w:r w:rsidRPr="005926C8">
        <w:rPr>
          <w:sz w:val="28"/>
          <w:szCs w:val="28"/>
          <w:lang w:val="kk-KZ"/>
        </w:rPr>
        <w:t>ГАЖ негізіндегі геостатистикалық модельдер (мысалы, кригинг, IDW, регрессиялық талдау) көмегімен ластану немесе экологиялық қауіп деңгейінің кеңістіктік таралу карталары жасалады.</w:t>
      </w:r>
      <w:r>
        <w:rPr>
          <w:sz w:val="28"/>
          <w:szCs w:val="28"/>
          <w:lang w:val="kk-KZ"/>
        </w:rPr>
        <w:t xml:space="preserve"> </w:t>
      </w:r>
      <w:r w:rsidRPr="005926C8">
        <w:rPr>
          <w:sz w:val="28"/>
          <w:szCs w:val="28"/>
          <w:lang w:val="kk-KZ"/>
        </w:rPr>
        <w:t>Бұл карталар экологиялық мониторинг пен басқару шешімдерін қабылдауда маңызды құрал болып саналад</w:t>
      </w:r>
      <w:r>
        <w:rPr>
          <w:sz w:val="28"/>
          <w:szCs w:val="28"/>
          <w:lang w:val="kk-KZ"/>
        </w:rPr>
        <w:t>ы</w:t>
      </w:r>
      <w:r w:rsidRPr="005926C8">
        <w:rPr>
          <w:sz w:val="28"/>
          <w:szCs w:val="28"/>
          <w:lang w:val="kk-KZ"/>
        </w:rPr>
        <w:t>.</w:t>
      </w:r>
    </w:p>
    <w:p w14:paraId="4FEB93F1" w14:textId="147E5716" w:rsidR="005926C8" w:rsidRPr="005926C8" w:rsidRDefault="005926C8" w:rsidP="005926C8">
      <w:pPr>
        <w:ind w:firstLine="709"/>
        <w:jc w:val="both"/>
        <w:rPr>
          <w:i/>
          <w:sz w:val="28"/>
          <w:szCs w:val="28"/>
          <w:lang w:val="kk-KZ"/>
        </w:rPr>
      </w:pPr>
      <w:r>
        <w:rPr>
          <w:i/>
          <w:sz w:val="28"/>
          <w:szCs w:val="28"/>
          <w:lang w:val="kk-KZ"/>
        </w:rPr>
        <w:t xml:space="preserve">4. Деректердің дәлдігін арттыру. </w:t>
      </w:r>
      <w:r w:rsidRPr="005926C8">
        <w:rPr>
          <w:sz w:val="28"/>
          <w:szCs w:val="28"/>
          <w:lang w:val="kk-KZ"/>
        </w:rPr>
        <w:t>Статистикалық және геоақпараттық деректерді біріктіру тәуекел бағалау нәтижелерінің сенімділігін арттырады.</w:t>
      </w:r>
      <w:r>
        <w:rPr>
          <w:i/>
          <w:sz w:val="28"/>
          <w:szCs w:val="28"/>
          <w:lang w:val="kk-KZ"/>
        </w:rPr>
        <w:t xml:space="preserve"> </w:t>
      </w:r>
      <w:r w:rsidRPr="005926C8">
        <w:rPr>
          <w:sz w:val="28"/>
          <w:szCs w:val="28"/>
          <w:lang w:val="kk-KZ"/>
        </w:rPr>
        <w:t xml:space="preserve">Мысалы, жергілікті мониторинг деректерін спутниктік суреттермен салыстыра отырып, нақты жағдайға жақын экологиялық </w:t>
      </w:r>
      <w:r>
        <w:rPr>
          <w:sz w:val="28"/>
          <w:szCs w:val="28"/>
          <w:lang w:val="kk-KZ"/>
        </w:rPr>
        <w:t>модель алуға болады</w:t>
      </w:r>
      <w:r w:rsidRPr="005926C8">
        <w:rPr>
          <w:sz w:val="28"/>
          <w:szCs w:val="28"/>
          <w:lang w:val="kk-KZ"/>
        </w:rPr>
        <w:t>.</w:t>
      </w:r>
    </w:p>
    <w:p w14:paraId="72E4E940" w14:textId="085E504A" w:rsidR="005926C8" w:rsidRDefault="005926C8" w:rsidP="005926C8">
      <w:pPr>
        <w:ind w:firstLine="709"/>
        <w:jc w:val="both"/>
        <w:rPr>
          <w:sz w:val="28"/>
          <w:szCs w:val="28"/>
          <w:lang w:val="kk-KZ"/>
        </w:rPr>
      </w:pPr>
      <w:r w:rsidRPr="005926C8">
        <w:rPr>
          <w:i/>
          <w:sz w:val="28"/>
          <w:szCs w:val="28"/>
          <w:lang w:val="kk-KZ"/>
        </w:rPr>
        <w:t>5.</w:t>
      </w:r>
      <w:r>
        <w:rPr>
          <w:i/>
          <w:sz w:val="28"/>
          <w:szCs w:val="28"/>
          <w:lang w:val="kk-KZ"/>
        </w:rPr>
        <w:t xml:space="preserve"> Болжау және сценарийлік талдау. </w:t>
      </w:r>
      <w:r w:rsidRPr="005926C8">
        <w:rPr>
          <w:sz w:val="28"/>
          <w:szCs w:val="28"/>
          <w:lang w:val="kk-KZ"/>
        </w:rPr>
        <w:t>Интеграциялық әдіс экологиялық жағдайдың болашақтағы өзгерісін модельдеуге мүмкіндік береді.</w:t>
      </w:r>
      <w:r>
        <w:rPr>
          <w:i/>
          <w:sz w:val="28"/>
          <w:szCs w:val="28"/>
          <w:lang w:val="kk-KZ"/>
        </w:rPr>
        <w:t xml:space="preserve"> </w:t>
      </w:r>
      <w:r w:rsidRPr="005926C8">
        <w:rPr>
          <w:sz w:val="28"/>
          <w:szCs w:val="28"/>
          <w:lang w:val="kk-KZ"/>
        </w:rPr>
        <w:t xml:space="preserve">Мысалы, егер белгілі бір аймақта жер жырту немесе өндіріс көлемі артса, онда ГИС пен регрессиялық модельдерді пайдалану арқылы экожүйеге әсер ететін тәуекел сценарийлері </w:t>
      </w:r>
      <w:r>
        <w:rPr>
          <w:sz w:val="28"/>
          <w:szCs w:val="28"/>
          <w:lang w:val="kk-KZ"/>
        </w:rPr>
        <w:t>құрастырылады</w:t>
      </w:r>
      <w:r w:rsidRPr="005926C8">
        <w:rPr>
          <w:sz w:val="28"/>
          <w:szCs w:val="28"/>
          <w:lang w:val="kk-KZ"/>
        </w:rPr>
        <w:t>.</w:t>
      </w:r>
    </w:p>
    <w:p w14:paraId="77D26960" w14:textId="3DBCCE52" w:rsidR="005926C8" w:rsidRPr="006C3B27" w:rsidRDefault="005926C8" w:rsidP="005926C8">
      <w:pPr>
        <w:ind w:firstLine="709"/>
        <w:jc w:val="both"/>
        <w:rPr>
          <w:sz w:val="28"/>
          <w:szCs w:val="28"/>
          <w:lang w:val="kk-KZ"/>
        </w:rPr>
      </w:pPr>
      <w:r>
        <w:rPr>
          <w:sz w:val="28"/>
          <w:szCs w:val="28"/>
          <w:lang w:val="kk-KZ"/>
        </w:rPr>
        <w:t xml:space="preserve">Экологиялық тәуекелдерді бағалауда геокеңістіктік және статистикалық деректерді интеграциялаудың әдістемесі жан-жақты талдауды талап етеді және кешенді құрылымдық негізге ие. Зерттеу жұмысында ұсынылған әдістеме төменде келтірілген </w:t>
      </w:r>
      <w:r w:rsidRPr="006C3B27">
        <w:rPr>
          <w:sz w:val="28"/>
          <w:szCs w:val="28"/>
          <w:lang w:val="kk-KZ"/>
        </w:rPr>
        <w:t>(</w:t>
      </w:r>
      <w:r w:rsidR="001732F2" w:rsidRPr="001732F2">
        <w:rPr>
          <w:sz w:val="28"/>
          <w:szCs w:val="28"/>
          <w:lang w:val="kk-KZ"/>
        </w:rPr>
        <w:t xml:space="preserve">3.7 - </w:t>
      </w:r>
      <w:r w:rsidRPr="006C3B27">
        <w:rPr>
          <w:sz w:val="28"/>
          <w:szCs w:val="28"/>
          <w:lang w:val="kk-KZ"/>
        </w:rPr>
        <w:t>сурет).</w:t>
      </w:r>
    </w:p>
    <w:p w14:paraId="437D4772" w14:textId="77777777" w:rsidR="00A45693" w:rsidRPr="0060334B" w:rsidRDefault="00A45693" w:rsidP="00A45693">
      <w:pPr>
        <w:ind w:firstLine="709"/>
        <w:jc w:val="both"/>
        <w:rPr>
          <w:rFonts w:eastAsia="DengXian"/>
          <w:sz w:val="28"/>
          <w:szCs w:val="28"/>
          <w:lang w:val="kk-KZ" w:eastAsia="zh-TW"/>
        </w:rPr>
      </w:pPr>
      <w:r w:rsidRPr="00E54454">
        <w:rPr>
          <w:rFonts w:eastAsia="DengXian"/>
          <w:sz w:val="28"/>
          <w:szCs w:val="28"/>
          <w:lang w:val="kk-KZ" w:eastAsia="zh-TW"/>
        </w:rPr>
        <w:t xml:space="preserve">Осылайша өнеркәсіпті дамыту халықтың әлеуметтік – экономикалық жағынан тиімді болғанымен, экожүйе және Теміртау сияқты жылдар бойы қалдықтар қоймаланған қала тұрғындар үшін өте қауіпті, сондықтан ауа мен топырақ сапасын уақытылы бақылау, бағалау және саралау үшін зертханалық зерттеулермен қатар қашықтықтан зондтау деректерін қолдану маңызды болып саналады.  </w:t>
      </w:r>
    </w:p>
    <w:p w14:paraId="2D895994" w14:textId="0F713FAB" w:rsidR="001732F2" w:rsidRDefault="001732F2" w:rsidP="001732F2">
      <w:pPr>
        <w:ind w:firstLine="709"/>
        <w:jc w:val="both"/>
        <w:rPr>
          <w:sz w:val="28"/>
          <w:szCs w:val="28"/>
          <w:lang w:val="kk-KZ"/>
        </w:rPr>
      </w:pPr>
    </w:p>
    <w:p w14:paraId="6D06C90D" w14:textId="77777777" w:rsidR="005926C8" w:rsidRPr="00A01F0A" w:rsidRDefault="005926C8" w:rsidP="005926C8">
      <w:pPr>
        <w:ind w:firstLine="709"/>
        <w:jc w:val="both"/>
        <w:rPr>
          <w:sz w:val="28"/>
          <w:szCs w:val="28"/>
          <w:lang w:val="kk-KZ"/>
        </w:rPr>
      </w:pPr>
    </w:p>
    <w:p w14:paraId="6B3B6D99" w14:textId="77777777" w:rsidR="00A011E5" w:rsidRPr="00A01F0A" w:rsidRDefault="00A011E5" w:rsidP="005926C8">
      <w:pPr>
        <w:ind w:firstLine="709"/>
        <w:jc w:val="both"/>
        <w:rPr>
          <w:sz w:val="28"/>
          <w:szCs w:val="28"/>
          <w:lang w:val="kk-KZ"/>
        </w:rPr>
      </w:pPr>
    </w:p>
    <w:p w14:paraId="61E87E21" w14:textId="77777777" w:rsidR="00A011E5" w:rsidRPr="00A01F0A" w:rsidRDefault="00A011E5" w:rsidP="005926C8">
      <w:pPr>
        <w:ind w:firstLine="709"/>
        <w:jc w:val="both"/>
        <w:rPr>
          <w:sz w:val="28"/>
          <w:szCs w:val="28"/>
          <w:lang w:val="kk-KZ"/>
        </w:rPr>
      </w:pPr>
    </w:p>
    <w:p w14:paraId="2F3B9DAB" w14:textId="77777777" w:rsidR="00A011E5" w:rsidRPr="00A01F0A" w:rsidRDefault="00A011E5" w:rsidP="005926C8">
      <w:pPr>
        <w:ind w:firstLine="709"/>
        <w:jc w:val="both"/>
        <w:rPr>
          <w:sz w:val="28"/>
          <w:szCs w:val="28"/>
          <w:lang w:val="kk-KZ"/>
        </w:rPr>
      </w:pPr>
    </w:p>
    <w:p w14:paraId="0EE5CF99" w14:textId="69CE2BFE" w:rsidR="008732DA" w:rsidRPr="008732DA" w:rsidRDefault="008732DA" w:rsidP="005926C8">
      <w:pPr>
        <w:ind w:firstLine="709"/>
        <w:jc w:val="both"/>
        <w:rPr>
          <w:i/>
          <w:sz w:val="28"/>
          <w:szCs w:val="28"/>
          <w:lang w:val="kk-KZ"/>
        </w:rPr>
      </w:pPr>
      <w:r w:rsidRPr="008732DA">
        <w:rPr>
          <w:noProof/>
        </w:rPr>
        <w:lastRenderedPageBreak/>
        <mc:AlternateContent>
          <mc:Choice Requires="wps">
            <w:drawing>
              <wp:anchor distT="0" distB="0" distL="114300" distR="114300" simplePos="0" relativeHeight="251646464" behindDoc="0" locked="0" layoutInCell="1" allowOverlap="1" wp14:anchorId="7ECB0CA2" wp14:editId="69474ABA">
                <wp:simplePos x="0" y="0"/>
                <wp:positionH relativeFrom="column">
                  <wp:posOffset>4151084</wp:posOffset>
                </wp:positionH>
                <wp:positionV relativeFrom="paragraph">
                  <wp:posOffset>151780</wp:posOffset>
                </wp:positionV>
                <wp:extent cx="1233376" cy="457200"/>
                <wp:effectExtent l="0" t="0" r="24130" b="19050"/>
                <wp:wrapNone/>
                <wp:docPr id="51" name="Поле 51"/>
                <wp:cNvGraphicFramePr/>
                <a:graphic xmlns:a="http://schemas.openxmlformats.org/drawingml/2006/main">
                  <a:graphicData uri="http://schemas.microsoft.com/office/word/2010/wordprocessingShape">
                    <wps:wsp>
                      <wps:cNvSpPr txBox="1"/>
                      <wps:spPr>
                        <a:xfrm>
                          <a:off x="0" y="0"/>
                          <a:ext cx="1233376" cy="457200"/>
                        </a:xfrm>
                        <a:prstGeom prst="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14:paraId="220B17EB" w14:textId="6216A02B" w:rsidR="00433611" w:rsidRPr="00367E83" w:rsidRDefault="00433611" w:rsidP="008732DA">
                            <w:pPr>
                              <w:jc w:val="center"/>
                              <w:rPr>
                                <w:sz w:val="20"/>
                                <w:szCs w:val="20"/>
                                <w:lang w:val="kk-KZ"/>
                              </w:rPr>
                            </w:pPr>
                            <w:r w:rsidRPr="00367E83">
                              <w:rPr>
                                <w:sz w:val="20"/>
                                <w:szCs w:val="20"/>
                                <w:lang w:val="kk-KZ"/>
                              </w:rPr>
                              <w:t>Қосымша деректер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CB0CA2" id="Поле 51" o:spid="_x0000_s1035" type="#_x0000_t202" style="position:absolute;left:0;text-align:left;margin-left:326.85pt;margin-top:11.95pt;width:97.1pt;height:36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" fillcolor="#f79646 [3209]" strokecolor="#974706 [1609]" strokeweight="2pt">
                <v:textbox>
                  <w:txbxContent>
                    <w:p w14:paraId="220B17EB" w14:textId="6216A02B" w:rsidR="00433611" w:rsidRPr="00367E83" w:rsidRDefault="00433611" w:rsidP="008732DA">
                      <w:pPr>
                        <w:jc w:val="center"/>
                        <w:rPr>
                          <w:sz w:val="20"/>
                          <w:szCs w:val="20"/>
                          <w:lang w:val="kk-KZ"/>
                        </w:rPr>
                      </w:pPr>
                      <w:r w:rsidRPr="00367E83">
                        <w:rPr>
                          <w:sz w:val="20"/>
                          <w:szCs w:val="20"/>
                          <w:lang w:val="kk-KZ"/>
                        </w:rPr>
                        <w:t>Қосымша деректер</w:t>
                      </w:r>
                    </w:p>
                  </w:txbxContent>
                </v:textbox>
              </v:shape>
            </w:pict>
          </mc:Fallback>
        </mc:AlternateContent>
      </w:r>
      <w:r>
        <w:rPr>
          <w:i/>
          <w:noProof/>
          <w:sz w:val="28"/>
          <w:szCs w:val="28"/>
        </w:rPr>
        <mc:AlternateContent>
          <mc:Choice Requires="wps">
            <w:drawing>
              <wp:anchor distT="0" distB="0" distL="114300" distR="114300" simplePos="0" relativeHeight="251647488" behindDoc="0" locked="0" layoutInCell="1" allowOverlap="1" wp14:anchorId="06DE21C2" wp14:editId="6F0AC032">
                <wp:simplePos x="0" y="0"/>
                <wp:positionH relativeFrom="column">
                  <wp:posOffset>375920</wp:posOffset>
                </wp:positionH>
                <wp:positionV relativeFrom="paragraph">
                  <wp:posOffset>151765</wp:posOffset>
                </wp:positionV>
                <wp:extent cx="1318260" cy="457200"/>
                <wp:effectExtent l="0" t="0" r="15240" b="19050"/>
                <wp:wrapNone/>
                <wp:docPr id="53" name="Поле 53"/>
                <wp:cNvGraphicFramePr/>
                <a:graphic xmlns:a="http://schemas.openxmlformats.org/drawingml/2006/main">
                  <a:graphicData uri="http://schemas.microsoft.com/office/word/2010/wordprocessingShape">
                    <wps:wsp>
                      <wps:cNvSpPr txBox="1"/>
                      <wps:spPr>
                        <a:xfrm>
                          <a:off x="0" y="0"/>
                          <a:ext cx="1318260" cy="457200"/>
                        </a:xfrm>
                        <a:prstGeom prst="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14:paraId="354B5E5D" w14:textId="2B808113" w:rsidR="00433611" w:rsidRPr="00367E83" w:rsidRDefault="00433611" w:rsidP="008732DA">
                            <w:pPr>
                              <w:jc w:val="center"/>
                              <w:rPr>
                                <w:sz w:val="20"/>
                                <w:szCs w:val="20"/>
                              </w:rPr>
                            </w:pPr>
                            <w:r w:rsidRPr="00367E83">
                              <w:rPr>
                                <w:sz w:val="20"/>
                                <w:szCs w:val="20"/>
                                <w:lang w:val="kk-KZ"/>
                              </w:rPr>
                              <w:t>Геоақпараттық деректер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E21C2" id="Поле 53" o:spid="_x0000_s1036" type="#_x0000_t202" style="position:absolute;left:0;text-align:left;margin-left:29.6pt;margin-top:11.95pt;width:103.8pt;height:36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" fillcolor="#f79646 [3209]" strokecolor="#974706 [1609]" strokeweight="2pt">
                <v:textbox>
                  <w:txbxContent>
                    <w:p w14:paraId="354B5E5D" w14:textId="2B808113" w:rsidR="00433611" w:rsidRPr="00367E83" w:rsidRDefault="00433611" w:rsidP="008732DA">
                      <w:pPr>
                        <w:jc w:val="center"/>
                        <w:rPr>
                          <w:sz w:val="20"/>
                          <w:szCs w:val="20"/>
                        </w:rPr>
                      </w:pPr>
                      <w:r w:rsidRPr="00367E83">
                        <w:rPr>
                          <w:sz w:val="20"/>
                          <w:szCs w:val="20"/>
                          <w:lang w:val="kk-KZ"/>
                        </w:rPr>
                        <w:t>Геоақпараттық деректер</w:t>
                      </w:r>
                    </w:p>
                  </w:txbxContent>
                </v:textbox>
              </v:shape>
            </w:pict>
          </mc:Fallback>
        </mc:AlternateContent>
      </w:r>
      <w:r w:rsidRPr="008732DA">
        <w:rPr>
          <w:noProof/>
        </w:rPr>
        <mc:AlternateContent>
          <mc:Choice Requires="wps">
            <w:drawing>
              <wp:anchor distT="0" distB="0" distL="114300" distR="114300" simplePos="0" relativeHeight="251645440" behindDoc="0" locked="0" layoutInCell="1" allowOverlap="1" wp14:anchorId="07806AEB" wp14:editId="0C31B05B">
                <wp:simplePos x="0" y="0"/>
                <wp:positionH relativeFrom="column">
                  <wp:posOffset>2383790</wp:posOffset>
                </wp:positionH>
                <wp:positionV relativeFrom="paragraph">
                  <wp:posOffset>153035</wp:posOffset>
                </wp:positionV>
                <wp:extent cx="1254125" cy="457200"/>
                <wp:effectExtent l="0" t="0" r="22225" b="19050"/>
                <wp:wrapNone/>
                <wp:docPr id="50" name="Поле 50"/>
                <wp:cNvGraphicFramePr/>
                <a:graphic xmlns:a="http://schemas.openxmlformats.org/drawingml/2006/main">
                  <a:graphicData uri="http://schemas.microsoft.com/office/word/2010/wordprocessingShape">
                    <wps:wsp>
                      <wps:cNvSpPr txBox="1"/>
                      <wps:spPr>
                        <a:xfrm>
                          <a:off x="0" y="0"/>
                          <a:ext cx="1254125" cy="457200"/>
                        </a:xfrm>
                        <a:prstGeom prst="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14:paraId="77AE9B2B" w14:textId="5B6132FB" w:rsidR="00433611" w:rsidRPr="00367E83" w:rsidRDefault="00433611" w:rsidP="008732DA">
                            <w:pPr>
                              <w:jc w:val="center"/>
                              <w:rPr>
                                <w:sz w:val="20"/>
                                <w:szCs w:val="20"/>
                                <w:lang w:val="kk-KZ"/>
                              </w:rPr>
                            </w:pPr>
                            <w:r w:rsidRPr="00367E83">
                              <w:rPr>
                                <w:sz w:val="20"/>
                                <w:szCs w:val="20"/>
                                <w:lang w:val="kk-KZ"/>
                              </w:rPr>
                              <w:t>Статистикалық деректер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806AEB" id="Поле 50" o:spid="_x0000_s1037" type="#_x0000_t202" style="position:absolute;left:0;text-align:left;margin-left:187.7pt;margin-top:12.05pt;width:98.75pt;height:36pt;z-index:2516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" fillcolor="#f79646 [3209]" strokecolor="#974706 [1609]" strokeweight="2pt">
                <v:textbox>
                  <w:txbxContent>
                    <w:p w14:paraId="77AE9B2B" w14:textId="5B6132FB" w:rsidR="00433611" w:rsidRPr="00367E83" w:rsidRDefault="00433611" w:rsidP="008732DA">
                      <w:pPr>
                        <w:jc w:val="center"/>
                        <w:rPr>
                          <w:sz w:val="20"/>
                          <w:szCs w:val="20"/>
                          <w:lang w:val="kk-KZ"/>
                        </w:rPr>
                      </w:pPr>
                      <w:r w:rsidRPr="00367E83">
                        <w:rPr>
                          <w:sz w:val="20"/>
                          <w:szCs w:val="20"/>
                          <w:lang w:val="kk-KZ"/>
                        </w:rPr>
                        <w:t>Статистикалық деректер</w:t>
                      </w:r>
                    </w:p>
                  </w:txbxContent>
                </v:textbox>
              </v:shape>
            </w:pict>
          </mc:Fallback>
        </mc:AlternateContent>
      </w:r>
      <w:r>
        <w:rPr>
          <w:i/>
          <w:sz w:val="28"/>
          <w:szCs w:val="28"/>
          <w:lang w:val="kk-KZ"/>
        </w:rPr>
        <w:t xml:space="preserve">             </w:t>
      </w:r>
    </w:p>
    <w:p w14:paraId="4999FEF9" w14:textId="77777777" w:rsidR="005926C8" w:rsidRDefault="005926C8" w:rsidP="005926C8">
      <w:pPr>
        <w:ind w:firstLine="709"/>
        <w:jc w:val="both"/>
        <w:rPr>
          <w:sz w:val="28"/>
          <w:szCs w:val="28"/>
          <w:lang w:val="kk-KZ"/>
        </w:rPr>
      </w:pPr>
    </w:p>
    <w:p w14:paraId="635569C6" w14:textId="77777777" w:rsidR="008732DA" w:rsidRDefault="008732DA" w:rsidP="005926C8">
      <w:pPr>
        <w:ind w:firstLine="709"/>
        <w:jc w:val="both"/>
        <w:rPr>
          <w:sz w:val="28"/>
          <w:szCs w:val="28"/>
          <w:lang w:val="kk-KZ"/>
        </w:rPr>
      </w:pPr>
    </w:p>
    <w:p w14:paraId="5EC7B688" w14:textId="74AC2530" w:rsidR="008732DA"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60800" behindDoc="0" locked="0" layoutInCell="1" allowOverlap="1" wp14:anchorId="0B1B9827" wp14:editId="663AF939">
                <wp:simplePos x="0" y="0"/>
                <wp:positionH relativeFrom="column">
                  <wp:posOffset>3522950</wp:posOffset>
                </wp:positionH>
                <wp:positionV relativeFrom="paragraph">
                  <wp:posOffset>-4430</wp:posOffset>
                </wp:positionV>
                <wp:extent cx="1234189" cy="648335"/>
                <wp:effectExtent l="38100" t="0" r="23495" b="56515"/>
                <wp:wrapNone/>
                <wp:docPr id="1690772527" name="Прямая со стрелкой 1690772527"/>
                <wp:cNvGraphicFramePr/>
                <a:graphic xmlns:a="http://schemas.openxmlformats.org/drawingml/2006/main">
                  <a:graphicData uri="http://schemas.microsoft.com/office/word/2010/wordprocessingShape">
                    <wps:wsp>
                      <wps:cNvCnPr/>
                      <wps:spPr>
                        <a:xfrm flipH="1">
                          <a:off x="0" y="0"/>
                          <a:ext cx="1234189" cy="648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975F99" id="Прямая со стрелкой 1690772527" o:spid="_x0000_s1026" type="#_x0000_t32" style="position:absolute;margin-left:277.4pt;margin-top:-.35pt;width:97.2pt;height:51.05pt;flip:x;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" strokecolor="#4579b8 [3044]">
                <v:stroke endarrow="open"/>
              </v:shape>
            </w:pict>
          </mc:Fallback>
        </mc:AlternateContent>
      </w:r>
      <w:r>
        <w:rPr>
          <w:noProof/>
          <w:sz w:val="28"/>
          <w:szCs w:val="28"/>
        </w:rPr>
        <mc:AlternateContent>
          <mc:Choice Requires="wps">
            <w:drawing>
              <wp:anchor distT="0" distB="0" distL="114300" distR="114300" simplePos="0" relativeHeight="251659776" behindDoc="0" locked="0" layoutInCell="1" allowOverlap="1" wp14:anchorId="716841C2" wp14:editId="7BD645A6">
                <wp:simplePos x="0" y="0"/>
                <wp:positionH relativeFrom="column">
                  <wp:posOffset>2981030</wp:posOffset>
                </wp:positionH>
                <wp:positionV relativeFrom="paragraph">
                  <wp:posOffset>-4430</wp:posOffset>
                </wp:positionV>
                <wp:extent cx="0" cy="201930"/>
                <wp:effectExtent l="95250" t="0" r="57150" b="64770"/>
                <wp:wrapNone/>
                <wp:docPr id="1690772526" name="Прямая со стрелкой 1690772526"/>
                <wp:cNvGraphicFramePr/>
                <a:graphic xmlns:a="http://schemas.openxmlformats.org/drawingml/2006/main">
                  <a:graphicData uri="http://schemas.microsoft.com/office/word/2010/wordprocessingShape">
                    <wps:wsp>
                      <wps:cNvCnPr/>
                      <wps:spPr>
                        <a:xfrm>
                          <a:off x="0" y="0"/>
                          <a:ext cx="0" cy="2019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A9CE6D7" id="Прямая со стрелкой 1690772526" o:spid="_x0000_s1026" type="#_x0000_t32" style="position:absolute;margin-left:234.75pt;margin-top:-.35pt;width:0;height:15.9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" strokecolor="#4579b8 [3044]">
                <v:stroke endarrow="open"/>
              </v:shape>
            </w:pict>
          </mc:Fallback>
        </mc:AlternateContent>
      </w:r>
      <w:r>
        <w:rPr>
          <w:noProof/>
          <w:sz w:val="28"/>
          <w:szCs w:val="28"/>
        </w:rPr>
        <mc:AlternateContent>
          <mc:Choice Requires="wps">
            <w:drawing>
              <wp:anchor distT="0" distB="0" distL="114300" distR="114300" simplePos="0" relativeHeight="251658752" behindDoc="0" locked="0" layoutInCell="1" allowOverlap="1" wp14:anchorId="7DE5FA37" wp14:editId="536243F7">
                <wp:simplePos x="0" y="0"/>
                <wp:positionH relativeFrom="column">
                  <wp:posOffset>1046377</wp:posOffset>
                </wp:positionH>
                <wp:positionV relativeFrom="paragraph">
                  <wp:posOffset>-4430</wp:posOffset>
                </wp:positionV>
                <wp:extent cx="1158948" cy="648586"/>
                <wp:effectExtent l="0" t="0" r="60325" b="56515"/>
                <wp:wrapNone/>
                <wp:docPr id="1690772525" name="Прямая со стрелкой 1690772525"/>
                <wp:cNvGraphicFramePr/>
                <a:graphic xmlns:a="http://schemas.openxmlformats.org/drawingml/2006/main">
                  <a:graphicData uri="http://schemas.microsoft.com/office/word/2010/wordprocessingShape">
                    <wps:wsp>
                      <wps:cNvCnPr/>
                      <wps:spPr>
                        <a:xfrm>
                          <a:off x="0" y="0"/>
                          <a:ext cx="1158948" cy="64858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E9176D" id="Прямая со стрелкой 1690772525" o:spid="_x0000_s1026" type="#_x0000_t32" style="position:absolute;margin-left:82.4pt;margin-top:-.35pt;width:91.25pt;height:51.05pt;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" strokecolor="#4579b8 [3044]">
                <v:stroke endarrow="open"/>
              </v:shape>
            </w:pict>
          </mc:Fallback>
        </mc:AlternateContent>
      </w:r>
      <w:r w:rsidR="00367E83">
        <w:rPr>
          <w:noProof/>
          <w:sz w:val="28"/>
          <w:szCs w:val="28"/>
        </w:rPr>
        <mc:AlternateContent>
          <mc:Choice Requires="wps">
            <w:drawing>
              <wp:anchor distT="0" distB="0" distL="114300" distR="114300" simplePos="0" relativeHeight="251648512" behindDoc="0" locked="0" layoutInCell="1" allowOverlap="1" wp14:anchorId="3CC7949F" wp14:editId="0A7C3D52">
                <wp:simplePos x="0" y="0"/>
                <wp:positionH relativeFrom="column">
                  <wp:posOffset>2204912</wp:posOffset>
                </wp:positionH>
                <wp:positionV relativeFrom="paragraph">
                  <wp:posOffset>197485</wp:posOffset>
                </wp:positionV>
                <wp:extent cx="1317625" cy="1222745"/>
                <wp:effectExtent l="0" t="0" r="15875" b="15875"/>
                <wp:wrapNone/>
                <wp:docPr id="1690772512" name="Поле 1690772512"/>
                <wp:cNvGraphicFramePr/>
                <a:graphic xmlns:a="http://schemas.openxmlformats.org/drawingml/2006/main">
                  <a:graphicData uri="http://schemas.microsoft.com/office/word/2010/wordprocessingShape">
                    <wps:wsp>
                      <wps:cNvSpPr txBox="1"/>
                      <wps:spPr>
                        <a:xfrm>
                          <a:off x="0" y="0"/>
                          <a:ext cx="1317625" cy="1222745"/>
                        </a:xfrm>
                        <a:prstGeom prst="flowChartMultidocument">
                          <a:avLst/>
                        </a:prstGeom>
                        <a:ln/>
                      </wps:spPr>
                      <wps:style>
                        <a:lnRef idx="2">
                          <a:schemeClr val="accent5">
                            <a:shade val="50000"/>
                          </a:schemeClr>
                        </a:lnRef>
                        <a:fillRef idx="1">
                          <a:schemeClr val="accent5"/>
                        </a:fillRef>
                        <a:effectRef idx="0">
                          <a:schemeClr val="accent5"/>
                        </a:effectRef>
                        <a:fontRef idx="minor">
                          <a:schemeClr val="lt1"/>
                        </a:fontRef>
                      </wps:style>
                      <wps:txbx>
                        <w:txbxContent>
                          <w:p w14:paraId="2D8D22C8" w14:textId="17579C8E" w:rsidR="00433611" w:rsidRPr="00367E83" w:rsidRDefault="00433611" w:rsidP="00367E83">
                            <w:pPr>
                              <w:jc w:val="center"/>
                              <w:rPr>
                                <w:sz w:val="20"/>
                                <w:szCs w:val="20"/>
                                <w:lang w:val="kk-KZ"/>
                              </w:rPr>
                            </w:pPr>
                            <w:r w:rsidRPr="00367E83">
                              <w:rPr>
                                <w:sz w:val="20"/>
                                <w:szCs w:val="20"/>
                                <w:lang w:val="kk-KZ"/>
                              </w:rPr>
                              <w:t>Деректер интеграцииясы</w:t>
                            </w:r>
                          </w:p>
                          <w:p w14:paraId="75B30CEC" w14:textId="5E712671" w:rsidR="00433611" w:rsidRPr="00367E83" w:rsidRDefault="00433611" w:rsidP="00367E83">
                            <w:pPr>
                              <w:jc w:val="center"/>
                              <w:rPr>
                                <w:sz w:val="20"/>
                                <w:szCs w:val="20"/>
                                <w:lang w:val="kk-KZ"/>
                              </w:rPr>
                            </w:pPr>
                            <w:r w:rsidRPr="00367E83">
                              <w:rPr>
                                <w:sz w:val="20"/>
                                <w:szCs w:val="20"/>
                                <w:lang w:val="kk-KZ"/>
                              </w:rPr>
                              <w:t>және алдын-ала өңдеу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C7949F"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Поле 1690772512" o:spid="_x0000_s1038" type="#_x0000_t115" style="position:absolute;left:0;text-align:left;margin-left:173.6pt;margin-top:15.55pt;width:103.75pt;height:96.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" fillcolor="#4bacc6 [3208]" strokecolor="#205867 [1608]" strokeweight="2pt">
                <v:textbox>
                  <w:txbxContent>
                    <w:p w14:paraId="2D8D22C8" w14:textId="17579C8E" w:rsidR="00433611" w:rsidRPr="00367E83" w:rsidRDefault="00433611" w:rsidP="00367E83">
                      <w:pPr>
                        <w:jc w:val="center"/>
                        <w:rPr>
                          <w:sz w:val="20"/>
                          <w:szCs w:val="20"/>
                          <w:lang w:val="kk-KZ"/>
                        </w:rPr>
                      </w:pPr>
                      <w:r w:rsidRPr="00367E83">
                        <w:rPr>
                          <w:sz w:val="20"/>
                          <w:szCs w:val="20"/>
                          <w:lang w:val="kk-KZ"/>
                        </w:rPr>
                        <w:t>Деректер интеграцииясы</w:t>
                      </w:r>
                    </w:p>
                    <w:p w14:paraId="75B30CEC" w14:textId="5E712671" w:rsidR="00433611" w:rsidRPr="00367E83" w:rsidRDefault="00433611" w:rsidP="00367E83">
                      <w:pPr>
                        <w:jc w:val="center"/>
                        <w:rPr>
                          <w:sz w:val="20"/>
                          <w:szCs w:val="20"/>
                          <w:lang w:val="kk-KZ"/>
                        </w:rPr>
                      </w:pPr>
                      <w:r w:rsidRPr="00367E83">
                        <w:rPr>
                          <w:sz w:val="20"/>
                          <w:szCs w:val="20"/>
                          <w:lang w:val="kk-KZ"/>
                        </w:rPr>
                        <w:t>және алдын-ала өңдеу</w:t>
                      </w:r>
                    </w:p>
                  </w:txbxContent>
                </v:textbox>
              </v:shape>
            </w:pict>
          </mc:Fallback>
        </mc:AlternateContent>
      </w:r>
    </w:p>
    <w:p w14:paraId="2EB264EF" w14:textId="3C1FC51B" w:rsidR="008732DA" w:rsidRDefault="008732DA" w:rsidP="005926C8">
      <w:pPr>
        <w:ind w:firstLine="709"/>
        <w:jc w:val="both"/>
        <w:rPr>
          <w:sz w:val="28"/>
          <w:szCs w:val="28"/>
          <w:lang w:val="kk-KZ"/>
        </w:rPr>
      </w:pPr>
    </w:p>
    <w:p w14:paraId="44C2ACEE" w14:textId="699F8F6A" w:rsidR="008732DA" w:rsidRDefault="008732DA" w:rsidP="00367E83">
      <w:pPr>
        <w:ind w:firstLine="709"/>
        <w:jc w:val="both"/>
        <w:rPr>
          <w:sz w:val="28"/>
          <w:szCs w:val="28"/>
          <w:lang w:val="kk-KZ"/>
        </w:rPr>
      </w:pPr>
    </w:p>
    <w:p w14:paraId="7B710398" w14:textId="77777777" w:rsidR="008732DA" w:rsidRDefault="008732DA" w:rsidP="005926C8">
      <w:pPr>
        <w:ind w:firstLine="709"/>
        <w:jc w:val="both"/>
        <w:rPr>
          <w:sz w:val="28"/>
          <w:szCs w:val="28"/>
          <w:lang w:val="kk-KZ"/>
        </w:rPr>
      </w:pPr>
    </w:p>
    <w:p w14:paraId="39A3D5F4" w14:textId="3B5A8121" w:rsidR="008732DA"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62848" behindDoc="0" locked="0" layoutInCell="1" allowOverlap="1" wp14:anchorId="1A18969F" wp14:editId="36C1806D">
                <wp:simplePos x="0" y="0"/>
                <wp:positionH relativeFrom="column">
                  <wp:posOffset>3523763</wp:posOffset>
                </wp:positionH>
                <wp:positionV relativeFrom="paragraph">
                  <wp:posOffset>102722</wp:posOffset>
                </wp:positionV>
                <wp:extent cx="1573530" cy="648335"/>
                <wp:effectExtent l="0" t="0" r="83820" b="56515"/>
                <wp:wrapNone/>
                <wp:docPr id="1690772531" name="Соединительная линия уступом 1690772531"/>
                <wp:cNvGraphicFramePr/>
                <a:graphic xmlns:a="http://schemas.openxmlformats.org/drawingml/2006/main">
                  <a:graphicData uri="http://schemas.microsoft.com/office/word/2010/wordprocessingShape">
                    <wps:wsp>
                      <wps:cNvCnPr/>
                      <wps:spPr>
                        <a:xfrm>
                          <a:off x="0" y="0"/>
                          <a:ext cx="1573530" cy="648335"/>
                        </a:xfrm>
                        <a:prstGeom prst="bentConnector3">
                          <a:avLst>
                            <a:gd name="adj1" fmla="val 100003"/>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0DC6AA"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1690772531" o:spid="_x0000_s1026" type="#_x0000_t34" style="position:absolute;margin-left:277.45pt;margin-top:8.1pt;width:123.9pt;height:51.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" adj="21601" strokecolor="#4579b8 [3044]">
                <v:stroke endarrow="open"/>
              </v:shape>
            </w:pict>
          </mc:Fallback>
        </mc:AlternateContent>
      </w:r>
      <w:r>
        <w:rPr>
          <w:noProof/>
          <w:sz w:val="28"/>
          <w:szCs w:val="28"/>
        </w:rPr>
        <mc:AlternateContent>
          <mc:Choice Requires="wps">
            <w:drawing>
              <wp:anchor distT="0" distB="0" distL="114300" distR="114300" simplePos="0" relativeHeight="251661824" behindDoc="0" locked="0" layoutInCell="1" allowOverlap="1" wp14:anchorId="3F5F348B" wp14:editId="7F77ECB9">
                <wp:simplePos x="0" y="0"/>
                <wp:positionH relativeFrom="column">
                  <wp:posOffset>652972</wp:posOffset>
                </wp:positionH>
                <wp:positionV relativeFrom="paragraph">
                  <wp:posOffset>102722</wp:posOffset>
                </wp:positionV>
                <wp:extent cx="1552280" cy="648586"/>
                <wp:effectExtent l="95250" t="0" r="10160" b="56515"/>
                <wp:wrapNone/>
                <wp:docPr id="1690772529" name="Соединительная линия уступом 1690772529"/>
                <wp:cNvGraphicFramePr/>
                <a:graphic xmlns:a="http://schemas.openxmlformats.org/drawingml/2006/main">
                  <a:graphicData uri="http://schemas.microsoft.com/office/word/2010/wordprocessingShape">
                    <wps:wsp>
                      <wps:cNvCnPr/>
                      <wps:spPr>
                        <a:xfrm flipH="1">
                          <a:off x="0" y="0"/>
                          <a:ext cx="1552280" cy="648586"/>
                        </a:xfrm>
                        <a:prstGeom prst="bentConnector3">
                          <a:avLst>
                            <a:gd name="adj1" fmla="val 9999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B49F8E" id="Соединительная линия уступом 1690772529" o:spid="_x0000_s1026" type="#_x0000_t34" style="position:absolute;margin-left:51.4pt;margin-top:8.1pt;width:122.25pt;height:51.05pt;flip:x;z-index:25166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" adj="21598" strokecolor="#4579b8 [3044]">
                <v:stroke endarrow="open"/>
              </v:shape>
            </w:pict>
          </mc:Fallback>
        </mc:AlternateContent>
      </w:r>
    </w:p>
    <w:p w14:paraId="5D53D585" w14:textId="4F10070A" w:rsidR="008732DA" w:rsidRDefault="008732DA" w:rsidP="005926C8">
      <w:pPr>
        <w:ind w:firstLine="709"/>
        <w:jc w:val="both"/>
        <w:rPr>
          <w:sz w:val="28"/>
          <w:szCs w:val="28"/>
          <w:lang w:val="kk-KZ"/>
        </w:rPr>
      </w:pPr>
    </w:p>
    <w:p w14:paraId="5B7369EA" w14:textId="456B2539" w:rsidR="00367E83"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63872" behindDoc="0" locked="0" layoutInCell="1" allowOverlap="1" wp14:anchorId="3A7FC91C" wp14:editId="38689BF5">
                <wp:simplePos x="0" y="0"/>
                <wp:positionH relativeFrom="column">
                  <wp:posOffset>2875177</wp:posOffset>
                </wp:positionH>
                <wp:positionV relativeFrom="paragraph">
                  <wp:posOffset>97820</wp:posOffset>
                </wp:positionV>
                <wp:extent cx="0" cy="244548"/>
                <wp:effectExtent l="95250" t="0" r="57150" b="60325"/>
                <wp:wrapNone/>
                <wp:docPr id="1690772532" name="Прямая со стрелкой 1690772532"/>
                <wp:cNvGraphicFramePr/>
                <a:graphic xmlns:a="http://schemas.openxmlformats.org/drawingml/2006/main">
                  <a:graphicData uri="http://schemas.microsoft.com/office/word/2010/wordprocessingShape">
                    <wps:wsp>
                      <wps:cNvCnPr/>
                      <wps:spPr>
                        <a:xfrm>
                          <a:off x="0" y="0"/>
                          <a:ext cx="0" cy="24454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437CB3" id="Прямая со стрелкой 1690772532" o:spid="_x0000_s1026" type="#_x0000_t32" style="position:absolute;margin-left:226.4pt;margin-top:7.7pt;width:0;height:19.25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" strokecolor="#4579b8 [3044]">
                <v:stroke endarrow="open"/>
              </v:shape>
            </w:pict>
          </mc:Fallback>
        </mc:AlternateContent>
      </w:r>
    </w:p>
    <w:p w14:paraId="74332E06" w14:textId="65B38F11" w:rsidR="008732DA"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50560" behindDoc="0" locked="0" layoutInCell="1" allowOverlap="1" wp14:anchorId="370F0770" wp14:editId="21B80015">
                <wp:simplePos x="0" y="0"/>
                <wp:positionH relativeFrom="column">
                  <wp:posOffset>1778635</wp:posOffset>
                </wp:positionH>
                <wp:positionV relativeFrom="paragraph">
                  <wp:posOffset>158750</wp:posOffset>
                </wp:positionV>
                <wp:extent cx="1317625" cy="457200"/>
                <wp:effectExtent l="0" t="0" r="15875" b="19050"/>
                <wp:wrapNone/>
                <wp:docPr id="1690772516" name="Поле 1690772516"/>
                <wp:cNvGraphicFramePr/>
                <a:graphic xmlns:a="http://schemas.openxmlformats.org/drawingml/2006/main">
                  <a:graphicData uri="http://schemas.microsoft.com/office/word/2010/wordprocessingShape">
                    <wps:wsp>
                      <wps:cNvSpPr txBox="1"/>
                      <wps:spPr>
                        <a:xfrm>
                          <a:off x="0" y="0"/>
                          <a:ext cx="1317625" cy="457200"/>
                        </a:xfrm>
                        <a:prstGeom prst="round2Diag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4B9153FD" w14:textId="2A03B1AC" w:rsidR="00433611" w:rsidRPr="00367E83" w:rsidRDefault="00433611" w:rsidP="00367E83">
                            <w:pPr>
                              <w:jc w:val="center"/>
                              <w:rPr>
                                <w:sz w:val="20"/>
                                <w:szCs w:val="20"/>
                                <w:lang w:val="kk-KZ"/>
                              </w:rPr>
                            </w:pPr>
                            <w:r w:rsidRPr="00367E83">
                              <w:rPr>
                                <w:sz w:val="20"/>
                                <w:szCs w:val="20"/>
                                <w:lang w:val="kk-KZ"/>
                              </w:rPr>
                              <w:t>Кеңістіктік талдау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F0770" id="Поле 1690772516" o:spid="_x0000_s1039" style="position:absolute;left:0;text-align:left;margin-left:140.05pt;margin-top:12.5pt;width:103.75pt;height:3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317625,457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" adj="-11796480,,5400" path="m76202,l1317625,r,l1317625,380998v,42085,-34117,76202,-76202,76202l,457200r,l,76202c,34117,34117,,76202,xe" fillcolor="#9bbb59 [3206]" strokecolor="#4e6128 [1606]" strokeweight="2pt">
                <v:stroke joinstyle="miter"/>
                <v:formulas/>
                <v:path arrowok="t" o:connecttype="custom" o:connectlocs="76202,0;1317625,0;1317625,0;1317625,380998;1241423,457200;0,457200;0,457200;0,76202;76202,0" o:connectangles="0,0,0,0,0,0,0,0,0" textboxrect="0,0,1317625,457200"/>
                <v:textbox>
                  <w:txbxContent>
                    <w:p w14:paraId="4B9153FD" w14:textId="2A03B1AC" w:rsidR="00433611" w:rsidRPr="00367E83" w:rsidRDefault="00433611" w:rsidP="00367E83">
                      <w:pPr>
                        <w:jc w:val="center"/>
                        <w:rPr>
                          <w:sz w:val="20"/>
                          <w:szCs w:val="20"/>
                          <w:lang w:val="kk-KZ"/>
                        </w:rPr>
                      </w:pPr>
                      <w:r w:rsidRPr="00367E83">
                        <w:rPr>
                          <w:sz w:val="20"/>
                          <w:szCs w:val="20"/>
                          <w:lang w:val="kk-KZ"/>
                        </w:rPr>
                        <w:t>Кеңістіктік талдау</w:t>
                      </w:r>
                    </w:p>
                  </w:txbxContent>
                </v:textbox>
              </v:shape>
            </w:pict>
          </mc:Fallback>
        </mc:AlternateContent>
      </w:r>
      <w:r>
        <w:rPr>
          <w:noProof/>
          <w:sz w:val="28"/>
          <w:szCs w:val="28"/>
        </w:rPr>
        <mc:AlternateContent>
          <mc:Choice Requires="wps">
            <w:drawing>
              <wp:anchor distT="0" distB="0" distL="114300" distR="114300" simplePos="0" relativeHeight="251649536" behindDoc="0" locked="0" layoutInCell="1" allowOverlap="1" wp14:anchorId="3A8D889E" wp14:editId="5B492FB4">
                <wp:simplePos x="0" y="0"/>
                <wp:positionH relativeFrom="column">
                  <wp:posOffset>-28575</wp:posOffset>
                </wp:positionH>
                <wp:positionV relativeFrom="paragraph">
                  <wp:posOffset>158750</wp:posOffset>
                </wp:positionV>
                <wp:extent cx="1296670" cy="457200"/>
                <wp:effectExtent l="0" t="0" r="17780" b="19050"/>
                <wp:wrapNone/>
                <wp:docPr id="1690772515" name="Поле 1690772515"/>
                <wp:cNvGraphicFramePr/>
                <a:graphic xmlns:a="http://schemas.openxmlformats.org/drawingml/2006/main">
                  <a:graphicData uri="http://schemas.microsoft.com/office/word/2010/wordprocessingShape">
                    <wps:wsp>
                      <wps:cNvSpPr txBox="1"/>
                      <wps:spPr>
                        <a:xfrm>
                          <a:off x="0" y="0"/>
                          <a:ext cx="1296670" cy="457200"/>
                        </a:xfrm>
                        <a:prstGeom prst="round2Diag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62D1990A" w14:textId="4A0130EB" w:rsidR="00433611" w:rsidRPr="00367E83" w:rsidRDefault="00433611" w:rsidP="00367E83">
                            <w:pPr>
                              <w:jc w:val="center"/>
                              <w:rPr>
                                <w:sz w:val="20"/>
                                <w:szCs w:val="20"/>
                                <w:lang w:val="kk-KZ"/>
                              </w:rPr>
                            </w:pPr>
                            <w:r w:rsidRPr="00367E83">
                              <w:rPr>
                                <w:sz w:val="20"/>
                                <w:szCs w:val="20"/>
                                <w:lang w:val="kk-KZ"/>
                              </w:rPr>
                              <w:t xml:space="preserve">Ғарыштық суреттерді талдау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8D889E" id="Поле 1690772515" o:spid="_x0000_s1040" style="position:absolute;left:0;text-align:left;margin-left:-2.25pt;margin-top:12.5pt;width:102.1pt;height:36pt;z-index:251649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296670,457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" adj="-11796480,,5400" path="m76202,l1296670,r,l1296670,380998v,42085,-34117,76202,-76202,76202l,457200r,l,76202c,34117,34117,,76202,xe" fillcolor="#9bbb59 [3206]" strokecolor="#4e6128 [1606]" strokeweight="2pt">
                <v:stroke joinstyle="miter"/>
                <v:formulas/>
                <v:path arrowok="t" o:connecttype="custom" o:connectlocs="76202,0;1296670,0;1296670,0;1296670,380998;1220468,457200;0,457200;0,457200;0,76202;76202,0" o:connectangles="0,0,0,0,0,0,0,0,0" textboxrect="0,0,1296670,457200"/>
                <v:textbox>
                  <w:txbxContent>
                    <w:p w14:paraId="62D1990A" w14:textId="4A0130EB" w:rsidR="00433611" w:rsidRPr="00367E83" w:rsidRDefault="00433611" w:rsidP="00367E83">
                      <w:pPr>
                        <w:jc w:val="center"/>
                        <w:rPr>
                          <w:sz w:val="20"/>
                          <w:szCs w:val="20"/>
                          <w:lang w:val="kk-KZ"/>
                        </w:rPr>
                      </w:pPr>
                      <w:r w:rsidRPr="00367E83">
                        <w:rPr>
                          <w:sz w:val="20"/>
                          <w:szCs w:val="20"/>
                          <w:lang w:val="kk-KZ"/>
                        </w:rPr>
                        <w:t xml:space="preserve">Ғарыштық суреттерді талдау </w:t>
                      </w:r>
                    </w:p>
                  </w:txbxContent>
                </v:textbox>
              </v:shape>
            </w:pict>
          </mc:Fallback>
        </mc:AlternateContent>
      </w:r>
      <w:r w:rsidR="00367E83">
        <w:rPr>
          <w:noProof/>
          <w:sz w:val="28"/>
          <w:szCs w:val="28"/>
        </w:rPr>
        <mc:AlternateContent>
          <mc:Choice Requires="wps">
            <w:drawing>
              <wp:anchor distT="0" distB="0" distL="114300" distR="114300" simplePos="0" relativeHeight="251651584" behindDoc="0" locked="0" layoutInCell="1" allowOverlap="1" wp14:anchorId="6B192ACD" wp14:editId="2AE7EA7D">
                <wp:simplePos x="0" y="0"/>
                <wp:positionH relativeFrom="column">
                  <wp:posOffset>4395544</wp:posOffset>
                </wp:positionH>
                <wp:positionV relativeFrom="paragraph">
                  <wp:posOffset>137795</wp:posOffset>
                </wp:positionV>
                <wp:extent cx="1360805" cy="457200"/>
                <wp:effectExtent l="0" t="0" r="10795" b="19050"/>
                <wp:wrapNone/>
                <wp:docPr id="1690772517" name="Поле 1690772517"/>
                <wp:cNvGraphicFramePr/>
                <a:graphic xmlns:a="http://schemas.openxmlformats.org/drawingml/2006/main">
                  <a:graphicData uri="http://schemas.microsoft.com/office/word/2010/wordprocessingShape">
                    <wps:wsp>
                      <wps:cNvSpPr txBox="1"/>
                      <wps:spPr>
                        <a:xfrm>
                          <a:off x="0" y="0"/>
                          <a:ext cx="1360805" cy="457200"/>
                        </a:xfrm>
                        <a:prstGeom prst="round2DiagRect">
                          <a:avLst/>
                        </a:prstGeom>
                        <a:ln/>
                      </wps:spPr>
                      <wps:style>
                        <a:lnRef idx="2">
                          <a:schemeClr val="accent3">
                            <a:shade val="50000"/>
                          </a:schemeClr>
                        </a:lnRef>
                        <a:fillRef idx="1">
                          <a:schemeClr val="accent3"/>
                        </a:fillRef>
                        <a:effectRef idx="0">
                          <a:schemeClr val="accent3"/>
                        </a:effectRef>
                        <a:fontRef idx="minor">
                          <a:schemeClr val="lt1"/>
                        </a:fontRef>
                      </wps:style>
                      <wps:txbx>
                        <w:txbxContent>
                          <w:p w14:paraId="20BA7C4A" w14:textId="68F9D9AD" w:rsidR="00433611" w:rsidRPr="00367E83" w:rsidRDefault="00433611" w:rsidP="00367E83">
                            <w:pPr>
                              <w:jc w:val="center"/>
                              <w:rPr>
                                <w:sz w:val="20"/>
                                <w:szCs w:val="20"/>
                                <w:lang w:val="kk-KZ"/>
                              </w:rPr>
                            </w:pPr>
                            <w:r w:rsidRPr="00367E83">
                              <w:rPr>
                                <w:sz w:val="20"/>
                                <w:szCs w:val="20"/>
                                <w:lang w:val="kk-KZ"/>
                              </w:rPr>
                              <w:t>Статистикалық талдау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92ACD" id="Поле 1690772517" o:spid="_x0000_s1041" style="position:absolute;left:0;text-align:left;margin-left:346.1pt;margin-top:10.85pt;width:107.15pt;height:3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360805,457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" adj="-11796480,,5400" path="m76202,l1360805,r,l1360805,380998v,42085,-34117,76202,-76202,76202l,457200r,l,76202c,34117,34117,,76202,xe" fillcolor="#9bbb59 [3206]" strokecolor="#4e6128 [1606]" strokeweight="2pt">
                <v:stroke joinstyle="miter"/>
                <v:formulas/>
                <v:path arrowok="t" o:connecttype="custom" o:connectlocs="76202,0;1360805,0;1360805,0;1360805,380998;1284603,457200;0,457200;0,457200;0,76202;76202,0" o:connectangles="0,0,0,0,0,0,0,0,0" textboxrect="0,0,1360805,457200"/>
                <v:textbox>
                  <w:txbxContent>
                    <w:p w14:paraId="20BA7C4A" w14:textId="68F9D9AD" w:rsidR="00433611" w:rsidRPr="00367E83" w:rsidRDefault="00433611" w:rsidP="00367E83">
                      <w:pPr>
                        <w:jc w:val="center"/>
                        <w:rPr>
                          <w:sz w:val="20"/>
                          <w:szCs w:val="20"/>
                          <w:lang w:val="kk-KZ"/>
                        </w:rPr>
                      </w:pPr>
                      <w:r w:rsidRPr="00367E83">
                        <w:rPr>
                          <w:sz w:val="20"/>
                          <w:szCs w:val="20"/>
                          <w:lang w:val="kk-KZ"/>
                        </w:rPr>
                        <w:t>Статистикалық талдау</w:t>
                      </w:r>
                    </w:p>
                  </w:txbxContent>
                </v:textbox>
              </v:shape>
            </w:pict>
          </mc:Fallback>
        </mc:AlternateContent>
      </w:r>
    </w:p>
    <w:p w14:paraId="35DCA7C0" w14:textId="77777777" w:rsidR="00367E83" w:rsidRDefault="00367E83" w:rsidP="005926C8">
      <w:pPr>
        <w:ind w:firstLine="709"/>
        <w:jc w:val="both"/>
        <w:rPr>
          <w:sz w:val="28"/>
          <w:szCs w:val="28"/>
          <w:lang w:val="kk-KZ"/>
        </w:rPr>
      </w:pPr>
    </w:p>
    <w:p w14:paraId="6D1C3D66" w14:textId="5776A513" w:rsidR="00367E83"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68992" behindDoc="0" locked="0" layoutInCell="1" allowOverlap="1" wp14:anchorId="07E9868B" wp14:editId="1D60AC05">
                <wp:simplePos x="0" y="0"/>
                <wp:positionH relativeFrom="column">
                  <wp:posOffset>4608195</wp:posOffset>
                </wp:positionH>
                <wp:positionV relativeFrom="paragraph">
                  <wp:posOffset>186055</wp:posOffset>
                </wp:positionV>
                <wp:extent cx="488315" cy="254635"/>
                <wp:effectExtent l="38100" t="0" r="26035" b="69215"/>
                <wp:wrapNone/>
                <wp:docPr id="1690772538" name="Прямая со стрелкой 1690772538"/>
                <wp:cNvGraphicFramePr/>
                <a:graphic xmlns:a="http://schemas.openxmlformats.org/drawingml/2006/main">
                  <a:graphicData uri="http://schemas.microsoft.com/office/word/2010/wordprocessingShape">
                    <wps:wsp>
                      <wps:cNvCnPr/>
                      <wps:spPr>
                        <a:xfrm flipH="1">
                          <a:off x="0" y="0"/>
                          <a:ext cx="488315" cy="254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52862C17" id="Прямая со стрелкой 1690772538" o:spid="_x0000_s1026" type="#_x0000_t32" style="position:absolute;margin-left:362.85pt;margin-top:14.65pt;width:38.45pt;height:20.05pt;flip:x;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" strokecolor="#4579b8 [3044]">
                <v:stroke endarrow="open"/>
              </v:shape>
            </w:pict>
          </mc:Fallback>
        </mc:AlternateContent>
      </w:r>
      <w:r>
        <w:rPr>
          <w:noProof/>
          <w:sz w:val="28"/>
          <w:szCs w:val="28"/>
        </w:rPr>
        <mc:AlternateContent>
          <mc:Choice Requires="wps">
            <w:drawing>
              <wp:anchor distT="0" distB="0" distL="114300" distR="114300" simplePos="0" relativeHeight="251670016" behindDoc="0" locked="0" layoutInCell="1" allowOverlap="1" wp14:anchorId="312EA6E7" wp14:editId="20B40207">
                <wp:simplePos x="0" y="0"/>
                <wp:positionH relativeFrom="column">
                  <wp:posOffset>5097293</wp:posOffset>
                </wp:positionH>
                <wp:positionV relativeFrom="paragraph">
                  <wp:posOffset>186158</wp:posOffset>
                </wp:positionV>
                <wp:extent cx="723102" cy="254635"/>
                <wp:effectExtent l="0" t="0" r="77470" b="69215"/>
                <wp:wrapNone/>
                <wp:docPr id="1690772539" name="Прямая со стрелкой 1690772539"/>
                <wp:cNvGraphicFramePr/>
                <a:graphic xmlns:a="http://schemas.openxmlformats.org/drawingml/2006/main">
                  <a:graphicData uri="http://schemas.microsoft.com/office/word/2010/wordprocessingShape">
                    <wps:wsp>
                      <wps:cNvCnPr/>
                      <wps:spPr>
                        <a:xfrm>
                          <a:off x="0" y="0"/>
                          <a:ext cx="723102" cy="2546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194F9A" id="Прямая со стрелкой 1690772539" o:spid="_x0000_s1026" type="#_x0000_t32" style="position:absolute;margin-left:401.35pt;margin-top:14.65pt;width:56.95pt;height:20.05pt;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" strokecolor="#4579b8 [3044]">
                <v:stroke endarrow="open"/>
              </v:shape>
            </w:pict>
          </mc:Fallback>
        </mc:AlternateContent>
      </w:r>
    </w:p>
    <w:p w14:paraId="6F6C6B49" w14:textId="1F2F070D" w:rsidR="00367E83"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67968" behindDoc="0" locked="0" layoutInCell="1" allowOverlap="1" wp14:anchorId="6A2E3CCF" wp14:editId="3706DD33">
                <wp:simplePos x="0" y="0"/>
                <wp:positionH relativeFrom="column">
                  <wp:posOffset>2460138</wp:posOffset>
                </wp:positionH>
                <wp:positionV relativeFrom="paragraph">
                  <wp:posOffset>2953</wp:posOffset>
                </wp:positionV>
                <wp:extent cx="369" cy="233917"/>
                <wp:effectExtent l="95250" t="0" r="57150" b="52070"/>
                <wp:wrapNone/>
                <wp:docPr id="1690772537" name="Прямая со стрелкой 1690772537"/>
                <wp:cNvGraphicFramePr/>
                <a:graphic xmlns:a="http://schemas.openxmlformats.org/drawingml/2006/main">
                  <a:graphicData uri="http://schemas.microsoft.com/office/word/2010/wordprocessingShape">
                    <wps:wsp>
                      <wps:cNvCnPr/>
                      <wps:spPr>
                        <a:xfrm>
                          <a:off x="0" y="0"/>
                          <a:ext cx="369" cy="23391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A04287" id="Прямая со стрелкой 1690772537" o:spid="_x0000_s1026" type="#_x0000_t32" style="position:absolute;margin-left:193.7pt;margin-top:.25pt;width:.05pt;height:18.4pt;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" strokecolor="#4579b8 [3044]">
                <v:stroke endarrow="open"/>
              </v:shape>
            </w:pict>
          </mc:Fallback>
        </mc:AlternateContent>
      </w:r>
      <w:r>
        <w:rPr>
          <w:noProof/>
          <w:sz w:val="28"/>
          <w:szCs w:val="28"/>
        </w:rPr>
        <mc:AlternateContent>
          <mc:Choice Requires="wps">
            <w:drawing>
              <wp:anchor distT="0" distB="0" distL="114300" distR="114300" simplePos="0" relativeHeight="251666944" behindDoc="0" locked="0" layoutInCell="1" allowOverlap="1" wp14:anchorId="3BD52BD1" wp14:editId="3916B412">
                <wp:simplePos x="0" y="0"/>
                <wp:positionH relativeFrom="column">
                  <wp:posOffset>2460137</wp:posOffset>
                </wp:positionH>
                <wp:positionV relativeFrom="paragraph">
                  <wp:posOffset>2953</wp:posOffset>
                </wp:positionV>
                <wp:extent cx="999829" cy="233917"/>
                <wp:effectExtent l="0" t="0" r="67310" b="90170"/>
                <wp:wrapNone/>
                <wp:docPr id="1690772536" name="Прямая со стрелкой 1690772536"/>
                <wp:cNvGraphicFramePr/>
                <a:graphic xmlns:a="http://schemas.openxmlformats.org/drawingml/2006/main">
                  <a:graphicData uri="http://schemas.microsoft.com/office/word/2010/wordprocessingShape">
                    <wps:wsp>
                      <wps:cNvCnPr/>
                      <wps:spPr>
                        <a:xfrm>
                          <a:off x="0" y="0"/>
                          <a:ext cx="999829" cy="23391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1EF5F4" id="Прямая со стрелкой 1690772536" o:spid="_x0000_s1026" type="#_x0000_t32" style="position:absolute;margin-left:193.7pt;margin-top:.25pt;width:78.75pt;height:18.4pt;z-index:251666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" strokecolor="#4579b8 [3044]">
                <v:stroke endarrow="open"/>
              </v:shape>
            </w:pict>
          </mc:Fallback>
        </mc:AlternateContent>
      </w:r>
      <w:r>
        <w:rPr>
          <w:noProof/>
          <w:sz w:val="28"/>
          <w:szCs w:val="28"/>
        </w:rPr>
        <mc:AlternateContent>
          <mc:Choice Requires="wps">
            <w:drawing>
              <wp:anchor distT="0" distB="0" distL="114300" distR="114300" simplePos="0" relativeHeight="251665920" behindDoc="0" locked="0" layoutInCell="1" allowOverlap="1" wp14:anchorId="27CFF9A1" wp14:editId="7E98703C">
                <wp:simplePos x="0" y="0"/>
                <wp:positionH relativeFrom="column">
                  <wp:posOffset>1694785</wp:posOffset>
                </wp:positionH>
                <wp:positionV relativeFrom="paragraph">
                  <wp:posOffset>2953</wp:posOffset>
                </wp:positionV>
                <wp:extent cx="765722" cy="233917"/>
                <wp:effectExtent l="38100" t="0" r="15875" b="90170"/>
                <wp:wrapNone/>
                <wp:docPr id="1690772535" name="Прямая со стрелкой 1690772535"/>
                <wp:cNvGraphicFramePr/>
                <a:graphic xmlns:a="http://schemas.openxmlformats.org/drawingml/2006/main">
                  <a:graphicData uri="http://schemas.microsoft.com/office/word/2010/wordprocessingShape">
                    <wps:wsp>
                      <wps:cNvCnPr/>
                      <wps:spPr>
                        <a:xfrm flipH="1">
                          <a:off x="0" y="0"/>
                          <a:ext cx="765722" cy="23391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1B7943" id="Прямая со стрелкой 1690772535" o:spid="_x0000_s1026" type="#_x0000_t32" style="position:absolute;margin-left:133.45pt;margin-top:.25pt;width:60.3pt;height:18.4pt;flip:x;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" strokecolor="#4579b8 [3044]">
                <v:stroke endarrow="open"/>
              </v:shape>
            </w:pict>
          </mc:Fallback>
        </mc:AlternateContent>
      </w:r>
      <w:r>
        <w:rPr>
          <w:noProof/>
          <w:sz w:val="28"/>
          <w:szCs w:val="28"/>
        </w:rPr>
        <mc:AlternateContent>
          <mc:Choice Requires="wps">
            <w:drawing>
              <wp:anchor distT="0" distB="0" distL="114300" distR="114300" simplePos="0" relativeHeight="251664896" behindDoc="0" locked="0" layoutInCell="1" allowOverlap="1" wp14:anchorId="1F28C4A8" wp14:editId="2033CEFD">
                <wp:simplePos x="0" y="0"/>
                <wp:positionH relativeFrom="column">
                  <wp:posOffset>652972</wp:posOffset>
                </wp:positionH>
                <wp:positionV relativeFrom="paragraph">
                  <wp:posOffset>2953</wp:posOffset>
                </wp:positionV>
                <wp:extent cx="0" cy="180754"/>
                <wp:effectExtent l="95250" t="0" r="76200" b="48260"/>
                <wp:wrapNone/>
                <wp:docPr id="1690772533" name="Прямая со стрелкой 1690772533"/>
                <wp:cNvGraphicFramePr/>
                <a:graphic xmlns:a="http://schemas.openxmlformats.org/drawingml/2006/main">
                  <a:graphicData uri="http://schemas.microsoft.com/office/word/2010/wordprocessingShape">
                    <wps:wsp>
                      <wps:cNvCnPr/>
                      <wps:spPr>
                        <a:xfrm>
                          <a:off x="0" y="0"/>
                          <a:ext cx="0" cy="18075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4842DA" id="Прямая со стрелкой 1690772533" o:spid="_x0000_s1026" type="#_x0000_t32" style="position:absolute;margin-left:51.4pt;margin-top:.25pt;width:0;height:14.25pt;z-index:25166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" strokecolor="#4579b8 [3044]">
                <v:stroke endarrow="open"/>
              </v:shape>
            </w:pict>
          </mc:Fallback>
        </mc:AlternateContent>
      </w:r>
      <w:r>
        <w:rPr>
          <w:noProof/>
          <w:sz w:val="28"/>
          <w:szCs w:val="28"/>
        </w:rPr>
        <mc:AlternateContent>
          <mc:Choice Requires="wps">
            <w:drawing>
              <wp:anchor distT="0" distB="0" distL="114300" distR="114300" simplePos="0" relativeHeight="251652608" behindDoc="0" locked="0" layoutInCell="1" allowOverlap="1" wp14:anchorId="63A2C822" wp14:editId="1E1B947B">
                <wp:simplePos x="0" y="0"/>
                <wp:positionH relativeFrom="column">
                  <wp:posOffset>-28575</wp:posOffset>
                </wp:positionH>
                <wp:positionV relativeFrom="paragraph">
                  <wp:posOffset>182245</wp:posOffset>
                </wp:positionV>
                <wp:extent cx="1221740" cy="424815"/>
                <wp:effectExtent l="0" t="0" r="16510" b="13335"/>
                <wp:wrapNone/>
                <wp:docPr id="1690772518" name="Поле 1690772518"/>
                <wp:cNvGraphicFramePr/>
                <a:graphic xmlns:a="http://schemas.openxmlformats.org/drawingml/2006/main">
                  <a:graphicData uri="http://schemas.microsoft.com/office/word/2010/wordprocessingShape">
                    <wps:wsp>
                      <wps:cNvSpPr txBox="1"/>
                      <wps:spPr>
                        <a:xfrm>
                          <a:off x="0" y="0"/>
                          <a:ext cx="1221740" cy="424815"/>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08B40684" w14:textId="7FDBB3AA" w:rsidR="00433611" w:rsidRPr="00367E83" w:rsidRDefault="00433611" w:rsidP="00367E83">
                            <w:pPr>
                              <w:jc w:val="center"/>
                              <w:rPr>
                                <w:sz w:val="20"/>
                                <w:szCs w:val="20"/>
                                <w:lang w:val="kk-KZ"/>
                              </w:rPr>
                            </w:pPr>
                            <w:r w:rsidRPr="00367E83">
                              <w:rPr>
                                <w:sz w:val="20"/>
                                <w:szCs w:val="20"/>
                                <w:lang w:val="kk-KZ"/>
                              </w:rPr>
                              <w:t>Индекстік карталарды құру</w:t>
                            </w:r>
                          </w:p>
                          <w:p w14:paraId="75E2FFC4" w14:textId="77777777" w:rsidR="00433611" w:rsidRDefault="004336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A2C822" id="Поле 1690772518" o:spid="_x0000_s1042" type="#_x0000_t202" style="position:absolute;left:0;text-align:left;margin-left:-2.25pt;margin-top:14.35pt;width:96.2pt;height:33.4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" fillcolor="#8064a2 [3207]" strokecolor="#3f3151 [1607]" strokeweight="2pt">
                <v:textbox>
                  <w:txbxContent>
                    <w:p w14:paraId="08B40684" w14:textId="7FDBB3AA" w:rsidR="00433611" w:rsidRPr="00367E83" w:rsidRDefault="00433611" w:rsidP="00367E83">
                      <w:pPr>
                        <w:jc w:val="center"/>
                        <w:rPr>
                          <w:sz w:val="20"/>
                          <w:szCs w:val="20"/>
                          <w:lang w:val="kk-KZ"/>
                        </w:rPr>
                      </w:pPr>
                      <w:r w:rsidRPr="00367E83">
                        <w:rPr>
                          <w:sz w:val="20"/>
                          <w:szCs w:val="20"/>
                          <w:lang w:val="kk-KZ"/>
                        </w:rPr>
                        <w:t>Индекстік карталарды құру</w:t>
                      </w:r>
                    </w:p>
                    <w:p w14:paraId="75E2FFC4" w14:textId="77777777" w:rsidR="00433611" w:rsidRDefault="00433611"/>
                  </w:txbxContent>
                </v:textbox>
              </v:shape>
            </w:pict>
          </mc:Fallback>
        </mc:AlternateContent>
      </w:r>
    </w:p>
    <w:p w14:paraId="2D5CCBAD" w14:textId="10F5AA73" w:rsidR="00367E83"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56704" behindDoc="0" locked="0" layoutInCell="1" allowOverlap="1" wp14:anchorId="02BACBE5" wp14:editId="6176694B">
                <wp:simplePos x="0" y="0"/>
                <wp:positionH relativeFrom="column">
                  <wp:posOffset>4150360</wp:posOffset>
                </wp:positionH>
                <wp:positionV relativeFrom="paragraph">
                  <wp:posOffset>31115</wp:posOffset>
                </wp:positionV>
                <wp:extent cx="935355" cy="350520"/>
                <wp:effectExtent l="0" t="0" r="17145" b="11430"/>
                <wp:wrapNone/>
                <wp:docPr id="1690772523" name="Поле 1690772523"/>
                <wp:cNvGraphicFramePr/>
                <a:graphic xmlns:a="http://schemas.openxmlformats.org/drawingml/2006/main">
                  <a:graphicData uri="http://schemas.microsoft.com/office/word/2010/wordprocessingShape">
                    <wps:wsp>
                      <wps:cNvSpPr txBox="1"/>
                      <wps:spPr>
                        <a:xfrm>
                          <a:off x="0" y="0"/>
                          <a:ext cx="935355" cy="35052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2571AF30" w14:textId="79685000" w:rsidR="00433611" w:rsidRPr="009C5419" w:rsidRDefault="00433611" w:rsidP="009C5419">
                            <w:pPr>
                              <w:jc w:val="center"/>
                              <w:rPr>
                                <w:sz w:val="20"/>
                                <w:szCs w:val="20"/>
                                <w:lang w:val="kk-KZ"/>
                              </w:rPr>
                            </w:pPr>
                            <w:r w:rsidRPr="009C5419">
                              <w:rPr>
                                <w:sz w:val="20"/>
                                <w:szCs w:val="20"/>
                                <w:lang w:val="kk-KZ"/>
                              </w:rPr>
                              <w:t>Корреляция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ACBE5" id="Поле 1690772523" o:spid="_x0000_s1043" type="#_x0000_t202" style="position:absolute;left:0;text-align:left;margin-left:326.8pt;margin-top:2.45pt;width:73.65pt;height:27.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" fillcolor="#8064a2 [3207]" strokecolor="#3f3151 [1607]" strokeweight="2pt">
                <v:textbox>
                  <w:txbxContent>
                    <w:p w14:paraId="2571AF30" w14:textId="79685000" w:rsidR="00433611" w:rsidRPr="009C5419" w:rsidRDefault="00433611" w:rsidP="009C5419">
                      <w:pPr>
                        <w:jc w:val="center"/>
                        <w:rPr>
                          <w:sz w:val="20"/>
                          <w:szCs w:val="20"/>
                          <w:lang w:val="kk-KZ"/>
                        </w:rPr>
                      </w:pPr>
                      <w:r w:rsidRPr="009C5419">
                        <w:rPr>
                          <w:sz w:val="20"/>
                          <w:szCs w:val="20"/>
                          <w:lang w:val="kk-KZ"/>
                        </w:rPr>
                        <w:t>Корреляция</w:t>
                      </w:r>
                    </w:p>
                  </w:txbxContent>
                </v:textbox>
              </v:shape>
            </w:pict>
          </mc:Fallback>
        </mc:AlternateContent>
      </w:r>
      <w:r>
        <w:rPr>
          <w:noProof/>
          <w:sz w:val="28"/>
          <w:szCs w:val="28"/>
        </w:rPr>
        <mc:AlternateContent>
          <mc:Choice Requires="wps">
            <w:drawing>
              <wp:anchor distT="0" distB="0" distL="114300" distR="114300" simplePos="0" relativeHeight="251655680" behindDoc="0" locked="0" layoutInCell="1" allowOverlap="1" wp14:anchorId="3736ED24" wp14:editId="2A999859">
                <wp:simplePos x="0" y="0"/>
                <wp:positionH relativeFrom="column">
                  <wp:posOffset>2981502</wp:posOffset>
                </wp:positionH>
                <wp:positionV relativeFrom="paragraph">
                  <wp:posOffset>32400</wp:posOffset>
                </wp:positionV>
                <wp:extent cx="935355" cy="371652"/>
                <wp:effectExtent l="0" t="0" r="17145" b="28575"/>
                <wp:wrapNone/>
                <wp:docPr id="1690772522" name="Поле 1690772522"/>
                <wp:cNvGraphicFramePr/>
                <a:graphic xmlns:a="http://schemas.openxmlformats.org/drawingml/2006/main">
                  <a:graphicData uri="http://schemas.microsoft.com/office/word/2010/wordprocessingShape">
                    <wps:wsp>
                      <wps:cNvSpPr txBox="1"/>
                      <wps:spPr>
                        <a:xfrm>
                          <a:off x="0" y="0"/>
                          <a:ext cx="935355" cy="371652"/>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371F6B73" w14:textId="77777777" w:rsidR="00433611" w:rsidRDefault="00433611" w:rsidP="009C5419">
                            <w:pPr>
                              <w:jc w:val="center"/>
                              <w:rPr>
                                <w:sz w:val="20"/>
                                <w:szCs w:val="20"/>
                                <w:lang w:val="kk-KZ"/>
                              </w:rPr>
                            </w:pPr>
                            <w:r w:rsidRPr="00367E83">
                              <w:rPr>
                                <w:sz w:val="20"/>
                                <w:szCs w:val="20"/>
                                <w:lang w:val="kk-KZ"/>
                              </w:rPr>
                              <w:t>Интерполя</w:t>
                            </w:r>
                            <w:r>
                              <w:rPr>
                                <w:sz w:val="20"/>
                                <w:szCs w:val="20"/>
                                <w:lang w:val="kk-KZ"/>
                              </w:rPr>
                              <w:t>-</w:t>
                            </w:r>
                          </w:p>
                          <w:p w14:paraId="3555A735" w14:textId="4B69EC86" w:rsidR="00433611" w:rsidRPr="00367E83" w:rsidRDefault="00433611" w:rsidP="009C5419">
                            <w:pPr>
                              <w:jc w:val="center"/>
                              <w:rPr>
                                <w:sz w:val="20"/>
                                <w:szCs w:val="20"/>
                                <w:lang w:val="kk-KZ"/>
                              </w:rPr>
                            </w:pPr>
                            <w:r w:rsidRPr="00367E83">
                              <w:rPr>
                                <w:sz w:val="20"/>
                                <w:szCs w:val="20"/>
                                <w:lang w:val="kk-KZ"/>
                              </w:rPr>
                              <w:t>ция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6ED24" id="Поле 1690772522" o:spid="_x0000_s1044" type="#_x0000_t202" style="position:absolute;left:0;text-align:left;margin-left:234.75pt;margin-top:2.55pt;width:73.65pt;height:29.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" fillcolor="#8064a2 [3207]" strokecolor="#3f3151 [1607]" strokeweight="2pt">
                <v:textbox>
                  <w:txbxContent>
                    <w:p w14:paraId="371F6B73" w14:textId="77777777" w:rsidR="00433611" w:rsidRDefault="00433611" w:rsidP="009C5419">
                      <w:pPr>
                        <w:jc w:val="center"/>
                        <w:rPr>
                          <w:sz w:val="20"/>
                          <w:szCs w:val="20"/>
                          <w:lang w:val="kk-KZ"/>
                        </w:rPr>
                      </w:pPr>
                      <w:r w:rsidRPr="00367E83">
                        <w:rPr>
                          <w:sz w:val="20"/>
                          <w:szCs w:val="20"/>
                          <w:lang w:val="kk-KZ"/>
                        </w:rPr>
                        <w:t>Интерполя</w:t>
                      </w:r>
                      <w:r>
                        <w:rPr>
                          <w:sz w:val="20"/>
                          <w:szCs w:val="20"/>
                          <w:lang w:val="kk-KZ"/>
                        </w:rPr>
                        <w:t>-</w:t>
                      </w:r>
                    </w:p>
                    <w:p w14:paraId="3555A735" w14:textId="4B69EC86" w:rsidR="00433611" w:rsidRPr="00367E83" w:rsidRDefault="00433611" w:rsidP="009C5419">
                      <w:pPr>
                        <w:jc w:val="center"/>
                        <w:rPr>
                          <w:sz w:val="20"/>
                          <w:szCs w:val="20"/>
                          <w:lang w:val="kk-KZ"/>
                        </w:rPr>
                      </w:pPr>
                      <w:r w:rsidRPr="00367E83">
                        <w:rPr>
                          <w:sz w:val="20"/>
                          <w:szCs w:val="20"/>
                          <w:lang w:val="kk-KZ"/>
                        </w:rPr>
                        <w:t>ция</w:t>
                      </w:r>
                    </w:p>
                  </w:txbxContent>
                </v:textbox>
              </v:shape>
            </w:pict>
          </mc:Fallback>
        </mc:AlternateContent>
      </w:r>
      <w:r>
        <w:rPr>
          <w:noProof/>
          <w:sz w:val="28"/>
          <w:szCs w:val="28"/>
        </w:rPr>
        <mc:AlternateContent>
          <mc:Choice Requires="wps">
            <w:drawing>
              <wp:anchor distT="0" distB="0" distL="114300" distR="114300" simplePos="0" relativeHeight="251654656" behindDoc="0" locked="0" layoutInCell="1" allowOverlap="1" wp14:anchorId="7806F283" wp14:editId="00BB402C">
                <wp:simplePos x="0" y="0"/>
                <wp:positionH relativeFrom="column">
                  <wp:posOffset>2077085</wp:posOffset>
                </wp:positionH>
                <wp:positionV relativeFrom="paragraph">
                  <wp:posOffset>31750</wp:posOffset>
                </wp:positionV>
                <wp:extent cx="838835" cy="350520"/>
                <wp:effectExtent l="0" t="0" r="18415" b="11430"/>
                <wp:wrapNone/>
                <wp:docPr id="1690772521" name="Поле 1690772521"/>
                <wp:cNvGraphicFramePr/>
                <a:graphic xmlns:a="http://schemas.openxmlformats.org/drawingml/2006/main">
                  <a:graphicData uri="http://schemas.microsoft.com/office/word/2010/wordprocessingShape">
                    <wps:wsp>
                      <wps:cNvSpPr txBox="1"/>
                      <wps:spPr>
                        <a:xfrm>
                          <a:off x="0" y="0"/>
                          <a:ext cx="838835" cy="35052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680CF6EE" w14:textId="2DDA721D" w:rsidR="00433611" w:rsidRPr="00367E83" w:rsidRDefault="00433611" w:rsidP="00367E83">
                            <w:pPr>
                              <w:jc w:val="center"/>
                              <w:rPr>
                                <w:sz w:val="20"/>
                                <w:szCs w:val="20"/>
                                <w:lang w:val="kk-KZ"/>
                              </w:rPr>
                            </w:pPr>
                            <w:r w:rsidRPr="00367E83">
                              <w:rPr>
                                <w:sz w:val="20"/>
                                <w:szCs w:val="20"/>
                                <w:lang w:val="kk-KZ"/>
                              </w:rPr>
                              <w:t>Қабаттау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6F283" id="Поле 1690772521" o:spid="_x0000_s1045" type="#_x0000_t202" style="position:absolute;left:0;text-align:left;margin-left:163.55pt;margin-top:2.5pt;width:66.05pt;height:27.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" fillcolor="#8064a2 [3207]" strokecolor="#3f3151 [1607]" strokeweight="2pt">
                <v:textbox>
                  <w:txbxContent>
                    <w:p w14:paraId="680CF6EE" w14:textId="2DDA721D" w:rsidR="00433611" w:rsidRPr="00367E83" w:rsidRDefault="00433611" w:rsidP="00367E83">
                      <w:pPr>
                        <w:jc w:val="center"/>
                        <w:rPr>
                          <w:sz w:val="20"/>
                          <w:szCs w:val="20"/>
                          <w:lang w:val="kk-KZ"/>
                        </w:rPr>
                      </w:pPr>
                      <w:r w:rsidRPr="00367E83">
                        <w:rPr>
                          <w:sz w:val="20"/>
                          <w:szCs w:val="20"/>
                          <w:lang w:val="kk-KZ"/>
                        </w:rPr>
                        <w:t>Қабаттау</w:t>
                      </w:r>
                    </w:p>
                  </w:txbxContent>
                </v:textbox>
              </v:shape>
            </w:pict>
          </mc:Fallback>
        </mc:AlternateContent>
      </w:r>
      <w:r>
        <w:rPr>
          <w:noProof/>
          <w:sz w:val="28"/>
          <w:szCs w:val="28"/>
        </w:rPr>
        <mc:AlternateContent>
          <mc:Choice Requires="wps">
            <w:drawing>
              <wp:anchor distT="0" distB="0" distL="114300" distR="114300" simplePos="0" relativeHeight="251653632" behindDoc="0" locked="0" layoutInCell="1" allowOverlap="1" wp14:anchorId="60E5470F" wp14:editId="231BE8B6">
                <wp:simplePos x="0" y="0"/>
                <wp:positionH relativeFrom="column">
                  <wp:posOffset>1268730</wp:posOffset>
                </wp:positionH>
                <wp:positionV relativeFrom="paragraph">
                  <wp:posOffset>31115</wp:posOffset>
                </wp:positionV>
                <wp:extent cx="754380" cy="350520"/>
                <wp:effectExtent l="0" t="0" r="26670" b="11430"/>
                <wp:wrapNone/>
                <wp:docPr id="1690772520" name="Поле 1690772520"/>
                <wp:cNvGraphicFramePr/>
                <a:graphic xmlns:a="http://schemas.openxmlformats.org/drawingml/2006/main">
                  <a:graphicData uri="http://schemas.microsoft.com/office/word/2010/wordprocessingShape">
                    <wps:wsp>
                      <wps:cNvSpPr txBox="1"/>
                      <wps:spPr>
                        <a:xfrm>
                          <a:off x="0" y="0"/>
                          <a:ext cx="754380" cy="35052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4A77F643" w14:textId="57260E8E" w:rsidR="00433611" w:rsidRPr="00367E83" w:rsidRDefault="00433611" w:rsidP="00367E83">
                            <w:pPr>
                              <w:jc w:val="center"/>
                              <w:rPr>
                                <w:sz w:val="20"/>
                                <w:szCs w:val="20"/>
                                <w:lang w:val="kk-KZ"/>
                              </w:rPr>
                            </w:pPr>
                            <w:r w:rsidRPr="00367E83">
                              <w:rPr>
                                <w:sz w:val="20"/>
                                <w:szCs w:val="20"/>
                                <w:lang w:val="kk-KZ"/>
                              </w:rPr>
                              <w:t>Буферлеу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5470F" id="Поле 1690772520" o:spid="_x0000_s1046" type="#_x0000_t202" style="position:absolute;left:0;text-align:left;margin-left:99.9pt;margin-top:2.45pt;width:59.4pt;height:27.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" fillcolor="#8064a2 [3207]" strokecolor="#3f3151 [1607]" strokeweight="2pt">
                <v:textbox>
                  <w:txbxContent>
                    <w:p w14:paraId="4A77F643" w14:textId="57260E8E" w:rsidR="00433611" w:rsidRPr="00367E83" w:rsidRDefault="00433611" w:rsidP="00367E83">
                      <w:pPr>
                        <w:jc w:val="center"/>
                        <w:rPr>
                          <w:sz w:val="20"/>
                          <w:szCs w:val="20"/>
                          <w:lang w:val="kk-KZ"/>
                        </w:rPr>
                      </w:pPr>
                      <w:r w:rsidRPr="00367E83">
                        <w:rPr>
                          <w:sz w:val="20"/>
                          <w:szCs w:val="20"/>
                          <w:lang w:val="kk-KZ"/>
                        </w:rPr>
                        <w:t>Буферлеу</w:t>
                      </w:r>
                    </w:p>
                  </w:txbxContent>
                </v:textbox>
              </v:shape>
            </w:pict>
          </mc:Fallback>
        </mc:AlternateContent>
      </w:r>
      <w:r>
        <w:rPr>
          <w:noProof/>
          <w:sz w:val="28"/>
          <w:szCs w:val="28"/>
        </w:rPr>
        <mc:AlternateContent>
          <mc:Choice Requires="wps">
            <w:drawing>
              <wp:anchor distT="0" distB="0" distL="114300" distR="114300" simplePos="0" relativeHeight="251657728" behindDoc="0" locked="0" layoutInCell="1" allowOverlap="1" wp14:anchorId="7F75C953" wp14:editId="16B25B38">
                <wp:simplePos x="0" y="0"/>
                <wp:positionH relativeFrom="column">
                  <wp:posOffset>5384460</wp:posOffset>
                </wp:positionH>
                <wp:positionV relativeFrom="paragraph">
                  <wp:posOffset>32400</wp:posOffset>
                </wp:positionV>
                <wp:extent cx="903768" cy="350520"/>
                <wp:effectExtent l="0" t="0" r="10795" b="11430"/>
                <wp:wrapNone/>
                <wp:docPr id="1690772524" name="Поле 1690772524"/>
                <wp:cNvGraphicFramePr/>
                <a:graphic xmlns:a="http://schemas.openxmlformats.org/drawingml/2006/main">
                  <a:graphicData uri="http://schemas.microsoft.com/office/word/2010/wordprocessingShape">
                    <wps:wsp>
                      <wps:cNvSpPr txBox="1"/>
                      <wps:spPr>
                        <a:xfrm>
                          <a:off x="0" y="0"/>
                          <a:ext cx="903768" cy="350520"/>
                        </a:xfrm>
                        <a:prstGeom prst="rect">
                          <a:avLst/>
                        </a:prstGeom>
                        <a:ln/>
                      </wps:spPr>
                      <wps:style>
                        <a:lnRef idx="2">
                          <a:schemeClr val="accent4">
                            <a:shade val="50000"/>
                          </a:schemeClr>
                        </a:lnRef>
                        <a:fillRef idx="1">
                          <a:schemeClr val="accent4"/>
                        </a:fillRef>
                        <a:effectRef idx="0">
                          <a:schemeClr val="accent4"/>
                        </a:effectRef>
                        <a:fontRef idx="minor">
                          <a:schemeClr val="lt1"/>
                        </a:fontRef>
                      </wps:style>
                      <wps:txbx>
                        <w:txbxContent>
                          <w:p w14:paraId="7A31767C" w14:textId="5AECF5E3" w:rsidR="00433611" w:rsidRPr="009C5419" w:rsidRDefault="00433611" w:rsidP="009C5419">
                            <w:pPr>
                              <w:jc w:val="center"/>
                              <w:rPr>
                                <w:sz w:val="20"/>
                                <w:szCs w:val="20"/>
                                <w:lang w:val="kk-KZ"/>
                              </w:rPr>
                            </w:pPr>
                            <w:r w:rsidRPr="009C5419">
                              <w:rPr>
                                <w:sz w:val="20"/>
                                <w:szCs w:val="20"/>
                                <w:lang w:val="kk-KZ"/>
                              </w:rPr>
                              <w:t>Регрессия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75C953" id="Поле 1690772524" o:spid="_x0000_s1047" type="#_x0000_t202" style="position:absolute;left:0;text-align:left;margin-left:423.95pt;margin-top:2.55pt;width:71.15pt;height:27.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" fillcolor="#8064a2 [3207]" strokecolor="#3f3151 [1607]" strokeweight="2pt">
                <v:textbox>
                  <w:txbxContent>
                    <w:p w14:paraId="7A31767C" w14:textId="5AECF5E3" w:rsidR="00433611" w:rsidRPr="009C5419" w:rsidRDefault="00433611" w:rsidP="009C5419">
                      <w:pPr>
                        <w:jc w:val="center"/>
                        <w:rPr>
                          <w:sz w:val="20"/>
                          <w:szCs w:val="20"/>
                          <w:lang w:val="kk-KZ"/>
                        </w:rPr>
                      </w:pPr>
                      <w:r w:rsidRPr="009C5419">
                        <w:rPr>
                          <w:sz w:val="20"/>
                          <w:szCs w:val="20"/>
                          <w:lang w:val="kk-KZ"/>
                        </w:rPr>
                        <w:t>Регрессия</w:t>
                      </w:r>
                    </w:p>
                  </w:txbxContent>
                </v:textbox>
              </v:shape>
            </w:pict>
          </mc:Fallback>
        </mc:AlternateContent>
      </w:r>
    </w:p>
    <w:p w14:paraId="5BFE84F0" w14:textId="0924FD28" w:rsidR="00367E83" w:rsidRDefault="00EF413D" w:rsidP="005926C8">
      <w:pPr>
        <w:ind w:firstLine="709"/>
        <w:jc w:val="both"/>
        <w:rPr>
          <w:sz w:val="28"/>
          <w:szCs w:val="28"/>
          <w:lang w:val="kk-KZ"/>
        </w:rPr>
      </w:pPr>
      <w:r>
        <w:rPr>
          <w:noProof/>
          <w:sz w:val="28"/>
          <w:szCs w:val="28"/>
        </w:rPr>
        <mc:AlternateContent>
          <mc:Choice Requires="wps">
            <w:drawing>
              <wp:anchor distT="0" distB="0" distL="114300" distR="114300" simplePos="0" relativeHeight="251678208" behindDoc="0" locked="0" layoutInCell="1" allowOverlap="1" wp14:anchorId="6B1091F0" wp14:editId="61E6F40C">
                <wp:simplePos x="0" y="0"/>
                <wp:positionH relativeFrom="column">
                  <wp:posOffset>1609902</wp:posOffset>
                </wp:positionH>
                <wp:positionV relativeFrom="paragraph">
                  <wp:posOffset>178450</wp:posOffset>
                </wp:positionV>
                <wp:extent cx="850605" cy="329963"/>
                <wp:effectExtent l="0" t="0" r="64135" b="70485"/>
                <wp:wrapNone/>
                <wp:docPr id="493447495" name="Прямая со стрелкой 493447495"/>
                <wp:cNvGraphicFramePr/>
                <a:graphic xmlns:a="http://schemas.openxmlformats.org/drawingml/2006/main">
                  <a:graphicData uri="http://schemas.microsoft.com/office/word/2010/wordprocessingShape">
                    <wps:wsp>
                      <wps:cNvCnPr/>
                      <wps:spPr>
                        <a:xfrm>
                          <a:off x="0" y="0"/>
                          <a:ext cx="850605" cy="329963"/>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294BE5" id="Прямая со стрелкой 493447495" o:spid="_x0000_s1026" type="#_x0000_t32" style="position:absolute;margin-left:126.75pt;margin-top:14.05pt;width:67pt;height:26pt;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" strokecolor="#4579b8 [3044]">
                <v:stroke endarrow="open"/>
              </v:shape>
            </w:pict>
          </mc:Fallback>
        </mc:AlternateContent>
      </w:r>
      <w:r>
        <w:rPr>
          <w:noProof/>
          <w:sz w:val="28"/>
          <w:szCs w:val="28"/>
        </w:rPr>
        <mc:AlternateContent>
          <mc:Choice Requires="wps">
            <w:drawing>
              <wp:anchor distT="0" distB="0" distL="114300" distR="114300" simplePos="0" relativeHeight="251676160" behindDoc="0" locked="0" layoutInCell="1" allowOverlap="1" wp14:anchorId="7BC924CC" wp14:editId="580CFD2F">
                <wp:simplePos x="0" y="0"/>
                <wp:positionH relativeFrom="column">
                  <wp:posOffset>5150072</wp:posOffset>
                </wp:positionH>
                <wp:positionV relativeFrom="paragraph">
                  <wp:posOffset>178450</wp:posOffset>
                </wp:positionV>
                <wp:extent cx="669939" cy="415009"/>
                <wp:effectExtent l="38100" t="0" r="15875" b="61595"/>
                <wp:wrapNone/>
                <wp:docPr id="493447492" name="Прямая со стрелкой 493447492"/>
                <wp:cNvGraphicFramePr/>
                <a:graphic xmlns:a="http://schemas.openxmlformats.org/drawingml/2006/main">
                  <a:graphicData uri="http://schemas.microsoft.com/office/word/2010/wordprocessingShape">
                    <wps:wsp>
                      <wps:cNvCnPr/>
                      <wps:spPr>
                        <a:xfrm flipH="1">
                          <a:off x="0" y="0"/>
                          <a:ext cx="669939" cy="41500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38B0AA" id="Прямая со стрелкой 493447492" o:spid="_x0000_s1026" type="#_x0000_t32" style="position:absolute;margin-left:405.5pt;margin-top:14.05pt;width:52.75pt;height:32.7pt;flip:x;z-index:25167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" strokecolor="#4579b8 [3044]">
                <v:stroke endarrow="open"/>
              </v:shape>
            </w:pict>
          </mc:Fallback>
        </mc:AlternateContent>
      </w:r>
      <w:r>
        <w:rPr>
          <w:noProof/>
          <w:sz w:val="28"/>
          <w:szCs w:val="28"/>
        </w:rPr>
        <mc:AlternateContent>
          <mc:Choice Requires="wps">
            <w:drawing>
              <wp:anchor distT="0" distB="0" distL="114300" distR="114300" simplePos="0" relativeHeight="251675136" behindDoc="0" locked="0" layoutInCell="1" allowOverlap="1" wp14:anchorId="676DA5CA" wp14:editId="2B82E80D">
                <wp:simplePos x="0" y="0"/>
                <wp:positionH relativeFrom="column">
                  <wp:posOffset>4682712</wp:posOffset>
                </wp:positionH>
                <wp:positionV relativeFrom="paragraph">
                  <wp:posOffset>178450</wp:posOffset>
                </wp:positionV>
                <wp:extent cx="467832" cy="415024"/>
                <wp:effectExtent l="0" t="0" r="66040" b="61595"/>
                <wp:wrapNone/>
                <wp:docPr id="493447491" name="Прямая со стрелкой 493447491"/>
                <wp:cNvGraphicFramePr/>
                <a:graphic xmlns:a="http://schemas.openxmlformats.org/drawingml/2006/main">
                  <a:graphicData uri="http://schemas.microsoft.com/office/word/2010/wordprocessingShape">
                    <wps:wsp>
                      <wps:cNvCnPr/>
                      <wps:spPr>
                        <a:xfrm>
                          <a:off x="0" y="0"/>
                          <a:ext cx="467832" cy="41502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C859CC" id="Прямая со стрелкой 493447491" o:spid="_x0000_s1026" type="#_x0000_t32" style="position:absolute;margin-left:368.7pt;margin-top:14.05pt;width:36.85pt;height:32.7pt;z-index:25167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" strokecolor="#4579b8 [3044]">
                <v:stroke endarrow="open"/>
              </v:shape>
            </w:pict>
          </mc:Fallback>
        </mc:AlternateContent>
      </w:r>
    </w:p>
    <w:p w14:paraId="4E3EC3E7" w14:textId="7CE57C09" w:rsidR="00367E83" w:rsidRDefault="00EF413D" w:rsidP="005926C8">
      <w:pPr>
        <w:ind w:firstLine="709"/>
        <w:jc w:val="both"/>
        <w:rPr>
          <w:sz w:val="28"/>
          <w:szCs w:val="28"/>
          <w:lang w:val="kk-KZ"/>
        </w:rPr>
      </w:pPr>
      <w:r>
        <w:rPr>
          <w:noProof/>
          <w:sz w:val="28"/>
          <w:szCs w:val="28"/>
        </w:rPr>
        <mc:AlternateContent>
          <mc:Choice Requires="wps">
            <w:drawing>
              <wp:anchor distT="0" distB="0" distL="114300" distR="114300" simplePos="0" relativeHeight="251680256" behindDoc="0" locked="0" layoutInCell="1" allowOverlap="1" wp14:anchorId="0AD45597" wp14:editId="0C418D23">
                <wp:simplePos x="0" y="0"/>
                <wp:positionH relativeFrom="column">
                  <wp:posOffset>2460507</wp:posOffset>
                </wp:positionH>
                <wp:positionV relativeFrom="paragraph">
                  <wp:posOffset>-5065</wp:posOffset>
                </wp:positionV>
                <wp:extent cx="0" cy="308639"/>
                <wp:effectExtent l="95250" t="0" r="57150" b="53340"/>
                <wp:wrapNone/>
                <wp:docPr id="493447497" name="Прямая со стрелкой 493447497"/>
                <wp:cNvGraphicFramePr/>
                <a:graphic xmlns:a="http://schemas.openxmlformats.org/drawingml/2006/main">
                  <a:graphicData uri="http://schemas.microsoft.com/office/word/2010/wordprocessingShape">
                    <wps:wsp>
                      <wps:cNvCnPr/>
                      <wps:spPr>
                        <a:xfrm>
                          <a:off x="0" y="0"/>
                          <a:ext cx="0" cy="30863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E0AB68" id="Прямая со стрелкой 493447497" o:spid="_x0000_s1026" type="#_x0000_t32" style="position:absolute;margin-left:193.75pt;margin-top:-.4pt;width:0;height:24.3pt;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" strokecolor="#4579b8 [3044]">
                <v:stroke endarrow="open"/>
              </v:shape>
            </w:pict>
          </mc:Fallback>
        </mc:AlternateContent>
      </w:r>
      <w:r>
        <w:rPr>
          <w:noProof/>
          <w:sz w:val="28"/>
          <w:szCs w:val="28"/>
        </w:rPr>
        <mc:AlternateContent>
          <mc:Choice Requires="wps">
            <w:drawing>
              <wp:anchor distT="0" distB="0" distL="114300" distR="114300" simplePos="0" relativeHeight="251679232" behindDoc="0" locked="0" layoutInCell="1" allowOverlap="1" wp14:anchorId="69C0E126" wp14:editId="742D6326">
                <wp:simplePos x="0" y="0"/>
                <wp:positionH relativeFrom="column">
                  <wp:posOffset>2460507</wp:posOffset>
                </wp:positionH>
                <wp:positionV relativeFrom="paragraph">
                  <wp:posOffset>-4401</wp:posOffset>
                </wp:positionV>
                <wp:extent cx="1062443" cy="308344"/>
                <wp:effectExtent l="38100" t="0" r="23495" b="92075"/>
                <wp:wrapNone/>
                <wp:docPr id="493447496" name="Прямая со стрелкой 493447496"/>
                <wp:cNvGraphicFramePr/>
                <a:graphic xmlns:a="http://schemas.openxmlformats.org/drawingml/2006/main">
                  <a:graphicData uri="http://schemas.microsoft.com/office/word/2010/wordprocessingShape">
                    <wps:wsp>
                      <wps:cNvCnPr/>
                      <wps:spPr>
                        <a:xfrm flipH="1">
                          <a:off x="0" y="0"/>
                          <a:ext cx="1062443" cy="30834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BE1F1A" id="Прямая со стрелкой 493447496" o:spid="_x0000_s1026" type="#_x0000_t32" style="position:absolute;margin-left:193.75pt;margin-top:-.35pt;width:83.65pt;height:24.3pt;flip:x;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" strokecolor="#4579b8 [3044]">
                <v:stroke endarrow="open"/>
              </v:shape>
            </w:pict>
          </mc:Fallback>
        </mc:AlternateContent>
      </w:r>
      <w:r w:rsidR="009C5419">
        <w:rPr>
          <w:noProof/>
          <w:sz w:val="28"/>
          <w:szCs w:val="28"/>
        </w:rPr>
        <mc:AlternateContent>
          <mc:Choice Requires="wps">
            <w:drawing>
              <wp:anchor distT="0" distB="0" distL="114300" distR="114300" simplePos="0" relativeHeight="251673088" behindDoc="0" locked="0" layoutInCell="1" allowOverlap="1" wp14:anchorId="324ED7D2" wp14:editId="03FAD2C3">
                <wp:simplePos x="0" y="0"/>
                <wp:positionH relativeFrom="column">
                  <wp:posOffset>652972</wp:posOffset>
                </wp:positionH>
                <wp:positionV relativeFrom="paragraph">
                  <wp:posOffset>-4401</wp:posOffset>
                </wp:positionV>
                <wp:extent cx="1733107" cy="1393190"/>
                <wp:effectExtent l="19050" t="0" r="76835" b="111760"/>
                <wp:wrapNone/>
                <wp:docPr id="493447488" name="Соединительная линия уступом 493447488"/>
                <wp:cNvGraphicFramePr/>
                <a:graphic xmlns:a="http://schemas.openxmlformats.org/drawingml/2006/main">
                  <a:graphicData uri="http://schemas.microsoft.com/office/word/2010/wordprocessingShape">
                    <wps:wsp>
                      <wps:cNvCnPr/>
                      <wps:spPr>
                        <a:xfrm>
                          <a:off x="0" y="0"/>
                          <a:ext cx="1733107" cy="1393190"/>
                        </a:xfrm>
                        <a:prstGeom prst="bentConnector3">
                          <a:avLst>
                            <a:gd name="adj1" fmla="val -312"/>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CC447" id="Соединительная линия уступом 493447488" o:spid="_x0000_s1026" type="#_x0000_t34" style="position:absolute;margin-left:51.4pt;margin-top:-.35pt;width:136.45pt;height:109.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" adj="-67" strokecolor="#4579b8 [3044]">
                <v:stroke endarrow="open"/>
              </v:shape>
            </w:pict>
          </mc:Fallback>
        </mc:AlternateContent>
      </w:r>
    </w:p>
    <w:p w14:paraId="6A798CCB" w14:textId="2505CCAA" w:rsidR="008732DA"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72064" behindDoc="0" locked="0" layoutInCell="1" allowOverlap="1" wp14:anchorId="6A8951C6" wp14:editId="0B7E366E">
                <wp:simplePos x="0" y="0"/>
                <wp:positionH relativeFrom="column">
                  <wp:posOffset>4395470</wp:posOffset>
                </wp:positionH>
                <wp:positionV relativeFrom="paragraph">
                  <wp:posOffset>183958</wp:posOffset>
                </wp:positionV>
                <wp:extent cx="1562292" cy="457200"/>
                <wp:effectExtent l="0" t="0" r="19050" b="19050"/>
                <wp:wrapNone/>
                <wp:docPr id="1690772543" name="Поле 1690772543"/>
                <wp:cNvGraphicFramePr/>
                <a:graphic xmlns:a="http://schemas.openxmlformats.org/drawingml/2006/main">
                  <a:graphicData uri="http://schemas.microsoft.com/office/word/2010/wordprocessingShape">
                    <wps:wsp>
                      <wps:cNvSpPr txBox="1"/>
                      <wps:spPr>
                        <a:xfrm>
                          <a:off x="0" y="0"/>
                          <a:ext cx="1562292" cy="45720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508240E3" w14:textId="6202D617" w:rsidR="00433611" w:rsidRPr="009C5419" w:rsidRDefault="00433611" w:rsidP="009C5419">
                            <w:pPr>
                              <w:jc w:val="center"/>
                              <w:rPr>
                                <w:sz w:val="20"/>
                                <w:szCs w:val="20"/>
                                <w:lang w:val="kk-KZ"/>
                              </w:rPr>
                            </w:pPr>
                            <w:r w:rsidRPr="009C5419">
                              <w:rPr>
                                <w:sz w:val="20"/>
                                <w:szCs w:val="20"/>
                                <w:lang w:val="kk-KZ"/>
                              </w:rPr>
                              <w:t>Тәуекелдердің таралу заңдылығын талдау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951C6" id="Поле 1690772543" o:spid="_x0000_s1048" type="#_x0000_t202" style="position:absolute;left:0;text-align:left;margin-left:346.1pt;margin-top:14.5pt;width:123pt;height:3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" fillcolor="#4f81bd [3204]" strokecolor="#243f60 [1604]" strokeweight="2pt">
                <v:textbox>
                  <w:txbxContent>
                    <w:p w14:paraId="508240E3" w14:textId="6202D617" w:rsidR="00433611" w:rsidRPr="009C5419" w:rsidRDefault="00433611" w:rsidP="009C5419">
                      <w:pPr>
                        <w:jc w:val="center"/>
                        <w:rPr>
                          <w:sz w:val="20"/>
                          <w:szCs w:val="20"/>
                          <w:lang w:val="kk-KZ"/>
                        </w:rPr>
                      </w:pPr>
                      <w:r w:rsidRPr="009C5419">
                        <w:rPr>
                          <w:sz w:val="20"/>
                          <w:szCs w:val="20"/>
                          <w:lang w:val="kk-KZ"/>
                        </w:rPr>
                        <w:t>Тәуекелдердің таралу заңдылығын талдау</w:t>
                      </w:r>
                    </w:p>
                  </w:txbxContent>
                </v:textbox>
              </v:shape>
            </w:pict>
          </mc:Fallback>
        </mc:AlternateContent>
      </w:r>
      <w:r>
        <w:rPr>
          <w:noProof/>
          <w:sz w:val="28"/>
          <w:szCs w:val="28"/>
        </w:rPr>
        <mc:AlternateContent>
          <mc:Choice Requires="wps">
            <w:drawing>
              <wp:anchor distT="0" distB="0" distL="114300" distR="114300" simplePos="0" relativeHeight="251671040" behindDoc="0" locked="0" layoutInCell="1" allowOverlap="1" wp14:anchorId="05AFE2A0" wp14:editId="34BE8196">
                <wp:simplePos x="0" y="0"/>
                <wp:positionH relativeFrom="column">
                  <wp:posOffset>1843818</wp:posOffset>
                </wp:positionH>
                <wp:positionV relativeFrom="paragraph">
                  <wp:posOffset>99473</wp:posOffset>
                </wp:positionV>
                <wp:extent cx="1360967" cy="616689"/>
                <wp:effectExtent l="0" t="0" r="10795" b="12065"/>
                <wp:wrapNone/>
                <wp:docPr id="1690772541" name="Поле 1690772541"/>
                <wp:cNvGraphicFramePr/>
                <a:graphic xmlns:a="http://schemas.openxmlformats.org/drawingml/2006/main">
                  <a:graphicData uri="http://schemas.microsoft.com/office/word/2010/wordprocessingShape">
                    <wps:wsp>
                      <wps:cNvSpPr txBox="1"/>
                      <wps:spPr>
                        <a:xfrm>
                          <a:off x="0" y="0"/>
                          <a:ext cx="1360967" cy="616689"/>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0A4D9E4D" w14:textId="21B2313B" w:rsidR="00433611" w:rsidRPr="009C5419" w:rsidRDefault="00433611" w:rsidP="009C5419">
                            <w:pPr>
                              <w:jc w:val="center"/>
                              <w:rPr>
                                <w:sz w:val="20"/>
                                <w:szCs w:val="20"/>
                                <w:lang w:val="kk-KZ"/>
                              </w:rPr>
                            </w:pPr>
                            <w:r w:rsidRPr="009C5419">
                              <w:rPr>
                                <w:sz w:val="20"/>
                                <w:szCs w:val="20"/>
                                <w:lang w:val="kk-KZ"/>
                              </w:rPr>
                              <w:t>Экологиялық тәуекел</w:t>
                            </w:r>
                            <w:r>
                              <w:rPr>
                                <w:sz w:val="20"/>
                                <w:szCs w:val="20"/>
                                <w:lang w:val="kk-KZ"/>
                              </w:rPr>
                              <w:t>дің таралу</w:t>
                            </w:r>
                            <w:r w:rsidRPr="009C5419">
                              <w:rPr>
                                <w:sz w:val="20"/>
                                <w:szCs w:val="20"/>
                                <w:lang w:val="kk-KZ"/>
                              </w:rPr>
                              <w:t xml:space="preserve"> карталарын құру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FE2A0" id="Поле 1690772541" o:spid="_x0000_s1049" type="#_x0000_t202" style="position:absolute;left:0;text-align:left;margin-left:145.2pt;margin-top:7.85pt;width:107.15pt;height:48.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" fillcolor="#c0504d [3205]" strokecolor="#622423 [1605]" strokeweight="2pt">
                <v:textbox>
                  <w:txbxContent>
                    <w:p w14:paraId="0A4D9E4D" w14:textId="21B2313B" w:rsidR="00433611" w:rsidRPr="009C5419" w:rsidRDefault="00433611" w:rsidP="009C5419">
                      <w:pPr>
                        <w:jc w:val="center"/>
                        <w:rPr>
                          <w:sz w:val="20"/>
                          <w:szCs w:val="20"/>
                          <w:lang w:val="kk-KZ"/>
                        </w:rPr>
                      </w:pPr>
                      <w:r w:rsidRPr="009C5419">
                        <w:rPr>
                          <w:sz w:val="20"/>
                          <w:szCs w:val="20"/>
                          <w:lang w:val="kk-KZ"/>
                        </w:rPr>
                        <w:t>Экологиялық тәуекел</w:t>
                      </w:r>
                      <w:r>
                        <w:rPr>
                          <w:sz w:val="20"/>
                          <w:szCs w:val="20"/>
                          <w:lang w:val="kk-KZ"/>
                        </w:rPr>
                        <w:t>дің таралу</w:t>
                      </w:r>
                      <w:r w:rsidRPr="009C5419">
                        <w:rPr>
                          <w:sz w:val="20"/>
                          <w:szCs w:val="20"/>
                          <w:lang w:val="kk-KZ"/>
                        </w:rPr>
                        <w:t xml:space="preserve"> карталарын құру</w:t>
                      </w:r>
                    </w:p>
                  </w:txbxContent>
                </v:textbox>
              </v:shape>
            </w:pict>
          </mc:Fallback>
        </mc:AlternateContent>
      </w:r>
    </w:p>
    <w:p w14:paraId="541B483F" w14:textId="6DEBC939" w:rsidR="008732DA" w:rsidRDefault="008732DA" w:rsidP="005926C8">
      <w:pPr>
        <w:ind w:firstLine="709"/>
        <w:jc w:val="both"/>
        <w:rPr>
          <w:sz w:val="28"/>
          <w:szCs w:val="28"/>
          <w:lang w:val="kk-KZ"/>
        </w:rPr>
      </w:pPr>
    </w:p>
    <w:p w14:paraId="2ABE88DB" w14:textId="77777777" w:rsidR="00367E83" w:rsidRDefault="00367E83" w:rsidP="005926C8">
      <w:pPr>
        <w:ind w:firstLine="709"/>
        <w:jc w:val="both"/>
        <w:rPr>
          <w:sz w:val="28"/>
          <w:szCs w:val="28"/>
          <w:lang w:val="kk-KZ"/>
        </w:rPr>
      </w:pPr>
    </w:p>
    <w:p w14:paraId="6A94F918" w14:textId="7929A229" w:rsidR="00367E83" w:rsidRDefault="00EF413D" w:rsidP="005926C8">
      <w:pPr>
        <w:ind w:firstLine="709"/>
        <w:jc w:val="both"/>
        <w:rPr>
          <w:sz w:val="28"/>
          <w:szCs w:val="28"/>
          <w:lang w:val="kk-KZ"/>
        </w:rPr>
      </w:pPr>
      <w:r>
        <w:rPr>
          <w:noProof/>
          <w:sz w:val="28"/>
          <w:szCs w:val="28"/>
        </w:rPr>
        <mc:AlternateContent>
          <mc:Choice Requires="wps">
            <w:drawing>
              <wp:anchor distT="0" distB="0" distL="114300" distR="114300" simplePos="0" relativeHeight="251677184" behindDoc="0" locked="0" layoutInCell="1" allowOverlap="1" wp14:anchorId="4D3F0637" wp14:editId="0559D257">
                <wp:simplePos x="0" y="0"/>
                <wp:positionH relativeFrom="column">
                  <wp:posOffset>3842902</wp:posOffset>
                </wp:positionH>
                <wp:positionV relativeFrom="paragraph">
                  <wp:posOffset>28959</wp:posOffset>
                </wp:positionV>
                <wp:extent cx="1307642" cy="542585"/>
                <wp:effectExtent l="38100" t="0" r="26035" b="105410"/>
                <wp:wrapNone/>
                <wp:docPr id="493447494" name="Соединительная линия уступом 493447494"/>
                <wp:cNvGraphicFramePr/>
                <a:graphic xmlns:a="http://schemas.openxmlformats.org/drawingml/2006/main">
                  <a:graphicData uri="http://schemas.microsoft.com/office/word/2010/wordprocessingShape">
                    <wps:wsp>
                      <wps:cNvCnPr/>
                      <wps:spPr>
                        <a:xfrm flipH="1">
                          <a:off x="0" y="0"/>
                          <a:ext cx="1307642" cy="542585"/>
                        </a:xfrm>
                        <a:prstGeom prst="bentConnector3">
                          <a:avLst>
                            <a:gd name="adj1" fmla="val -420"/>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500B98" id="Соединительная линия уступом 493447494" o:spid="_x0000_s1026" type="#_x0000_t34" style="position:absolute;margin-left:302.6pt;margin-top:2.3pt;width:102.95pt;height:42.7pt;flip:x;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" adj="-91" strokecolor="#4579b8 [3044]">
                <v:stroke endarrow="open"/>
              </v:shape>
            </w:pict>
          </mc:Fallback>
        </mc:AlternateContent>
      </w:r>
    </w:p>
    <w:p w14:paraId="70250F1E" w14:textId="77777777" w:rsidR="00367E83" w:rsidRDefault="00367E83" w:rsidP="005926C8">
      <w:pPr>
        <w:ind w:firstLine="709"/>
        <w:jc w:val="both"/>
        <w:rPr>
          <w:sz w:val="28"/>
          <w:szCs w:val="28"/>
          <w:lang w:val="kk-KZ"/>
        </w:rPr>
      </w:pPr>
    </w:p>
    <w:p w14:paraId="58C1E656" w14:textId="2C6A6864" w:rsidR="00367E83" w:rsidRDefault="009C5419" w:rsidP="005926C8">
      <w:pPr>
        <w:ind w:firstLine="709"/>
        <w:jc w:val="both"/>
        <w:rPr>
          <w:sz w:val="28"/>
          <w:szCs w:val="28"/>
          <w:lang w:val="kk-KZ"/>
        </w:rPr>
      </w:pPr>
      <w:r>
        <w:rPr>
          <w:noProof/>
          <w:sz w:val="28"/>
          <w:szCs w:val="28"/>
        </w:rPr>
        <mc:AlternateContent>
          <mc:Choice Requires="wps">
            <w:drawing>
              <wp:anchor distT="0" distB="0" distL="114300" distR="114300" simplePos="0" relativeHeight="251674112" behindDoc="0" locked="0" layoutInCell="1" allowOverlap="1" wp14:anchorId="09338C0A" wp14:editId="48742A2D">
                <wp:simplePos x="0" y="0"/>
                <wp:positionH relativeFrom="column">
                  <wp:posOffset>2460507</wp:posOffset>
                </wp:positionH>
                <wp:positionV relativeFrom="paragraph">
                  <wp:posOffset>45321</wp:posOffset>
                </wp:positionV>
                <wp:extent cx="1382601" cy="1041991"/>
                <wp:effectExtent l="0" t="0" r="27305" b="25400"/>
                <wp:wrapNone/>
                <wp:docPr id="493447490" name="Поле 493447490"/>
                <wp:cNvGraphicFramePr/>
                <a:graphic xmlns:a="http://schemas.openxmlformats.org/drawingml/2006/main">
                  <a:graphicData uri="http://schemas.microsoft.com/office/word/2010/wordprocessingShape">
                    <wps:wsp>
                      <wps:cNvSpPr txBox="1"/>
                      <wps:spPr>
                        <a:xfrm>
                          <a:off x="0" y="0"/>
                          <a:ext cx="1382601" cy="1041991"/>
                        </a:xfrm>
                        <a:prstGeom prst="roundRect">
                          <a:avLst/>
                        </a:prstGeom>
                        <a:solidFill>
                          <a:schemeClr val="accent4">
                            <a:lumMod val="40000"/>
                            <a:lumOff val="6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1B0E1960" w14:textId="0805DA88" w:rsidR="00433611" w:rsidRPr="00EF413D" w:rsidRDefault="00433611" w:rsidP="00EF413D">
                            <w:pPr>
                              <w:jc w:val="center"/>
                              <w:rPr>
                                <w:color w:val="000000" w:themeColor="text1"/>
                                <w:sz w:val="20"/>
                                <w:szCs w:val="20"/>
                                <w:lang w:val="kk-KZ"/>
                              </w:rPr>
                            </w:pPr>
                            <w:r w:rsidRPr="00EF413D">
                              <w:rPr>
                                <w:color w:val="000000" w:themeColor="text1"/>
                                <w:sz w:val="20"/>
                                <w:szCs w:val="20"/>
                                <w:lang w:val="kk-KZ"/>
                              </w:rPr>
                              <w:t>Экологиялық тәуекелдерді басқару және табиғатты қорғау ұсыныстары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9338C0A" id="Поле 493447490" o:spid="_x0000_s1050" style="position:absolute;left:0;text-align:left;margin-left:193.75pt;margin-top:3.55pt;width:108.85pt;height:82.05pt;z-index:25167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" fillcolor="#ccc0d9 [1303]" strokecolor="#4e6128 [1606]" strokeweight="2pt">
                <v:textbox>
                  <w:txbxContent>
                    <w:p w14:paraId="1B0E1960" w14:textId="0805DA88" w:rsidR="00433611" w:rsidRPr="00EF413D" w:rsidRDefault="00433611" w:rsidP="00EF413D">
                      <w:pPr>
                        <w:jc w:val="center"/>
                        <w:rPr>
                          <w:color w:val="000000" w:themeColor="text1"/>
                          <w:sz w:val="20"/>
                          <w:szCs w:val="20"/>
                          <w:lang w:val="kk-KZ"/>
                        </w:rPr>
                      </w:pPr>
                      <w:r w:rsidRPr="00EF413D">
                        <w:rPr>
                          <w:color w:val="000000" w:themeColor="text1"/>
                          <w:sz w:val="20"/>
                          <w:szCs w:val="20"/>
                          <w:lang w:val="kk-KZ"/>
                        </w:rPr>
                        <w:t>Экологиялық тәуекелдерді басқару және табиғатты қорғау ұсыныстары</w:t>
                      </w:r>
                    </w:p>
                  </w:txbxContent>
                </v:textbox>
              </v:roundrect>
            </w:pict>
          </mc:Fallback>
        </mc:AlternateContent>
      </w:r>
    </w:p>
    <w:p w14:paraId="21AE556C" w14:textId="77777777" w:rsidR="00367E83" w:rsidRDefault="00367E83" w:rsidP="005926C8">
      <w:pPr>
        <w:ind w:firstLine="709"/>
        <w:jc w:val="both"/>
        <w:rPr>
          <w:sz w:val="28"/>
          <w:szCs w:val="28"/>
          <w:lang w:val="kk-KZ"/>
        </w:rPr>
      </w:pPr>
    </w:p>
    <w:p w14:paraId="739D0EB7" w14:textId="77777777" w:rsidR="009C5419" w:rsidRDefault="009C5419" w:rsidP="005926C8">
      <w:pPr>
        <w:ind w:firstLine="709"/>
        <w:jc w:val="both"/>
        <w:rPr>
          <w:sz w:val="28"/>
          <w:szCs w:val="28"/>
          <w:lang w:val="kk-KZ"/>
        </w:rPr>
      </w:pPr>
    </w:p>
    <w:p w14:paraId="6B4A7E09" w14:textId="77777777" w:rsidR="009C5419" w:rsidRDefault="009C5419" w:rsidP="005926C8">
      <w:pPr>
        <w:ind w:firstLine="709"/>
        <w:jc w:val="both"/>
        <w:rPr>
          <w:sz w:val="28"/>
          <w:szCs w:val="28"/>
          <w:lang w:val="kk-KZ"/>
        </w:rPr>
      </w:pPr>
    </w:p>
    <w:p w14:paraId="4B4D46C4" w14:textId="77777777" w:rsidR="00EF413D" w:rsidRDefault="00EF413D" w:rsidP="005926C8">
      <w:pPr>
        <w:ind w:firstLine="709"/>
        <w:jc w:val="both"/>
        <w:rPr>
          <w:sz w:val="28"/>
          <w:szCs w:val="28"/>
          <w:lang w:val="kk-KZ"/>
        </w:rPr>
      </w:pPr>
    </w:p>
    <w:p w14:paraId="4C569600" w14:textId="77777777" w:rsidR="009C5419" w:rsidRDefault="009C5419" w:rsidP="005926C8">
      <w:pPr>
        <w:ind w:firstLine="709"/>
        <w:jc w:val="both"/>
        <w:rPr>
          <w:sz w:val="28"/>
          <w:szCs w:val="28"/>
          <w:lang w:val="kk-KZ"/>
        </w:rPr>
      </w:pPr>
    </w:p>
    <w:p w14:paraId="79AC11CE" w14:textId="77777777" w:rsidR="00B31CA3" w:rsidRDefault="00B31CA3" w:rsidP="005926C8">
      <w:pPr>
        <w:ind w:firstLine="709"/>
        <w:jc w:val="both"/>
        <w:rPr>
          <w:sz w:val="28"/>
          <w:szCs w:val="28"/>
          <w:lang w:val="kk-KZ"/>
        </w:rPr>
      </w:pPr>
    </w:p>
    <w:p w14:paraId="2BD03CB8" w14:textId="220147A6" w:rsidR="00E54454" w:rsidRPr="008E3ECA" w:rsidRDefault="00BD37FC" w:rsidP="00BD37FC">
      <w:pPr>
        <w:ind w:firstLine="709"/>
        <w:jc w:val="center"/>
        <w:rPr>
          <w:rFonts w:eastAsiaTheme="minorEastAsia"/>
          <w:sz w:val="28"/>
          <w:szCs w:val="28"/>
          <w:lang w:val="kk-KZ" w:eastAsia="zh-TW"/>
        </w:rPr>
      </w:pPr>
      <w:r w:rsidRPr="007B452A">
        <w:rPr>
          <w:sz w:val="28"/>
          <w:szCs w:val="28"/>
          <w:lang w:val="kk-KZ"/>
        </w:rPr>
        <w:t>3.</w:t>
      </w:r>
      <w:r w:rsidRPr="00D20AFA">
        <w:rPr>
          <w:sz w:val="28"/>
          <w:szCs w:val="28"/>
          <w:lang w:val="kk-KZ"/>
        </w:rPr>
        <w:t>7</w:t>
      </w:r>
      <w:r w:rsidRPr="007B452A">
        <w:rPr>
          <w:sz w:val="28"/>
          <w:szCs w:val="28"/>
          <w:lang w:val="kk-KZ"/>
        </w:rPr>
        <w:t xml:space="preserve"> - </w:t>
      </w:r>
      <w:r w:rsidRPr="00A2783C">
        <w:rPr>
          <w:sz w:val="28"/>
          <w:szCs w:val="28"/>
          <w:lang w:val="kk-KZ"/>
        </w:rPr>
        <w:t>Сурет</w:t>
      </w:r>
      <w:r>
        <w:rPr>
          <w:sz w:val="28"/>
          <w:szCs w:val="28"/>
          <w:lang w:val="kk-KZ"/>
        </w:rPr>
        <w:t xml:space="preserve"> Зерттеу жұмысында ұсынылған әдістеме</w:t>
      </w:r>
      <w:r w:rsidRPr="00BD37FC">
        <w:rPr>
          <w:sz w:val="28"/>
          <w:szCs w:val="28"/>
          <w:lang w:val="kk-KZ"/>
        </w:rPr>
        <w:t xml:space="preserve"> </w:t>
      </w:r>
      <w:r>
        <w:rPr>
          <w:rFonts w:eastAsiaTheme="minorEastAsia"/>
          <w:sz w:val="28"/>
          <w:szCs w:val="28"/>
          <w:lang w:val="kk-KZ" w:eastAsia="zh-TW"/>
        </w:rPr>
        <w:t>сұлбасы</w:t>
      </w:r>
    </w:p>
    <w:p w14:paraId="6E2EE1A6" w14:textId="77777777" w:rsidR="00D20AFA" w:rsidRPr="008E3ECA" w:rsidRDefault="00D20AFA" w:rsidP="00BD37FC">
      <w:pPr>
        <w:ind w:firstLine="709"/>
        <w:jc w:val="center"/>
        <w:rPr>
          <w:rFonts w:eastAsiaTheme="minorEastAsia"/>
          <w:sz w:val="28"/>
          <w:szCs w:val="28"/>
          <w:lang w:val="kk-KZ" w:eastAsia="zh-TW"/>
        </w:rPr>
      </w:pPr>
    </w:p>
    <w:p w14:paraId="3E19D335" w14:textId="223E3A5D" w:rsidR="00A45693" w:rsidRPr="00422360" w:rsidRDefault="00A45693" w:rsidP="00A45693">
      <w:pPr>
        <w:ind w:firstLine="709"/>
        <w:jc w:val="both"/>
        <w:rPr>
          <w:sz w:val="28"/>
          <w:szCs w:val="28"/>
          <w:lang w:val="kk-KZ"/>
        </w:rPr>
      </w:pPr>
      <w:r w:rsidRPr="00422360">
        <w:rPr>
          <w:rFonts w:eastAsia="DengXian"/>
          <w:sz w:val="28"/>
          <w:szCs w:val="28"/>
          <w:lang w:val="kk-KZ" w:eastAsia="zh-CN"/>
        </w:rPr>
        <w:t xml:space="preserve">Қала аумағындағы топырақтың ластануын </w:t>
      </w:r>
      <w:r>
        <w:rPr>
          <w:rFonts w:eastAsia="DengXian"/>
          <w:sz w:val="28"/>
          <w:szCs w:val="28"/>
          <w:lang w:val="kk-KZ" w:eastAsia="zh-CN"/>
        </w:rPr>
        <w:t>зертханалық</w:t>
      </w:r>
      <w:r w:rsidRPr="00422360">
        <w:rPr>
          <w:rFonts w:eastAsia="DengXian"/>
          <w:sz w:val="28"/>
          <w:szCs w:val="28"/>
          <w:lang w:val="kk-KZ" w:eastAsia="zh-CN"/>
        </w:rPr>
        <w:t xml:space="preserve"> зерттеу мақсатында </w:t>
      </w:r>
      <w:r w:rsidRPr="00422360">
        <w:rPr>
          <w:sz w:val="28"/>
          <w:szCs w:val="28"/>
          <w:lang w:val="kk-KZ"/>
        </w:rPr>
        <w:t xml:space="preserve"> Теміртау қаласының маңындағы топырақ жамылғысындағы ауыр металдардың концентрациясына мониторинг жүргіз</w:t>
      </w:r>
      <w:r>
        <w:rPr>
          <w:sz w:val="28"/>
          <w:szCs w:val="28"/>
          <w:lang w:val="kk-KZ"/>
        </w:rPr>
        <w:t xml:space="preserve">ілді. </w:t>
      </w:r>
      <w:r w:rsidRPr="00422360">
        <w:rPr>
          <w:sz w:val="28"/>
          <w:szCs w:val="28"/>
          <w:lang w:val="kk-KZ"/>
        </w:rPr>
        <w:t>Ауыр металдардың таралуын кеңістіктік бағалау үшін қазіргі заманғы геостатистикалық талдау әдістері қолданылды. 2024 жылы жүргізілген далалық жұмыстар барысында Теміртау қаласының аумағында және «Кармет» АҚ (Қарағанды металлургия комбинаты) өндірістік нысандарына жақын жерде 0–15 см тереңдік</w:t>
      </w:r>
      <w:r>
        <w:rPr>
          <w:sz w:val="28"/>
          <w:szCs w:val="28"/>
          <w:lang w:val="kk-KZ"/>
        </w:rPr>
        <w:t>тен 25 топырақ үлгісі алынды (</w:t>
      </w:r>
      <w:r w:rsidRPr="00A45693">
        <w:rPr>
          <w:sz w:val="28"/>
          <w:szCs w:val="28"/>
          <w:lang w:val="kk-KZ"/>
        </w:rPr>
        <w:t>3.8</w:t>
      </w:r>
      <w:r w:rsidRPr="00422360">
        <w:rPr>
          <w:sz w:val="28"/>
          <w:szCs w:val="28"/>
          <w:lang w:val="kk-KZ"/>
        </w:rPr>
        <w:t>-сурет)</w:t>
      </w:r>
      <w:r w:rsidR="00DE4509">
        <w:rPr>
          <w:sz w:val="28"/>
          <w:szCs w:val="28"/>
          <w:lang w:val="kk-KZ"/>
        </w:rPr>
        <w:t xml:space="preserve"> </w:t>
      </w:r>
      <w:r w:rsidR="00DE4509" w:rsidRPr="00DE4509">
        <w:rPr>
          <w:sz w:val="28"/>
          <w:szCs w:val="28"/>
          <w:lang w:val="kk-KZ"/>
        </w:rPr>
        <w:t>[112]</w:t>
      </w:r>
      <w:r w:rsidRPr="00422360">
        <w:rPr>
          <w:sz w:val="28"/>
          <w:szCs w:val="28"/>
          <w:lang w:val="kk-KZ"/>
        </w:rPr>
        <w:t>.</w:t>
      </w:r>
    </w:p>
    <w:p w14:paraId="5943CC47" w14:textId="77777777" w:rsidR="00A45693" w:rsidRPr="001E57D5" w:rsidRDefault="00A45693" w:rsidP="00A45693">
      <w:pPr>
        <w:ind w:firstLine="709"/>
        <w:jc w:val="both"/>
        <w:rPr>
          <w:sz w:val="28"/>
          <w:szCs w:val="28"/>
          <w:lang w:val="kk-KZ"/>
        </w:rPr>
      </w:pPr>
      <w:r w:rsidRPr="001E57D5">
        <w:rPr>
          <w:sz w:val="28"/>
          <w:szCs w:val="28"/>
          <w:lang w:val="kk-KZ"/>
        </w:rPr>
        <w:t>Негізгі ауыр металдардың (As, Pb, Zn, Cu, Ni, Co, Mn, Cr, Ba) концентрацияларын сандық анықтау Rigaku NEX CG II рентгенофлуоресценттік спектрометрі көмегімен жүргізілді. Нәтижесінде ауыр металдардың концентрациялары миллиграмм/килограмм (мг/кг) бірлігінде анықталды (</w:t>
      </w:r>
      <w:r w:rsidRPr="00A45693">
        <w:rPr>
          <w:sz w:val="28"/>
          <w:szCs w:val="28"/>
          <w:lang w:val="kk-KZ"/>
        </w:rPr>
        <w:t>3.1</w:t>
      </w:r>
      <w:r w:rsidRPr="001E57D5">
        <w:rPr>
          <w:sz w:val="28"/>
          <w:szCs w:val="28"/>
          <w:lang w:val="kk-KZ"/>
        </w:rPr>
        <w:t>-кесте).</w:t>
      </w:r>
    </w:p>
    <w:p w14:paraId="7FC87A8E" w14:textId="77777777" w:rsidR="00A45693" w:rsidRPr="001E57D5" w:rsidRDefault="00A45693" w:rsidP="00A45693">
      <w:pPr>
        <w:ind w:firstLine="709"/>
        <w:jc w:val="both"/>
        <w:rPr>
          <w:sz w:val="28"/>
          <w:szCs w:val="28"/>
          <w:lang w:val="kk-KZ"/>
        </w:rPr>
      </w:pPr>
    </w:p>
    <w:p w14:paraId="4912A5C7" w14:textId="77777777" w:rsidR="00A45693" w:rsidRPr="001E57D5" w:rsidRDefault="00A45693" w:rsidP="00A45693">
      <w:pPr>
        <w:jc w:val="center"/>
        <w:rPr>
          <w:sz w:val="28"/>
          <w:szCs w:val="28"/>
          <w:lang w:val="kk-KZ"/>
        </w:rPr>
      </w:pPr>
      <w:r w:rsidRPr="001E57D5">
        <w:rPr>
          <w:noProof/>
          <w:sz w:val="28"/>
          <w:szCs w:val="28"/>
        </w:rPr>
        <w:drawing>
          <wp:inline distT="0" distB="0" distL="0" distR="0" wp14:anchorId="0ACB6604" wp14:editId="38155AA1">
            <wp:extent cx="4057650" cy="2749550"/>
            <wp:effectExtent l="0" t="0" r="0" b="0"/>
            <wp:docPr id="493447501" name="Рисунок 49344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57650" cy="2749550"/>
                    </a:xfrm>
                    <a:prstGeom prst="rect">
                      <a:avLst/>
                    </a:prstGeom>
                    <a:noFill/>
                  </pic:spPr>
                </pic:pic>
              </a:graphicData>
            </a:graphic>
          </wp:inline>
        </w:drawing>
      </w:r>
    </w:p>
    <w:p w14:paraId="6B6E976F" w14:textId="77777777" w:rsidR="00A45693" w:rsidRDefault="00A45693" w:rsidP="00A45693">
      <w:pPr>
        <w:jc w:val="center"/>
        <w:rPr>
          <w:sz w:val="28"/>
          <w:szCs w:val="28"/>
          <w:lang w:val="kk-KZ"/>
        </w:rPr>
      </w:pPr>
    </w:p>
    <w:p w14:paraId="0CB47CDB" w14:textId="32E7F591" w:rsidR="00A45693" w:rsidRPr="001E57D5" w:rsidRDefault="00A45693" w:rsidP="00A45693">
      <w:pPr>
        <w:jc w:val="center"/>
        <w:rPr>
          <w:sz w:val="28"/>
          <w:szCs w:val="28"/>
          <w:lang w:val="kk-KZ"/>
        </w:rPr>
      </w:pPr>
      <w:r w:rsidRPr="008E3ECA">
        <w:rPr>
          <w:sz w:val="28"/>
          <w:szCs w:val="28"/>
          <w:lang w:val="kk-KZ"/>
        </w:rPr>
        <w:t xml:space="preserve">3.8 - </w:t>
      </w:r>
      <w:r w:rsidRPr="001E57D5">
        <w:rPr>
          <w:sz w:val="28"/>
          <w:szCs w:val="28"/>
          <w:lang w:val="kk-KZ"/>
        </w:rPr>
        <w:t xml:space="preserve"> </w:t>
      </w:r>
      <w:r>
        <w:rPr>
          <w:sz w:val="28"/>
          <w:szCs w:val="28"/>
          <w:lang w:val="kk-KZ"/>
        </w:rPr>
        <w:t>Сурет</w:t>
      </w:r>
      <w:r w:rsidRPr="001E57D5">
        <w:rPr>
          <w:sz w:val="28"/>
          <w:szCs w:val="28"/>
          <w:lang w:val="kk-KZ"/>
        </w:rPr>
        <w:t>– Зерттеу аймағының картасы</w:t>
      </w:r>
    </w:p>
    <w:p w14:paraId="03269708" w14:textId="77777777" w:rsidR="00A45693" w:rsidRPr="001E57D5" w:rsidRDefault="00A45693" w:rsidP="00A45693">
      <w:pPr>
        <w:jc w:val="both"/>
        <w:rPr>
          <w:sz w:val="28"/>
          <w:szCs w:val="28"/>
          <w:lang w:val="kk-KZ"/>
        </w:rPr>
      </w:pPr>
    </w:p>
    <w:p w14:paraId="1C245511" w14:textId="77777777" w:rsidR="00A45693" w:rsidRPr="00A45693" w:rsidRDefault="00A45693" w:rsidP="00A45693">
      <w:pPr>
        <w:ind w:firstLine="709"/>
        <w:jc w:val="right"/>
        <w:rPr>
          <w:sz w:val="28"/>
          <w:szCs w:val="28"/>
          <w:lang w:val="kk-KZ"/>
        </w:rPr>
      </w:pPr>
    </w:p>
    <w:p w14:paraId="05814001" w14:textId="64D1B49C" w:rsidR="00A45693" w:rsidRPr="001E57D5" w:rsidRDefault="00A45693" w:rsidP="00A45693">
      <w:pPr>
        <w:ind w:firstLine="709"/>
        <w:rPr>
          <w:sz w:val="28"/>
          <w:szCs w:val="28"/>
          <w:lang w:val="kk-KZ"/>
        </w:rPr>
      </w:pPr>
      <w:r w:rsidRPr="00A45693">
        <w:rPr>
          <w:sz w:val="28"/>
          <w:szCs w:val="28"/>
          <w:lang w:val="kk-KZ"/>
        </w:rPr>
        <w:t>3.1</w:t>
      </w:r>
      <w:r w:rsidRPr="001E57D5">
        <w:rPr>
          <w:sz w:val="28"/>
          <w:szCs w:val="28"/>
          <w:lang w:val="kk-KZ"/>
        </w:rPr>
        <w:t>-кесте – Кармет және Теміртау қаласы маңынан алынған топырақ үлгілеріндегі ауыр металдар (және металлойдтар) мөлшері</w:t>
      </w:r>
    </w:p>
    <w:p w14:paraId="4A811BDD" w14:textId="77777777" w:rsidR="00A45693" w:rsidRPr="001E57D5" w:rsidRDefault="00A45693" w:rsidP="00A45693">
      <w:pPr>
        <w:ind w:firstLine="709"/>
        <w:jc w:val="both"/>
        <w:rPr>
          <w:sz w:val="28"/>
          <w:szCs w:val="28"/>
          <w:lang w:val="kk-KZ"/>
        </w:rPr>
      </w:pPr>
    </w:p>
    <w:tbl>
      <w:tblPr>
        <w:tblW w:w="8779" w:type="dxa"/>
        <w:jc w:val="center"/>
        <w:tblLook w:val="04A0" w:firstRow="1" w:lastRow="0" w:firstColumn="1" w:lastColumn="0" w:noHBand="0" w:noVBand="1"/>
      </w:tblPr>
      <w:tblGrid>
        <w:gridCol w:w="993"/>
        <w:gridCol w:w="833"/>
        <w:gridCol w:w="833"/>
        <w:gridCol w:w="680"/>
        <w:gridCol w:w="680"/>
        <w:gridCol w:w="680"/>
        <w:gridCol w:w="680"/>
        <w:gridCol w:w="680"/>
        <w:gridCol w:w="680"/>
        <w:gridCol w:w="680"/>
        <w:gridCol w:w="680"/>
        <w:gridCol w:w="680"/>
      </w:tblGrid>
      <w:tr w:rsidR="00A45693" w:rsidRPr="001E57D5" w14:paraId="6FC5D385" w14:textId="77777777" w:rsidTr="006329D8">
        <w:trPr>
          <w:trHeight w:val="255"/>
          <w:jc w:val="center"/>
        </w:trPr>
        <w:tc>
          <w:tcPr>
            <w:tcW w:w="993" w:type="dxa"/>
            <w:tcBorders>
              <w:top w:val="nil"/>
              <w:left w:val="nil"/>
              <w:bottom w:val="single" w:sz="6" w:space="0" w:color="auto"/>
            </w:tcBorders>
            <w:noWrap/>
            <w:vAlign w:val="center"/>
          </w:tcPr>
          <w:p w14:paraId="5616BB49" w14:textId="77777777" w:rsidR="00A45693" w:rsidRPr="001E57D5" w:rsidRDefault="00A45693" w:rsidP="006329D8">
            <w:pPr>
              <w:jc w:val="center"/>
              <w:rPr>
                <w:sz w:val="20"/>
                <w:szCs w:val="20"/>
                <w:lang w:val="kk-KZ"/>
              </w:rPr>
            </w:pPr>
          </w:p>
        </w:tc>
        <w:tc>
          <w:tcPr>
            <w:tcW w:w="833" w:type="dxa"/>
            <w:tcBorders>
              <w:top w:val="nil"/>
              <w:left w:val="nil"/>
              <w:bottom w:val="single" w:sz="6" w:space="0" w:color="auto"/>
              <w:right w:val="nil"/>
            </w:tcBorders>
            <w:noWrap/>
            <w:vAlign w:val="center"/>
          </w:tcPr>
          <w:p w14:paraId="411BBCBB" w14:textId="77777777" w:rsidR="00A45693" w:rsidRPr="001E57D5" w:rsidRDefault="00A45693" w:rsidP="006329D8">
            <w:pPr>
              <w:jc w:val="center"/>
              <w:rPr>
                <w:color w:val="000000"/>
                <w:sz w:val="20"/>
                <w:szCs w:val="20"/>
                <w:lang w:val="kk-KZ"/>
              </w:rPr>
            </w:pPr>
          </w:p>
        </w:tc>
        <w:tc>
          <w:tcPr>
            <w:tcW w:w="833" w:type="dxa"/>
            <w:tcBorders>
              <w:top w:val="nil"/>
              <w:left w:val="nil"/>
              <w:bottom w:val="single" w:sz="6" w:space="0" w:color="auto"/>
              <w:right w:val="nil"/>
            </w:tcBorders>
            <w:noWrap/>
            <w:vAlign w:val="center"/>
          </w:tcPr>
          <w:p w14:paraId="60242A46" w14:textId="77777777" w:rsidR="00A45693" w:rsidRPr="001E57D5" w:rsidRDefault="00A45693" w:rsidP="006329D8">
            <w:pPr>
              <w:jc w:val="center"/>
              <w:rPr>
                <w:color w:val="000000"/>
                <w:sz w:val="20"/>
                <w:szCs w:val="20"/>
                <w:lang w:val="kk-KZ"/>
              </w:rPr>
            </w:pPr>
          </w:p>
        </w:tc>
        <w:tc>
          <w:tcPr>
            <w:tcW w:w="6120" w:type="dxa"/>
            <w:gridSpan w:val="9"/>
            <w:tcBorders>
              <w:top w:val="single" w:sz="6" w:space="0" w:color="auto"/>
              <w:left w:val="nil"/>
              <w:bottom w:val="single" w:sz="6" w:space="0" w:color="auto"/>
              <w:right w:val="nil"/>
            </w:tcBorders>
            <w:noWrap/>
            <w:vAlign w:val="center"/>
          </w:tcPr>
          <w:p w14:paraId="66769F30" w14:textId="77777777" w:rsidR="00A45693" w:rsidRPr="001E57D5" w:rsidRDefault="00A45693" w:rsidP="006329D8">
            <w:pPr>
              <w:jc w:val="center"/>
              <w:rPr>
                <w:color w:val="000000"/>
                <w:sz w:val="20"/>
                <w:szCs w:val="20"/>
              </w:rPr>
            </w:pPr>
            <w:r w:rsidRPr="001E57D5">
              <w:rPr>
                <w:color w:val="000000"/>
                <w:sz w:val="20"/>
                <w:szCs w:val="20"/>
                <w:lang w:val="kk-KZ"/>
              </w:rPr>
              <w:t>Ауыр металлдар</w:t>
            </w:r>
            <w:r w:rsidRPr="001E57D5">
              <w:rPr>
                <w:color w:val="000000"/>
                <w:sz w:val="20"/>
                <w:szCs w:val="20"/>
              </w:rPr>
              <w:t xml:space="preserve"> мг/кг</w:t>
            </w:r>
          </w:p>
        </w:tc>
      </w:tr>
      <w:tr w:rsidR="00A45693" w:rsidRPr="001E57D5" w14:paraId="3E1C12EB" w14:textId="77777777" w:rsidTr="006329D8">
        <w:trPr>
          <w:trHeight w:val="255"/>
          <w:jc w:val="center"/>
        </w:trPr>
        <w:tc>
          <w:tcPr>
            <w:tcW w:w="993" w:type="dxa"/>
            <w:tcBorders>
              <w:top w:val="nil"/>
              <w:left w:val="nil"/>
              <w:bottom w:val="single" w:sz="6" w:space="0" w:color="auto"/>
              <w:right w:val="single" w:sz="6" w:space="0" w:color="auto"/>
            </w:tcBorders>
            <w:noWrap/>
            <w:vAlign w:val="center"/>
            <w:hideMark/>
          </w:tcPr>
          <w:p w14:paraId="1350826A" w14:textId="77777777" w:rsidR="00A45693" w:rsidRPr="001E57D5" w:rsidRDefault="00A45693" w:rsidP="006329D8">
            <w:pPr>
              <w:jc w:val="center"/>
              <w:rPr>
                <w:sz w:val="20"/>
                <w:szCs w:val="20"/>
              </w:rPr>
            </w:pPr>
            <w:r w:rsidRPr="001E57D5">
              <w:rPr>
                <w:sz w:val="20"/>
                <w:szCs w:val="20"/>
                <w:lang w:val="en-US"/>
              </w:rPr>
              <w:t>Point</w:t>
            </w:r>
            <w:r w:rsidRPr="001E57D5">
              <w:rPr>
                <w:sz w:val="20"/>
                <w:szCs w:val="20"/>
              </w:rPr>
              <w:t xml:space="preserve"> №</w:t>
            </w:r>
          </w:p>
        </w:tc>
        <w:tc>
          <w:tcPr>
            <w:tcW w:w="833" w:type="dxa"/>
            <w:tcBorders>
              <w:top w:val="nil"/>
              <w:left w:val="single" w:sz="6" w:space="0" w:color="auto"/>
              <w:bottom w:val="single" w:sz="6" w:space="0" w:color="auto"/>
              <w:right w:val="nil"/>
            </w:tcBorders>
            <w:noWrap/>
            <w:vAlign w:val="center"/>
            <w:hideMark/>
          </w:tcPr>
          <w:p w14:paraId="12A7E1F8" w14:textId="77777777" w:rsidR="00A45693" w:rsidRPr="001E57D5" w:rsidRDefault="00A45693" w:rsidP="006329D8">
            <w:pPr>
              <w:jc w:val="center"/>
              <w:rPr>
                <w:color w:val="000000"/>
                <w:sz w:val="20"/>
                <w:szCs w:val="20"/>
                <w:lang w:val="en-US"/>
              </w:rPr>
            </w:pPr>
            <w:r w:rsidRPr="001E57D5">
              <w:rPr>
                <w:color w:val="000000"/>
                <w:sz w:val="20"/>
                <w:szCs w:val="20"/>
                <w:lang w:val="en-US"/>
              </w:rPr>
              <w:t>Lat</w:t>
            </w:r>
          </w:p>
        </w:tc>
        <w:tc>
          <w:tcPr>
            <w:tcW w:w="833" w:type="dxa"/>
            <w:tcBorders>
              <w:top w:val="nil"/>
              <w:left w:val="nil"/>
              <w:bottom w:val="single" w:sz="6" w:space="0" w:color="auto"/>
              <w:right w:val="nil"/>
            </w:tcBorders>
            <w:noWrap/>
            <w:vAlign w:val="center"/>
            <w:hideMark/>
          </w:tcPr>
          <w:p w14:paraId="4D94A92E" w14:textId="77777777" w:rsidR="00A45693" w:rsidRPr="001E57D5" w:rsidRDefault="00A45693" w:rsidP="006329D8">
            <w:pPr>
              <w:jc w:val="center"/>
              <w:rPr>
                <w:color w:val="000000"/>
                <w:sz w:val="20"/>
                <w:szCs w:val="20"/>
                <w:lang w:val="en-US"/>
              </w:rPr>
            </w:pPr>
            <w:r w:rsidRPr="001E57D5">
              <w:rPr>
                <w:color w:val="000000"/>
                <w:sz w:val="20"/>
                <w:szCs w:val="20"/>
                <w:lang w:val="en-US"/>
              </w:rPr>
              <w:t>Lon</w:t>
            </w:r>
          </w:p>
        </w:tc>
        <w:tc>
          <w:tcPr>
            <w:tcW w:w="680" w:type="dxa"/>
            <w:tcBorders>
              <w:top w:val="nil"/>
              <w:left w:val="nil"/>
              <w:bottom w:val="single" w:sz="6" w:space="0" w:color="auto"/>
              <w:right w:val="nil"/>
            </w:tcBorders>
            <w:noWrap/>
            <w:vAlign w:val="center"/>
            <w:hideMark/>
          </w:tcPr>
          <w:p w14:paraId="5B2B2B7E" w14:textId="77777777" w:rsidR="00A45693" w:rsidRPr="001E57D5" w:rsidRDefault="00A45693" w:rsidP="006329D8">
            <w:pPr>
              <w:jc w:val="center"/>
              <w:rPr>
                <w:color w:val="000000"/>
                <w:sz w:val="20"/>
                <w:szCs w:val="20"/>
              </w:rPr>
            </w:pPr>
            <w:r w:rsidRPr="001E57D5">
              <w:rPr>
                <w:color w:val="000000"/>
                <w:sz w:val="20"/>
                <w:szCs w:val="20"/>
              </w:rPr>
              <w:t>As</w:t>
            </w:r>
          </w:p>
        </w:tc>
        <w:tc>
          <w:tcPr>
            <w:tcW w:w="680" w:type="dxa"/>
            <w:tcBorders>
              <w:top w:val="nil"/>
              <w:left w:val="nil"/>
              <w:bottom w:val="single" w:sz="6" w:space="0" w:color="auto"/>
              <w:right w:val="nil"/>
            </w:tcBorders>
            <w:noWrap/>
            <w:vAlign w:val="center"/>
            <w:hideMark/>
          </w:tcPr>
          <w:p w14:paraId="22305C30" w14:textId="77777777" w:rsidR="00A45693" w:rsidRPr="001E57D5" w:rsidRDefault="00A45693" w:rsidP="006329D8">
            <w:pPr>
              <w:jc w:val="center"/>
              <w:rPr>
                <w:color w:val="000000"/>
                <w:sz w:val="20"/>
                <w:szCs w:val="20"/>
              </w:rPr>
            </w:pPr>
            <w:r w:rsidRPr="001E57D5">
              <w:rPr>
                <w:color w:val="000000"/>
                <w:sz w:val="20"/>
                <w:szCs w:val="20"/>
              </w:rPr>
              <w:t>Pb</w:t>
            </w:r>
          </w:p>
        </w:tc>
        <w:tc>
          <w:tcPr>
            <w:tcW w:w="680" w:type="dxa"/>
            <w:tcBorders>
              <w:top w:val="nil"/>
              <w:left w:val="nil"/>
              <w:bottom w:val="single" w:sz="6" w:space="0" w:color="auto"/>
              <w:right w:val="nil"/>
            </w:tcBorders>
            <w:noWrap/>
            <w:vAlign w:val="center"/>
            <w:hideMark/>
          </w:tcPr>
          <w:p w14:paraId="344D67FE" w14:textId="77777777" w:rsidR="00A45693" w:rsidRPr="001E57D5" w:rsidRDefault="00A45693" w:rsidP="006329D8">
            <w:pPr>
              <w:jc w:val="center"/>
              <w:rPr>
                <w:color w:val="000000"/>
                <w:sz w:val="20"/>
                <w:szCs w:val="20"/>
              </w:rPr>
            </w:pPr>
            <w:r w:rsidRPr="001E57D5">
              <w:rPr>
                <w:color w:val="000000"/>
                <w:sz w:val="20"/>
                <w:szCs w:val="20"/>
              </w:rPr>
              <w:t>Zn</w:t>
            </w:r>
          </w:p>
        </w:tc>
        <w:tc>
          <w:tcPr>
            <w:tcW w:w="680" w:type="dxa"/>
            <w:tcBorders>
              <w:top w:val="nil"/>
              <w:left w:val="nil"/>
              <w:bottom w:val="single" w:sz="6" w:space="0" w:color="auto"/>
              <w:right w:val="nil"/>
            </w:tcBorders>
            <w:noWrap/>
            <w:vAlign w:val="center"/>
            <w:hideMark/>
          </w:tcPr>
          <w:p w14:paraId="189B4ADA" w14:textId="77777777" w:rsidR="00A45693" w:rsidRPr="001E57D5" w:rsidRDefault="00A45693" w:rsidP="006329D8">
            <w:pPr>
              <w:jc w:val="center"/>
              <w:rPr>
                <w:color w:val="000000"/>
                <w:sz w:val="20"/>
                <w:szCs w:val="20"/>
              </w:rPr>
            </w:pPr>
            <w:r w:rsidRPr="001E57D5">
              <w:rPr>
                <w:color w:val="000000"/>
                <w:sz w:val="20"/>
                <w:szCs w:val="20"/>
              </w:rPr>
              <w:t>Cu</w:t>
            </w:r>
          </w:p>
        </w:tc>
        <w:tc>
          <w:tcPr>
            <w:tcW w:w="680" w:type="dxa"/>
            <w:tcBorders>
              <w:top w:val="nil"/>
              <w:left w:val="nil"/>
              <w:bottom w:val="single" w:sz="6" w:space="0" w:color="auto"/>
              <w:right w:val="nil"/>
            </w:tcBorders>
            <w:noWrap/>
            <w:vAlign w:val="center"/>
            <w:hideMark/>
          </w:tcPr>
          <w:p w14:paraId="18933CED" w14:textId="77777777" w:rsidR="00A45693" w:rsidRPr="001E57D5" w:rsidRDefault="00A45693" w:rsidP="006329D8">
            <w:pPr>
              <w:jc w:val="center"/>
              <w:rPr>
                <w:color w:val="000000"/>
                <w:sz w:val="20"/>
                <w:szCs w:val="20"/>
              </w:rPr>
            </w:pPr>
            <w:r w:rsidRPr="001E57D5">
              <w:rPr>
                <w:color w:val="000000"/>
                <w:sz w:val="20"/>
                <w:szCs w:val="20"/>
              </w:rPr>
              <w:t>Ni</w:t>
            </w:r>
          </w:p>
        </w:tc>
        <w:tc>
          <w:tcPr>
            <w:tcW w:w="680" w:type="dxa"/>
            <w:tcBorders>
              <w:top w:val="nil"/>
              <w:left w:val="nil"/>
              <w:bottom w:val="single" w:sz="6" w:space="0" w:color="auto"/>
              <w:right w:val="nil"/>
            </w:tcBorders>
            <w:noWrap/>
            <w:vAlign w:val="center"/>
            <w:hideMark/>
          </w:tcPr>
          <w:p w14:paraId="63951E9F" w14:textId="77777777" w:rsidR="00A45693" w:rsidRPr="001E57D5" w:rsidRDefault="00A45693" w:rsidP="006329D8">
            <w:pPr>
              <w:jc w:val="center"/>
              <w:rPr>
                <w:color w:val="000000"/>
                <w:sz w:val="20"/>
                <w:szCs w:val="20"/>
              </w:rPr>
            </w:pPr>
            <w:r w:rsidRPr="001E57D5">
              <w:rPr>
                <w:color w:val="000000"/>
                <w:sz w:val="20"/>
                <w:szCs w:val="20"/>
              </w:rPr>
              <w:t>Co</w:t>
            </w:r>
          </w:p>
        </w:tc>
        <w:tc>
          <w:tcPr>
            <w:tcW w:w="680" w:type="dxa"/>
            <w:tcBorders>
              <w:top w:val="nil"/>
              <w:left w:val="nil"/>
              <w:bottom w:val="single" w:sz="6" w:space="0" w:color="auto"/>
              <w:right w:val="nil"/>
            </w:tcBorders>
            <w:noWrap/>
            <w:vAlign w:val="center"/>
            <w:hideMark/>
          </w:tcPr>
          <w:p w14:paraId="6AC4A163" w14:textId="77777777" w:rsidR="00A45693" w:rsidRPr="001E57D5" w:rsidRDefault="00A45693" w:rsidP="006329D8">
            <w:pPr>
              <w:jc w:val="center"/>
              <w:rPr>
                <w:color w:val="000000"/>
                <w:sz w:val="20"/>
                <w:szCs w:val="20"/>
              </w:rPr>
            </w:pPr>
            <w:r w:rsidRPr="001E57D5">
              <w:rPr>
                <w:color w:val="000000"/>
                <w:sz w:val="20"/>
                <w:szCs w:val="20"/>
              </w:rPr>
              <w:t>Mn</w:t>
            </w:r>
          </w:p>
        </w:tc>
        <w:tc>
          <w:tcPr>
            <w:tcW w:w="680" w:type="dxa"/>
            <w:tcBorders>
              <w:top w:val="nil"/>
              <w:left w:val="nil"/>
              <w:bottom w:val="single" w:sz="6" w:space="0" w:color="auto"/>
              <w:right w:val="nil"/>
            </w:tcBorders>
            <w:noWrap/>
            <w:vAlign w:val="center"/>
            <w:hideMark/>
          </w:tcPr>
          <w:p w14:paraId="147034D3" w14:textId="77777777" w:rsidR="00A45693" w:rsidRPr="001E57D5" w:rsidRDefault="00A45693" w:rsidP="006329D8">
            <w:pPr>
              <w:jc w:val="center"/>
              <w:rPr>
                <w:color w:val="000000"/>
                <w:sz w:val="20"/>
                <w:szCs w:val="20"/>
              </w:rPr>
            </w:pPr>
            <w:r w:rsidRPr="001E57D5">
              <w:rPr>
                <w:color w:val="000000"/>
                <w:sz w:val="20"/>
                <w:szCs w:val="20"/>
              </w:rPr>
              <w:t>Cr</w:t>
            </w:r>
          </w:p>
        </w:tc>
        <w:tc>
          <w:tcPr>
            <w:tcW w:w="680" w:type="dxa"/>
            <w:tcBorders>
              <w:top w:val="nil"/>
              <w:left w:val="nil"/>
              <w:bottom w:val="single" w:sz="6" w:space="0" w:color="auto"/>
              <w:right w:val="nil"/>
            </w:tcBorders>
            <w:noWrap/>
            <w:vAlign w:val="center"/>
            <w:hideMark/>
          </w:tcPr>
          <w:p w14:paraId="2FA73EAC" w14:textId="77777777" w:rsidR="00A45693" w:rsidRPr="001E57D5" w:rsidRDefault="00A45693" w:rsidP="006329D8">
            <w:pPr>
              <w:jc w:val="center"/>
              <w:rPr>
                <w:color w:val="000000"/>
                <w:sz w:val="20"/>
                <w:szCs w:val="20"/>
              </w:rPr>
            </w:pPr>
            <w:r w:rsidRPr="001E57D5">
              <w:rPr>
                <w:color w:val="000000"/>
                <w:sz w:val="20"/>
                <w:szCs w:val="20"/>
              </w:rPr>
              <w:t>Ba</w:t>
            </w:r>
          </w:p>
        </w:tc>
      </w:tr>
      <w:tr w:rsidR="00A45693" w:rsidRPr="001E57D5" w14:paraId="6B07DDC9"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560E9152" w14:textId="77777777" w:rsidR="00A45693" w:rsidRPr="001E57D5" w:rsidRDefault="00A45693" w:rsidP="006329D8">
            <w:pPr>
              <w:jc w:val="center"/>
              <w:rPr>
                <w:color w:val="000000"/>
                <w:sz w:val="20"/>
                <w:szCs w:val="20"/>
              </w:rPr>
            </w:pPr>
            <w:r w:rsidRPr="001E57D5">
              <w:rPr>
                <w:color w:val="000000"/>
                <w:sz w:val="20"/>
                <w:szCs w:val="20"/>
              </w:rPr>
              <w:t>1</w:t>
            </w:r>
          </w:p>
        </w:tc>
        <w:tc>
          <w:tcPr>
            <w:tcW w:w="833" w:type="dxa"/>
            <w:tcBorders>
              <w:top w:val="single" w:sz="6" w:space="0" w:color="auto"/>
              <w:left w:val="single" w:sz="6" w:space="0" w:color="auto"/>
              <w:bottom w:val="single" w:sz="6" w:space="0" w:color="auto"/>
              <w:right w:val="nil"/>
            </w:tcBorders>
            <w:noWrap/>
            <w:vAlign w:val="center"/>
            <w:hideMark/>
          </w:tcPr>
          <w:p w14:paraId="07E9C95D" w14:textId="77777777" w:rsidR="00A45693" w:rsidRPr="001E57D5" w:rsidRDefault="00A45693" w:rsidP="006329D8">
            <w:pPr>
              <w:jc w:val="center"/>
              <w:rPr>
                <w:color w:val="000000"/>
                <w:sz w:val="20"/>
                <w:szCs w:val="20"/>
              </w:rPr>
            </w:pPr>
            <w:r w:rsidRPr="001E57D5">
              <w:rPr>
                <w:color w:val="000000"/>
                <w:sz w:val="20"/>
                <w:szCs w:val="20"/>
              </w:rPr>
              <w:t>73.016</w:t>
            </w:r>
          </w:p>
        </w:tc>
        <w:tc>
          <w:tcPr>
            <w:tcW w:w="833" w:type="dxa"/>
            <w:tcBorders>
              <w:top w:val="single" w:sz="6" w:space="0" w:color="auto"/>
              <w:left w:val="nil"/>
              <w:bottom w:val="single" w:sz="6" w:space="0" w:color="auto"/>
              <w:right w:val="nil"/>
            </w:tcBorders>
            <w:noWrap/>
            <w:vAlign w:val="center"/>
            <w:hideMark/>
          </w:tcPr>
          <w:p w14:paraId="2EDEAEB5" w14:textId="77777777" w:rsidR="00A45693" w:rsidRPr="001E57D5" w:rsidRDefault="00A45693" w:rsidP="006329D8">
            <w:pPr>
              <w:jc w:val="center"/>
              <w:rPr>
                <w:color w:val="000000"/>
                <w:sz w:val="20"/>
                <w:szCs w:val="20"/>
              </w:rPr>
            </w:pPr>
            <w:r w:rsidRPr="001E57D5">
              <w:rPr>
                <w:color w:val="000000"/>
                <w:sz w:val="20"/>
                <w:szCs w:val="20"/>
              </w:rPr>
              <w:t>50.055</w:t>
            </w:r>
          </w:p>
        </w:tc>
        <w:tc>
          <w:tcPr>
            <w:tcW w:w="680" w:type="dxa"/>
            <w:tcBorders>
              <w:top w:val="single" w:sz="6" w:space="0" w:color="auto"/>
              <w:left w:val="nil"/>
              <w:bottom w:val="single" w:sz="6" w:space="0" w:color="auto"/>
              <w:right w:val="nil"/>
            </w:tcBorders>
            <w:noWrap/>
            <w:vAlign w:val="center"/>
            <w:hideMark/>
          </w:tcPr>
          <w:p w14:paraId="2FE118E4" w14:textId="77777777" w:rsidR="00A45693" w:rsidRPr="001E57D5" w:rsidRDefault="00A45693" w:rsidP="006329D8">
            <w:pPr>
              <w:jc w:val="center"/>
              <w:rPr>
                <w:color w:val="000000"/>
                <w:sz w:val="20"/>
                <w:szCs w:val="20"/>
              </w:rPr>
            </w:pPr>
            <w:r w:rsidRPr="001E57D5">
              <w:rPr>
                <w:color w:val="000000"/>
                <w:sz w:val="20"/>
                <w:szCs w:val="20"/>
              </w:rPr>
              <w:t>144</w:t>
            </w:r>
          </w:p>
        </w:tc>
        <w:tc>
          <w:tcPr>
            <w:tcW w:w="680" w:type="dxa"/>
            <w:tcBorders>
              <w:top w:val="single" w:sz="6" w:space="0" w:color="auto"/>
              <w:left w:val="nil"/>
              <w:bottom w:val="single" w:sz="6" w:space="0" w:color="auto"/>
              <w:right w:val="nil"/>
            </w:tcBorders>
            <w:noWrap/>
            <w:vAlign w:val="center"/>
            <w:hideMark/>
          </w:tcPr>
          <w:p w14:paraId="6984B313" w14:textId="77777777" w:rsidR="00A45693" w:rsidRPr="001E57D5" w:rsidRDefault="00A45693" w:rsidP="006329D8">
            <w:pPr>
              <w:jc w:val="center"/>
              <w:rPr>
                <w:color w:val="000000"/>
                <w:sz w:val="20"/>
                <w:szCs w:val="20"/>
              </w:rPr>
            </w:pPr>
            <w:r w:rsidRPr="001E57D5">
              <w:rPr>
                <w:color w:val="000000"/>
                <w:sz w:val="20"/>
                <w:szCs w:val="20"/>
              </w:rPr>
              <w:t>145</w:t>
            </w:r>
          </w:p>
        </w:tc>
        <w:tc>
          <w:tcPr>
            <w:tcW w:w="680" w:type="dxa"/>
            <w:tcBorders>
              <w:top w:val="single" w:sz="6" w:space="0" w:color="auto"/>
              <w:left w:val="nil"/>
              <w:bottom w:val="single" w:sz="6" w:space="0" w:color="auto"/>
              <w:right w:val="nil"/>
            </w:tcBorders>
            <w:noWrap/>
            <w:vAlign w:val="center"/>
            <w:hideMark/>
          </w:tcPr>
          <w:p w14:paraId="22D6CE59" w14:textId="77777777" w:rsidR="00A45693" w:rsidRPr="001E57D5" w:rsidRDefault="00A45693" w:rsidP="006329D8">
            <w:pPr>
              <w:jc w:val="center"/>
              <w:rPr>
                <w:color w:val="000000"/>
                <w:sz w:val="20"/>
                <w:szCs w:val="20"/>
              </w:rPr>
            </w:pPr>
            <w:r w:rsidRPr="001E57D5">
              <w:rPr>
                <w:color w:val="000000"/>
                <w:sz w:val="20"/>
                <w:szCs w:val="20"/>
              </w:rPr>
              <w:t>3050</w:t>
            </w:r>
          </w:p>
        </w:tc>
        <w:tc>
          <w:tcPr>
            <w:tcW w:w="680" w:type="dxa"/>
            <w:tcBorders>
              <w:top w:val="single" w:sz="6" w:space="0" w:color="auto"/>
              <w:left w:val="nil"/>
              <w:bottom w:val="single" w:sz="6" w:space="0" w:color="auto"/>
              <w:right w:val="nil"/>
            </w:tcBorders>
            <w:noWrap/>
            <w:vAlign w:val="center"/>
            <w:hideMark/>
          </w:tcPr>
          <w:p w14:paraId="25B6FC22" w14:textId="77777777" w:rsidR="00A45693" w:rsidRPr="001E57D5" w:rsidRDefault="00A45693" w:rsidP="006329D8">
            <w:pPr>
              <w:jc w:val="center"/>
              <w:rPr>
                <w:color w:val="000000"/>
                <w:sz w:val="20"/>
                <w:szCs w:val="20"/>
              </w:rPr>
            </w:pPr>
            <w:r w:rsidRPr="001E57D5">
              <w:rPr>
                <w:color w:val="000000"/>
                <w:sz w:val="20"/>
                <w:szCs w:val="20"/>
              </w:rPr>
              <w:t>435</w:t>
            </w:r>
          </w:p>
        </w:tc>
        <w:tc>
          <w:tcPr>
            <w:tcW w:w="680" w:type="dxa"/>
            <w:tcBorders>
              <w:top w:val="single" w:sz="6" w:space="0" w:color="auto"/>
              <w:left w:val="nil"/>
              <w:bottom w:val="single" w:sz="6" w:space="0" w:color="auto"/>
              <w:right w:val="nil"/>
            </w:tcBorders>
            <w:noWrap/>
            <w:vAlign w:val="center"/>
            <w:hideMark/>
          </w:tcPr>
          <w:p w14:paraId="77F368FC" w14:textId="77777777" w:rsidR="00A45693" w:rsidRPr="001E57D5" w:rsidRDefault="00A45693" w:rsidP="006329D8">
            <w:pPr>
              <w:jc w:val="center"/>
              <w:rPr>
                <w:color w:val="000000"/>
                <w:sz w:val="20"/>
                <w:szCs w:val="20"/>
              </w:rPr>
            </w:pPr>
            <w:r w:rsidRPr="001E57D5">
              <w:rPr>
                <w:color w:val="000000"/>
                <w:sz w:val="20"/>
                <w:szCs w:val="20"/>
              </w:rPr>
              <w:t>386</w:t>
            </w:r>
          </w:p>
        </w:tc>
        <w:tc>
          <w:tcPr>
            <w:tcW w:w="680" w:type="dxa"/>
            <w:tcBorders>
              <w:top w:val="single" w:sz="6" w:space="0" w:color="auto"/>
              <w:left w:val="nil"/>
              <w:bottom w:val="single" w:sz="6" w:space="0" w:color="auto"/>
              <w:right w:val="nil"/>
            </w:tcBorders>
            <w:noWrap/>
            <w:vAlign w:val="center"/>
            <w:hideMark/>
          </w:tcPr>
          <w:p w14:paraId="500F7412" w14:textId="77777777" w:rsidR="00A45693" w:rsidRPr="001E57D5" w:rsidRDefault="00A45693" w:rsidP="006329D8">
            <w:pPr>
              <w:jc w:val="center"/>
              <w:rPr>
                <w:color w:val="000000"/>
                <w:sz w:val="20"/>
                <w:szCs w:val="20"/>
              </w:rPr>
            </w:pPr>
            <w:r w:rsidRPr="001E57D5">
              <w:rPr>
                <w:color w:val="000000"/>
                <w:sz w:val="20"/>
                <w:szCs w:val="20"/>
              </w:rPr>
              <w:t>465</w:t>
            </w:r>
          </w:p>
        </w:tc>
        <w:tc>
          <w:tcPr>
            <w:tcW w:w="680" w:type="dxa"/>
            <w:tcBorders>
              <w:top w:val="single" w:sz="6" w:space="0" w:color="auto"/>
              <w:left w:val="nil"/>
              <w:bottom w:val="single" w:sz="6" w:space="0" w:color="auto"/>
              <w:right w:val="nil"/>
            </w:tcBorders>
            <w:noWrap/>
            <w:vAlign w:val="center"/>
            <w:hideMark/>
          </w:tcPr>
          <w:p w14:paraId="7BE4BF5C" w14:textId="77777777" w:rsidR="00A45693" w:rsidRPr="001E57D5" w:rsidRDefault="00A45693" w:rsidP="006329D8">
            <w:pPr>
              <w:jc w:val="center"/>
              <w:rPr>
                <w:color w:val="000000"/>
                <w:sz w:val="20"/>
                <w:szCs w:val="20"/>
              </w:rPr>
            </w:pPr>
            <w:r w:rsidRPr="001E57D5">
              <w:rPr>
                <w:color w:val="000000"/>
                <w:sz w:val="20"/>
                <w:szCs w:val="20"/>
              </w:rPr>
              <w:t>6590</w:t>
            </w:r>
          </w:p>
        </w:tc>
        <w:tc>
          <w:tcPr>
            <w:tcW w:w="680" w:type="dxa"/>
            <w:tcBorders>
              <w:top w:val="single" w:sz="6" w:space="0" w:color="auto"/>
              <w:left w:val="nil"/>
              <w:bottom w:val="single" w:sz="6" w:space="0" w:color="auto"/>
              <w:right w:val="nil"/>
            </w:tcBorders>
            <w:noWrap/>
            <w:vAlign w:val="center"/>
            <w:hideMark/>
          </w:tcPr>
          <w:p w14:paraId="118E310C" w14:textId="77777777" w:rsidR="00A45693" w:rsidRPr="001E57D5" w:rsidRDefault="00A45693" w:rsidP="006329D8">
            <w:pPr>
              <w:jc w:val="center"/>
              <w:rPr>
                <w:color w:val="000000"/>
                <w:sz w:val="20"/>
                <w:szCs w:val="20"/>
              </w:rPr>
            </w:pPr>
            <w:r w:rsidRPr="001E57D5">
              <w:rPr>
                <w:color w:val="000000"/>
                <w:sz w:val="20"/>
                <w:szCs w:val="20"/>
              </w:rPr>
              <w:t>2090</w:t>
            </w:r>
          </w:p>
        </w:tc>
        <w:tc>
          <w:tcPr>
            <w:tcW w:w="680" w:type="dxa"/>
            <w:tcBorders>
              <w:top w:val="single" w:sz="6" w:space="0" w:color="auto"/>
              <w:left w:val="nil"/>
              <w:bottom w:val="single" w:sz="6" w:space="0" w:color="auto"/>
              <w:right w:val="nil"/>
            </w:tcBorders>
            <w:noWrap/>
            <w:vAlign w:val="center"/>
            <w:hideMark/>
          </w:tcPr>
          <w:p w14:paraId="16FC6052" w14:textId="77777777" w:rsidR="00A45693" w:rsidRPr="001E57D5" w:rsidRDefault="00A45693" w:rsidP="006329D8">
            <w:pPr>
              <w:jc w:val="center"/>
              <w:rPr>
                <w:color w:val="000000"/>
                <w:sz w:val="20"/>
                <w:szCs w:val="20"/>
              </w:rPr>
            </w:pPr>
            <w:r w:rsidRPr="001E57D5">
              <w:rPr>
                <w:color w:val="000000"/>
                <w:sz w:val="20"/>
                <w:szCs w:val="20"/>
              </w:rPr>
              <w:t>3220</w:t>
            </w:r>
          </w:p>
        </w:tc>
      </w:tr>
      <w:tr w:rsidR="00A45693" w:rsidRPr="001E57D5" w14:paraId="57A0B61D"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27D46A79" w14:textId="77777777" w:rsidR="00A45693" w:rsidRPr="001E57D5" w:rsidRDefault="00A45693" w:rsidP="006329D8">
            <w:pPr>
              <w:jc w:val="center"/>
              <w:rPr>
                <w:color w:val="000000"/>
                <w:sz w:val="20"/>
                <w:szCs w:val="20"/>
              </w:rPr>
            </w:pPr>
            <w:r w:rsidRPr="001E57D5">
              <w:rPr>
                <w:color w:val="000000"/>
                <w:sz w:val="20"/>
                <w:szCs w:val="20"/>
              </w:rPr>
              <w:t>2</w:t>
            </w:r>
          </w:p>
        </w:tc>
        <w:tc>
          <w:tcPr>
            <w:tcW w:w="833" w:type="dxa"/>
            <w:tcBorders>
              <w:top w:val="single" w:sz="6" w:space="0" w:color="auto"/>
              <w:left w:val="single" w:sz="6" w:space="0" w:color="auto"/>
              <w:bottom w:val="single" w:sz="6" w:space="0" w:color="auto"/>
              <w:right w:val="nil"/>
            </w:tcBorders>
            <w:noWrap/>
            <w:vAlign w:val="center"/>
            <w:hideMark/>
          </w:tcPr>
          <w:p w14:paraId="1B056094" w14:textId="77777777" w:rsidR="00A45693" w:rsidRPr="001E57D5" w:rsidRDefault="00A45693" w:rsidP="006329D8">
            <w:pPr>
              <w:jc w:val="center"/>
              <w:rPr>
                <w:color w:val="000000"/>
                <w:sz w:val="20"/>
                <w:szCs w:val="20"/>
              </w:rPr>
            </w:pPr>
            <w:r w:rsidRPr="001E57D5">
              <w:rPr>
                <w:color w:val="000000"/>
                <w:sz w:val="20"/>
                <w:szCs w:val="20"/>
              </w:rPr>
              <w:t>73.019</w:t>
            </w:r>
          </w:p>
        </w:tc>
        <w:tc>
          <w:tcPr>
            <w:tcW w:w="833" w:type="dxa"/>
            <w:tcBorders>
              <w:top w:val="single" w:sz="6" w:space="0" w:color="auto"/>
              <w:left w:val="nil"/>
              <w:bottom w:val="single" w:sz="6" w:space="0" w:color="auto"/>
              <w:right w:val="nil"/>
            </w:tcBorders>
            <w:noWrap/>
            <w:vAlign w:val="center"/>
            <w:hideMark/>
          </w:tcPr>
          <w:p w14:paraId="3856BF38" w14:textId="77777777" w:rsidR="00A45693" w:rsidRPr="001E57D5" w:rsidRDefault="00A45693" w:rsidP="006329D8">
            <w:pPr>
              <w:jc w:val="center"/>
              <w:rPr>
                <w:color w:val="000000"/>
                <w:sz w:val="20"/>
                <w:szCs w:val="20"/>
              </w:rPr>
            </w:pPr>
            <w:r w:rsidRPr="001E57D5">
              <w:rPr>
                <w:color w:val="000000"/>
                <w:sz w:val="20"/>
                <w:szCs w:val="20"/>
              </w:rPr>
              <w:t>50.057</w:t>
            </w:r>
          </w:p>
        </w:tc>
        <w:tc>
          <w:tcPr>
            <w:tcW w:w="680" w:type="dxa"/>
            <w:tcBorders>
              <w:top w:val="single" w:sz="6" w:space="0" w:color="auto"/>
              <w:left w:val="nil"/>
              <w:bottom w:val="single" w:sz="6" w:space="0" w:color="auto"/>
              <w:right w:val="nil"/>
            </w:tcBorders>
            <w:noWrap/>
            <w:vAlign w:val="center"/>
            <w:hideMark/>
          </w:tcPr>
          <w:p w14:paraId="72F29CAF" w14:textId="77777777" w:rsidR="00A45693" w:rsidRPr="001E57D5" w:rsidRDefault="00A45693" w:rsidP="006329D8">
            <w:pPr>
              <w:jc w:val="center"/>
              <w:rPr>
                <w:color w:val="000000"/>
                <w:sz w:val="20"/>
                <w:szCs w:val="20"/>
              </w:rPr>
            </w:pPr>
            <w:r w:rsidRPr="001E57D5">
              <w:rPr>
                <w:color w:val="000000"/>
                <w:sz w:val="20"/>
                <w:szCs w:val="20"/>
              </w:rPr>
              <w:t>123</w:t>
            </w:r>
          </w:p>
        </w:tc>
        <w:tc>
          <w:tcPr>
            <w:tcW w:w="680" w:type="dxa"/>
            <w:tcBorders>
              <w:top w:val="single" w:sz="6" w:space="0" w:color="auto"/>
              <w:left w:val="nil"/>
              <w:bottom w:val="single" w:sz="6" w:space="0" w:color="auto"/>
              <w:right w:val="nil"/>
            </w:tcBorders>
            <w:noWrap/>
            <w:vAlign w:val="center"/>
            <w:hideMark/>
          </w:tcPr>
          <w:p w14:paraId="6071E181" w14:textId="77777777" w:rsidR="00A45693" w:rsidRPr="001E57D5" w:rsidRDefault="00A45693" w:rsidP="006329D8">
            <w:pPr>
              <w:jc w:val="center"/>
              <w:rPr>
                <w:color w:val="000000"/>
                <w:sz w:val="20"/>
                <w:szCs w:val="20"/>
              </w:rPr>
            </w:pPr>
            <w:r w:rsidRPr="001E57D5">
              <w:rPr>
                <w:color w:val="000000"/>
                <w:sz w:val="20"/>
                <w:szCs w:val="20"/>
              </w:rPr>
              <w:t>150</w:t>
            </w:r>
          </w:p>
        </w:tc>
        <w:tc>
          <w:tcPr>
            <w:tcW w:w="680" w:type="dxa"/>
            <w:tcBorders>
              <w:top w:val="single" w:sz="6" w:space="0" w:color="auto"/>
              <w:left w:val="nil"/>
              <w:bottom w:val="single" w:sz="6" w:space="0" w:color="auto"/>
              <w:right w:val="nil"/>
            </w:tcBorders>
            <w:noWrap/>
            <w:vAlign w:val="center"/>
            <w:hideMark/>
          </w:tcPr>
          <w:p w14:paraId="0BE4FC7D" w14:textId="77777777" w:rsidR="00A45693" w:rsidRPr="001E57D5" w:rsidRDefault="00A45693" w:rsidP="006329D8">
            <w:pPr>
              <w:jc w:val="center"/>
              <w:rPr>
                <w:color w:val="000000"/>
                <w:sz w:val="20"/>
                <w:szCs w:val="20"/>
              </w:rPr>
            </w:pPr>
            <w:r w:rsidRPr="001E57D5">
              <w:rPr>
                <w:color w:val="000000"/>
                <w:sz w:val="20"/>
                <w:szCs w:val="20"/>
              </w:rPr>
              <w:t>1490</w:t>
            </w:r>
          </w:p>
        </w:tc>
        <w:tc>
          <w:tcPr>
            <w:tcW w:w="680" w:type="dxa"/>
            <w:tcBorders>
              <w:top w:val="single" w:sz="6" w:space="0" w:color="auto"/>
              <w:left w:val="nil"/>
              <w:bottom w:val="single" w:sz="6" w:space="0" w:color="auto"/>
              <w:right w:val="nil"/>
            </w:tcBorders>
            <w:noWrap/>
            <w:vAlign w:val="center"/>
            <w:hideMark/>
          </w:tcPr>
          <w:p w14:paraId="6AB70D17" w14:textId="77777777" w:rsidR="00A45693" w:rsidRPr="001E57D5" w:rsidRDefault="00A45693" w:rsidP="006329D8">
            <w:pPr>
              <w:jc w:val="center"/>
              <w:rPr>
                <w:color w:val="000000"/>
                <w:sz w:val="20"/>
                <w:szCs w:val="20"/>
              </w:rPr>
            </w:pPr>
            <w:r w:rsidRPr="001E57D5">
              <w:rPr>
                <w:color w:val="000000"/>
                <w:sz w:val="20"/>
                <w:szCs w:val="20"/>
              </w:rPr>
              <w:t>523</w:t>
            </w:r>
          </w:p>
        </w:tc>
        <w:tc>
          <w:tcPr>
            <w:tcW w:w="680" w:type="dxa"/>
            <w:tcBorders>
              <w:top w:val="single" w:sz="6" w:space="0" w:color="auto"/>
              <w:left w:val="nil"/>
              <w:bottom w:val="single" w:sz="6" w:space="0" w:color="auto"/>
              <w:right w:val="nil"/>
            </w:tcBorders>
            <w:noWrap/>
            <w:vAlign w:val="center"/>
            <w:hideMark/>
          </w:tcPr>
          <w:p w14:paraId="0B7E28B7" w14:textId="77777777" w:rsidR="00A45693" w:rsidRPr="001E57D5" w:rsidRDefault="00A45693" w:rsidP="006329D8">
            <w:pPr>
              <w:jc w:val="center"/>
              <w:rPr>
                <w:color w:val="000000"/>
                <w:sz w:val="20"/>
                <w:szCs w:val="20"/>
              </w:rPr>
            </w:pPr>
            <w:r w:rsidRPr="001E57D5">
              <w:rPr>
                <w:color w:val="000000"/>
                <w:sz w:val="20"/>
                <w:szCs w:val="20"/>
              </w:rPr>
              <w:t>319</w:t>
            </w:r>
          </w:p>
        </w:tc>
        <w:tc>
          <w:tcPr>
            <w:tcW w:w="680" w:type="dxa"/>
            <w:tcBorders>
              <w:top w:val="single" w:sz="6" w:space="0" w:color="auto"/>
              <w:left w:val="nil"/>
              <w:bottom w:val="single" w:sz="6" w:space="0" w:color="auto"/>
              <w:right w:val="nil"/>
            </w:tcBorders>
            <w:noWrap/>
            <w:vAlign w:val="center"/>
            <w:hideMark/>
          </w:tcPr>
          <w:p w14:paraId="01ECA38A" w14:textId="77777777" w:rsidR="00A45693" w:rsidRPr="001E57D5" w:rsidRDefault="00A45693" w:rsidP="006329D8">
            <w:pPr>
              <w:jc w:val="center"/>
              <w:rPr>
                <w:color w:val="000000"/>
                <w:sz w:val="20"/>
                <w:szCs w:val="20"/>
              </w:rPr>
            </w:pPr>
            <w:r w:rsidRPr="001E57D5">
              <w:rPr>
                <w:color w:val="000000"/>
                <w:sz w:val="20"/>
                <w:szCs w:val="20"/>
              </w:rPr>
              <w:t>549</w:t>
            </w:r>
          </w:p>
        </w:tc>
        <w:tc>
          <w:tcPr>
            <w:tcW w:w="680" w:type="dxa"/>
            <w:tcBorders>
              <w:top w:val="single" w:sz="6" w:space="0" w:color="auto"/>
              <w:left w:val="nil"/>
              <w:bottom w:val="single" w:sz="6" w:space="0" w:color="auto"/>
              <w:right w:val="nil"/>
            </w:tcBorders>
            <w:noWrap/>
            <w:vAlign w:val="center"/>
            <w:hideMark/>
          </w:tcPr>
          <w:p w14:paraId="6E4A9B4E" w14:textId="77777777" w:rsidR="00A45693" w:rsidRPr="001E57D5" w:rsidRDefault="00A45693" w:rsidP="006329D8">
            <w:pPr>
              <w:jc w:val="center"/>
              <w:rPr>
                <w:color w:val="000000"/>
                <w:sz w:val="20"/>
                <w:szCs w:val="20"/>
              </w:rPr>
            </w:pPr>
            <w:r w:rsidRPr="001E57D5">
              <w:rPr>
                <w:color w:val="000000"/>
                <w:sz w:val="20"/>
                <w:szCs w:val="20"/>
              </w:rPr>
              <w:t>4650</w:t>
            </w:r>
          </w:p>
        </w:tc>
        <w:tc>
          <w:tcPr>
            <w:tcW w:w="680" w:type="dxa"/>
            <w:tcBorders>
              <w:top w:val="single" w:sz="6" w:space="0" w:color="auto"/>
              <w:left w:val="nil"/>
              <w:bottom w:val="single" w:sz="6" w:space="0" w:color="auto"/>
              <w:right w:val="nil"/>
            </w:tcBorders>
            <w:noWrap/>
            <w:vAlign w:val="center"/>
            <w:hideMark/>
          </w:tcPr>
          <w:p w14:paraId="3F34E5B1" w14:textId="77777777" w:rsidR="00A45693" w:rsidRPr="001E57D5" w:rsidRDefault="00A45693" w:rsidP="006329D8">
            <w:pPr>
              <w:jc w:val="center"/>
              <w:rPr>
                <w:color w:val="000000"/>
                <w:sz w:val="20"/>
                <w:szCs w:val="20"/>
              </w:rPr>
            </w:pPr>
            <w:r w:rsidRPr="001E57D5">
              <w:rPr>
                <w:color w:val="000000"/>
                <w:sz w:val="20"/>
                <w:szCs w:val="20"/>
              </w:rPr>
              <w:t>409</w:t>
            </w:r>
          </w:p>
        </w:tc>
        <w:tc>
          <w:tcPr>
            <w:tcW w:w="680" w:type="dxa"/>
            <w:tcBorders>
              <w:top w:val="single" w:sz="6" w:space="0" w:color="auto"/>
              <w:left w:val="nil"/>
              <w:bottom w:val="single" w:sz="6" w:space="0" w:color="auto"/>
              <w:right w:val="nil"/>
            </w:tcBorders>
            <w:noWrap/>
            <w:vAlign w:val="center"/>
            <w:hideMark/>
          </w:tcPr>
          <w:p w14:paraId="6B5C867F" w14:textId="77777777" w:rsidR="00A45693" w:rsidRPr="001E57D5" w:rsidRDefault="00A45693" w:rsidP="006329D8">
            <w:pPr>
              <w:jc w:val="center"/>
              <w:rPr>
                <w:color w:val="000000"/>
                <w:sz w:val="20"/>
                <w:szCs w:val="20"/>
              </w:rPr>
            </w:pPr>
            <w:r w:rsidRPr="001E57D5">
              <w:rPr>
                <w:color w:val="000000"/>
                <w:sz w:val="20"/>
                <w:szCs w:val="20"/>
              </w:rPr>
              <w:t>2670</w:t>
            </w:r>
          </w:p>
        </w:tc>
      </w:tr>
      <w:tr w:rsidR="00A45693" w:rsidRPr="001E57D5" w14:paraId="01ABEADC"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4B7759AA" w14:textId="77777777" w:rsidR="00A45693" w:rsidRPr="001E57D5" w:rsidRDefault="00A45693" w:rsidP="006329D8">
            <w:pPr>
              <w:jc w:val="center"/>
              <w:rPr>
                <w:color w:val="000000"/>
                <w:sz w:val="20"/>
                <w:szCs w:val="20"/>
              </w:rPr>
            </w:pPr>
            <w:r w:rsidRPr="001E57D5">
              <w:rPr>
                <w:color w:val="000000"/>
                <w:sz w:val="20"/>
                <w:szCs w:val="20"/>
              </w:rPr>
              <w:t>3</w:t>
            </w:r>
          </w:p>
        </w:tc>
        <w:tc>
          <w:tcPr>
            <w:tcW w:w="833" w:type="dxa"/>
            <w:tcBorders>
              <w:top w:val="single" w:sz="6" w:space="0" w:color="auto"/>
              <w:left w:val="single" w:sz="6" w:space="0" w:color="auto"/>
              <w:bottom w:val="single" w:sz="6" w:space="0" w:color="auto"/>
              <w:right w:val="nil"/>
            </w:tcBorders>
            <w:noWrap/>
            <w:vAlign w:val="center"/>
            <w:hideMark/>
          </w:tcPr>
          <w:p w14:paraId="3CB7B483" w14:textId="77777777" w:rsidR="00A45693" w:rsidRPr="001E57D5" w:rsidRDefault="00A45693" w:rsidP="006329D8">
            <w:pPr>
              <w:jc w:val="center"/>
              <w:rPr>
                <w:color w:val="000000"/>
                <w:sz w:val="20"/>
                <w:szCs w:val="20"/>
              </w:rPr>
            </w:pPr>
            <w:r w:rsidRPr="001E57D5">
              <w:rPr>
                <w:color w:val="000000"/>
                <w:sz w:val="20"/>
                <w:szCs w:val="20"/>
              </w:rPr>
              <w:t>73.027</w:t>
            </w:r>
          </w:p>
        </w:tc>
        <w:tc>
          <w:tcPr>
            <w:tcW w:w="833" w:type="dxa"/>
            <w:tcBorders>
              <w:top w:val="single" w:sz="6" w:space="0" w:color="auto"/>
              <w:left w:val="nil"/>
              <w:bottom w:val="single" w:sz="6" w:space="0" w:color="auto"/>
              <w:right w:val="nil"/>
            </w:tcBorders>
            <w:noWrap/>
            <w:vAlign w:val="center"/>
            <w:hideMark/>
          </w:tcPr>
          <w:p w14:paraId="6E94D2B0" w14:textId="77777777" w:rsidR="00A45693" w:rsidRPr="001E57D5" w:rsidRDefault="00A45693" w:rsidP="006329D8">
            <w:pPr>
              <w:jc w:val="center"/>
              <w:rPr>
                <w:color w:val="000000"/>
                <w:sz w:val="20"/>
                <w:szCs w:val="20"/>
              </w:rPr>
            </w:pPr>
            <w:r w:rsidRPr="001E57D5">
              <w:rPr>
                <w:color w:val="000000"/>
                <w:sz w:val="20"/>
                <w:szCs w:val="20"/>
              </w:rPr>
              <w:t>50.061</w:t>
            </w:r>
          </w:p>
        </w:tc>
        <w:tc>
          <w:tcPr>
            <w:tcW w:w="680" w:type="dxa"/>
            <w:tcBorders>
              <w:top w:val="single" w:sz="6" w:space="0" w:color="auto"/>
              <w:left w:val="nil"/>
              <w:bottom w:val="single" w:sz="6" w:space="0" w:color="auto"/>
              <w:right w:val="nil"/>
            </w:tcBorders>
            <w:noWrap/>
            <w:vAlign w:val="center"/>
            <w:hideMark/>
          </w:tcPr>
          <w:p w14:paraId="5E63A69E" w14:textId="77777777" w:rsidR="00A45693" w:rsidRPr="001E57D5" w:rsidRDefault="00A45693" w:rsidP="006329D8">
            <w:pPr>
              <w:jc w:val="center"/>
              <w:rPr>
                <w:color w:val="000000"/>
                <w:sz w:val="20"/>
                <w:szCs w:val="20"/>
              </w:rPr>
            </w:pPr>
            <w:r w:rsidRPr="001E57D5">
              <w:rPr>
                <w:color w:val="000000"/>
                <w:sz w:val="20"/>
                <w:szCs w:val="20"/>
              </w:rPr>
              <w:t>105</w:t>
            </w:r>
          </w:p>
        </w:tc>
        <w:tc>
          <w:tcPr>
            <w:tcW w:w="680" w:type="dxa"/>
            <w:tcBorders>
              <w:top w:val="single" w:sz="6" w:space="0" w:color="auto"/>
              <w:left w:val="nil"/>
              <w:bottom w:val="single" w:sz="6" w:space="0" w:color="auto"/>
              <w:right w:val="nil"/>
            </w:tcBorders>
            <w:noWrap/>
            <w:vAlign w:val="center"/>
            <w:hideMark/>
          </w:tcPr>
          <w:p w14:paraId="2FFBDED4" w14:textId="77777777" w:rsidR="00A45693" w:rsidRPr="001E57D5" w:rsidRDefault="00A45693" w:rsidP="006329D8">
            <w:pPr>
              <w:jc w:val="center"/>
              <w:rPr>
                <w:color w:val="000000"/>
                <w:sz w:val="20"/>
                <w:szCs w:val="20"/>
              </w:rPr>
            </w:pPr>
            <w:r w:rsidRPr="001E57D5">
              <w:rPr>
                <w:color w:val="000000"/>
                <w:sz w:val="20"/>
                <w:szCs w:val="20"/>
              </w:rPr>
              <w:t>65</w:t>
            </w:r>
          </w:p>
        </w:tc>
        <w:tc>
          <w:tcPr>
            <w:tcW w:w="680" w:type="dxa"/>
            <w:tcBorders>
              <w:top w:val="single" w:sz="6" w:space="0" w:color="auto"/>
              <w:left w:val="nil"/>
              <w:bottom w:val="single" w:sz="6" w:space="0" w:color="auto"/>
              <w:right w:val="nil"/>
            </w:tcBorders>
            <w:noWrap/>
            <w:vAlign w:val="center"/>
            <w:hideMark/>
          </w:tcPr>
          <w:p w14:paraId="6CA04647" w14:textId="77777777" w:rsidR="00A45693" w:rsidRPr="001E57D5" w:rsidRDefault="00A45693" w:rsidP="006329D8">
            <w:pPr>
              <w:jc w:val="center"/>
              <w:rPr>
                <w:color w:val="000000"/>
                <w:sz w:val="20"/>
                <w:szCs w:val="20"/>
              </w:rPr>
            </w:pPr>
            <w:r w:rsidRPr="001E57D5">
              <w:rPr>
                <w:color w:val="000000"/>
                <w:sz w:val="20"/>
                <w:szCs w:val="20"/>
              </w:rPr>
              <w:t>3680</w:t>
            </w:r>
          </w:p>
        </w:tc>
        <w:tc>
          <w:tcPr>
            <w:tcW w:w="680" w:type="dxa"/>
            <w:tcBorders>
              <w:top w:val="single" w:sz="6" w:space="0" w:color="auto"/>
              <w:left w:val="nil"/>
              <w:bottom w:val="single" w:sz="6" w:space="0" w:color="auto"/>
              <w:right w:val="nil"/>
            </w:tcBorders>
            <w:noWrap/>
            <w:vAlign w:val="center"/>
            <w:hideMark/>
          </w:tcPr>
          <w:p w14:paraId="5BB4F4C6" w14:textId="77777777" w:rsidR="00A45693" w:rsidRPr="001E57D5" w:rsidRDefault="00A45693" w:rsidP="006329D8">
            <w:pPr>
              <w:jc w:val="center"/>
              <w:rPr>
                <w:color w:val="000000"/>
                <w:sz w:val="20"/>
                <w:szCs w:val="20"/>
              </w:rPr>
            </w:pPr>
            <w:r w:rsidRPr="001E57D5">
              <w:rPr>
                <w:color w:val="000000"/>
                <w:sz w:val="20"/>
                <w:szCs w:val="20"/>
              </w:rPr>
              <w:t>267</w:t>
            </w:r>
          </w:p>
        </w:tc>
        <w:tc>
          <w:tcPr>
            <w:tcW w:w="680" w:type="dxa"/>
            <w:tcBorders>
              <w:top w:val="single" w:sz="6" w:space="0" w:color="auto"/>
              <w:left w:val="nil"/>
              <w:bottom w:val="single" w:sz="6" w:space="0" w:color="auto"/>
              <w:right w:val="nil"/>
            </w:tcBorders>
            <w:noWrap/>
            <w:vAlign w:val="center"/>
            <w:hideMark/>
          </w:tcPr>
          <w:p w14:paraId="481F27D2" w14:textId="77777777" w:rsidR="00A45693" w:rsidRPr="001E57D5" w:rsidRDefault="00A45693" w:rsidP="006329D8">
            <w:pPr>
              <w:jc w:val="center"/>
              <w:rPr>
                <w:color w:val="000000"/>
                <w:sz w:val="20"/>
                <w:szCs w:val="20"/>
              </w:rPr>
            </w:pPr>
            <w:r w:rsidRPr="001E57D5">
              <w:rPr>
                <w:color w:val="000000"/>
                <w:sz w:val="20"/>
                <w:szCs w:val="20"/>
              </w:rPr>
              <w:t>304</w:t>
            </w:r>
          </w:p>
        </w:tc>
        <w:tc>
          <w:tcPr>
            <w:tcW w:w="680" w:type="dxa"/>
            <w:tcBorders>
              <w:top w:val="single" w:sz="6" w:space="0" w:color="auto"/>
              <w:left w:val="nil"/>
              <w:bottom w:val="single" w:sz="6" w:space="0" w:color="auto"/>
              <w:right w:val="nil"/>
            </w:tcBorders>
            <w:noWrap/>
            <w:vAlign w:val="center"/>
            <w:hideMark/>
          </w:tcPr>
          <w:p w14:paraId="6E477F99" w14:textId="77777777" w:rsidR="00A45693" w:rsidRPr="001E57D5" w:rsidRDefault="00A45693" w:rsidP="006329D8">
            <w:pPr>
              <w:jc w:val="center"/>
              <w:rPr>
                <w:color w:val="000000"/>
                <w:sz w:val="20"/>
                <w:szCs w:val="20"/>
              </w:rPr>
            </w:pPr>
            <w:r w:rsidRPr="001E57D5">
              <w:rPr>
                <w:color w:val="000000"/>
                <w:sz w:val="20"/>
                <w:szCs w:val="20"/>
              </w:rPr>
              <w:t>436</w:t>
            </w:r>
          </w:p>
        </w:tc>
        <w:tc>
          <w:tcPr>
            <w:tcW w:w="680" w:type="dxa"/>
            <w:tcBorders>
              <w:top w:val="single" w:sz="6" w:space="0" w:color="auto"/>
              <w:left w:val="nil"/>
              <w:bottom w:val="single" w:sz="6" w:space="0" w:color="auto"/>
              <w:right w:val="nil"/>
            </w:tcBorders>
            <w:noWrap/>
            <w:vAlign w:val="center"/>
            <w:hideMark/>
          </w:tcPr>
          <w:p w14:paraId="47F70864" w14:textId="77777777" w:rsidR="00A45693" w:rsidRPr="001E57D5" w:rsidRDefault="00A45693" w:rsidP="006329D8">
            <w:pPr>
              <w:jc w:val="center"/>
              <w:rPr>
                <w:color w:val="000000"/>
                <w:sz w:val="20"/>
                <w:szCs w:val="20"/>
              </w:rPr>
            </w:pPr>
            <w:r w:rsidRPr="001E57D5">
              <w:rPr>
                <w:color w:val="000000"/>
                <w:sz w:val="20"/>
                <w:szCs w:val="20"/>
              </w:rPr>
              <w:t>3830</w:t>
            </w:r>
          </w:p>
        </w:tc>
        <w:tc>
          <w:tcPr>
            <w:tcW w:w="680" w:type="dxa"/>
            <w:tcBorders>
              <w:top w:val="single" w:sz="6" w:space="0" w:color="auto"/>
              <w:left w:val="nil"/>
              <w:bottom w:val="single" w:sz="6" w:space="0" w:color="auto"/>
              <w:right w:val="nil"/>
            </w:tcBorders>
            <w:noWrap/>
            <w:vAlign w:val="center"/>
            <w:hideMark/>
          </w:tcPr>
          <w:p w14:paraId="6B09CF40" w14:textId="77777777" w:rsidR="00A45693" w:rsidRPr="001E57D5" w:rsidRDefault="00A45693" w:rsidP="006329D8">
            <w:pPr>
              <w:jc w:val="center"/>
              <w:rPr>
                <w:color w:val="000000"/>
                <w:sz w:val="20"/>
                <w:szCs w:val="20"/>
              </w:rPr>
            </w:pPr>
            <w:r w:rsidRPr="001E57D5">
              <w:rPr>
                <w:color w:val="000000"/>
                <w:sz w:val="20"/>
                <w:szCs w:val="20"/>
              </w:rPr>
              <w:t>264</w:t>
            </w:r>
          </w:p>
        </w:tc>
        <w:tc>
          <w:tcPr>
            <w:tcW w:w="680" w:type="dxa"/>
            <w:tcBorders>
              <w:top w:val="single" w:sz="6" w:space="0" w:color="auto"/>
              <w:left w:val="nil"/>
              <w:bottom w:val="single" w:sz="6" w:space="0" w:color="auto"/>
              <w:right w:val="nil"/>
            </w:tcBorders>
            <w:noWrap/>
            <w:vAlign w:val="center"/>
            <w:hideMark/>
          </w:tcPr>
          <w:p w14:paraId="7260ABCE" w14:textId="77777777" w:rsidR="00A45693" w:rsidRPr="001E57D5" w:rsidRDefault="00A45693" w:rsidP="006329D8">
            <w:pPr>
              <w:jc w:val="center"/>
              <w:rPr>
                <w:color w:val="000000"/>
                <w:sz w:val="20"/>
                <w:szCs w:val="20"/>
              </w:rPr>
            </w:pPr>
            <w:r w:rsidRPr="001E57D5">
              <w:rPr>
                <w:color w:val="000000"/>
                <w:sz w:val="20"/>
                <w:szCs w:val="20"/>
              </w:rPr>
              <w:t>3430</w:t>
            </w:r>
          </w:p>
        </w:tc>
      </w:tr>
      <w:tr w:rsidR="00A45693" w:rsidRPr="001E57D5" w14:paraId="37682BDE"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3B5DB87D" w14:textId="77777777" w:rsidR="00A45693" w:rsidRPr="001E57D5" w:rsidRDefault="00A45693" w:rsidP="006329D8">
            <w:pPr>
              <w:jc w:val="center"/>
              <w:rPr>
                <w:color w:val="000000"/>
                <w:sz w:val="20"/>
                <w:szCs w:val="20"/>
              </w:rPr>
            </w:pPr>
            <w:r w:rsidRPr="001E57D5">
              <w:rPr>
                <w:color w:val="000000"/>
                <w:sz w:val="20"/>
                <w:szCs w:val="20"/>
              </w:rPr>
              <w:t>4</w:t>
            </w:r>
          </w:p>
        </w:tc>
        <w:tc>
          <w:tcPr>
            <w:tcW w:w="833" w:type="dxa"/>
            <w:tcBorders>
              <w:top w:val="single" w:sz="6" w:space="0" w:color="auto"/>
              <w:left w:val="single" w:sz="6" w:space="0" w:color="auto"/>
              <w:bottom w:val="single" w:sz="6" w:space="0" w:color="auto"/>
              <w:right w:val="nil"/>
            </w:tcBorders>
            <w:noWrap/>
            <w:vAlign w:val="center"/>
            <w:hideMark/>
          </w:tcPr>
          <w:p w14:paraId="157B6097" w14:textId="77777777" w:rsidR="00A45693" w:rsidRPr="001E57D5" w:rsidRDefault="00A45693" w:rsidP="006329D8">
            <w:pPr>
              <w:jc w:val="center"/>
              <w:rPr>
                <w:color w:val="000000"/>
                <w:sz w:val="20"/>
                <w:szCs w:val="20"/>
              </w:rPr>
            </w:pPr>
            <w:r w:rsidRPr="001E57D5">
              <w:rPr>
                <w:color w:val="000000"/>
                <w:sz w:val="20"/>
                <w:szCs w:val="20"/>
              </w:rPr>
              <w:t>73.032</w:t>
            </w:r>
          </w:p>
        </w:tc>
        <w:tc>
          <w:tcPr>
            <w:tcW w:w="833" w:type="dxa"/>
            <w:tcBorders>
              <w:top w:val="single" w:sz="6" w:space="0" w:color="auto"/>
              <w:left w:val="nil"/>
              <w:bottom w:val="single" w:sz="6" w:space="0" w:color="auto"/>
              <w:right w:val="nil"/>
            </w:tcBorders>
            <w:noWrap/>
            <w:vAlign w:val="center"/>
            <w:hideMark/>
          </w:tcPr>
          <w:p w14:paraId="39354EC8" w14:textId="77777777" w:rsidR="00A45693" w:rsidRPr="001E57D5" w:rsidRDefault="00A45693" w:rsidP="006329D8">
            <w:pPr>
              <w:jc w:val="center"/>
              <w:rPr>
                <w:color w:val="000000"/>
                <w:sz w:val="20"/>
                <w:szCs w:val="20"/>
              </w:rPr>
            </w:pPr>
            <w:r w:rsidRPr="001E57D5">
              <w:rPr>
                <w:color w:val="000000"/>
                <w:sz w:val="20"/>
                <w:szCs w:val="20"/>
              </w:rPr>
              <w:t>50.060</w:t>
            </w:r>
          </w:p>
        </w:tc>
        <w:tc>
          <w:tcPr>
            <w:tcW w:w="680" w:type="dxa"/>
            <w:tcBorders>
              <w:top w:val="single" w:sz="6" w:space="0" w:color="auto"/>
              <w:left w:val="nil"/>
              <w:bottom w:val="single" w:sz="6" w:space="0" w:color="auto"/>
              <w:right w:val="nil"/>
            </w:tcBorders>
            <w:noWrap/>
            <w:vAlign w:val="center"/>
            <w:hideMark/>
          </w:tcPr>
          <w:p w14:paraId="4D1C24E6" w14:textId="77777777" w:rsidR="00A45693" w:rsidRPr="001E57D5" w:rsidRDefault="00A45693" w:rsidP="006329D8">
            <w:pPr>
              <w:jc w:val="center"/>
              <w:rPr>
                <w:color w:val="000000"/>
                <w:sz w:val="20"/>
                <w:szCs w:val="20"/>
              </w:rPr>
            </w:pPr>
            <w:r w:rsidRPr="001E57D5">
              <w:rPr>
                <w:color w:val="000000"/>
                <w:sz w:val="20"/>
                <w:szCs w:val="20"/>
              </w:rPr>
              <w:t>81</w:t>
            </w:r>
          </w:p>
        </w:tc>
        <w:tc>
          <w:tcPr>
            <w:tcW w:w="680" w:type="dxa"/>
            <w:tcBorders>
              <w:top w:val="single" w:sz="6" w:space="0" w:color="auto"/>
              <w:left w:val="nil"/>
              <w:bottom w:val="single" w:sz="6" w:space="0" w:color="auto"/>
              <w:right w:val="nil"/>
            </w:tcBorders>
            <w:noWrap/>
            <w:vAlign w:val="center"/>
            <w:hideMark/>
          </w:tcPr>
          <w:p w14:paraId="4BC06804" w14:textId="77777777" w:rsidR="00A45693" w:rsidRPr="001E57D5" w:rsidRDefault="00A45693" w:rsidP="006329D8">
            <w:pPr>
              <w:jc w:val="center"/>
              <w:rPr>
                <w:color w:val="000000"/>
                <w:sz w:val="20"/>
                <w:szCs w:val="20"/>
              </w:rPr>
            </w:pPr>
            <w:r w:rsidRPr="001E57D5">
              <w:rPr>
                <w:color w:val="000000"/>
                <w:sz w:val="20"/>
                <w:szCs w:val="20"/>
              </w:rPr>
              <w:t>75</w:t>
            </w:r>
          </w:p>
        </w:tc>
        <w:tc>
          <w:tcPr>
            <w:tcW w:w="680" w:type="dxa"/>
            <w:tcBorders>
              <w:top w:val="single" w:sz="6" w:space="0" w:color="auto"/>
              <w:left w:val="nil"/>
              <w:bottom w:val="single" w:sz="6" w:space="0" w:color="auto"/>
              <w:right w:val="nil"/>
            </w:tcBorders>
            <w:noWrap/>
            <w:vAlign w:val="center"/>
            <w:hideMark/>
          </w:tcPr>
          <w:p w14:paraId="2F6340D7" w14:textId="77777777" w:rsidR="00A45693" w:rsidRPr="001E57D5" w:rsidRDefault="00A45693" w:rsidP="006329D8">
            <w:pPr>
              <w:jc w:val="center"/>
              <w:rPr>
                <w:color w:val="000000"/>
                <w:sz w:val="20"/>
                <w:szCs w:val="20"/>
              </w:rPr>
            </w:pPr>
            <w:r w:rsidRPr="001E57D5">
              <w:rPr>
                <w:color w:val="000000"/>
                <w:sz w:val="20"/>
                <w:szCs w:val="20"/>
              </w:rPr>
              <w:t>433</w:t>
            </w:r>
          </w:p>
        </w:tc>
        <w:tc>
          <w:tcPr>
            <w:tcW w:w="680" w:type="dxa"/>
            <w:tcBorders>
              <w:top w:val="single" w:sz="6" w:space="0" w:color="auto"/>
              <w:left w:val="nil"/>
              <w:bottom w:val="single" w:sz="6" w:space="0" w:color="auto"/>
              <w:right w:val="nil"/>
            </w:tcBorders>
            <w:noWrap/>
            <w:vAlign w:val="center"/>
            <w:hideMark/>
          </w:tcPr>
          <w:p w14:paraId="0DBB345A" w14:textId="77777777" w:rsidR="00A45693" w:rsidRPr="001E57D5" w:rsidRDefault="00A45693" w:rsidP="006329D8">
            <w:pPr>
              <w:jc w:val="center"/>
              <w:rPr>
                <w:color w:val="000000"/>
                <w:sz w:val="20"/>
                <w:szCs w:val="20"/>
              </w:rPr>
            </w:pPr>
            <w:r w:rsidRPr="001E57D5">
              <w:rPr>
                <w:color w:val="000000"/>
                <w:sz w:val="20"/>
                <w:szCs w:val="20"/>
              </w:rPr>
              <w:t>177</w:t>
            </w:r>
          </w:p>
        </w:tc>
        <w:tc>
          <w:tcPr>
            <w:tcW w:w="680" w:type="dxa"/>
            <w:tcBorders>
              <w:top w:val="single" w:sz="6" w:space="0" w:color="auto"/>
              <w:left w:val="nil"/>
              <w:bottom w:val="single" w:sz="6" w:space="0" w:color="auto"/>
              <w:right w:val="nil"/>
            </w:tcBorders>
            <w:noWrap/>
            <w:vAlign w:val="center"/>
            <w:hideMark/>
          </w:tcPr>
          <w:p w14:paraId="61D415AB" w14:textId="77777777" w:rsidR="00A45693" w:rsidRPr="001E57D5" w:rsidRDefault="00A45693" w:rsidP="006329D8">
            <w:pPr>
              <w:jc w:val="center"/>
              <w:rPr>
                <w:color w:val="000000"/>
                <w:sz w:val="20"/>
                <w:szCs w:val="20"/>
              </w:rPr>
            </w:pPr>
            <w:r w:rsidRPr="001E57D5">
              <w:rPr>
                <w:color w:val="000000"/>
                <w:sz w:val="20"/>
                <w:szCs w:val="20"/>
              </w:rPr>
              <w:t>290</w:t>
            </w:r>
          </w:p>
        </w:tc>
        <w:tc>
          <w:tcPr>
            <w:tcW w:w="680" w:type="dxa"/>
            <w:tcBorders>
              <w:top w:val="single" w:sz="6" w:space="0" w:color="auto"/>
              <w:left w:val="nil"/>
              <w:bottom w:val="single" w:sz="6" w:space="0" w:color="auto"/>
              <w:right w:val="nil"/>
            </w:tcBorders>
            <w:noWrap/>
            <w:vAlign w:val="center"/>
            <w:hideMark/>
          </w:tcPr>
          <w:p w14:paraId="20502B12" w14:textId="77777777" w:rsidR="00A45693" w:rsidRPr="001E57D5" w:rsidRDefault="00A45693" w:rsidP="006329D8">
            <w:pPr>
              <w:jc w:val="center"/>
              <w:rPr>
                <w:color w:val="000000"/>
                <w:sz w:val="20"/>
                <w:szCs w:val="20"/>
              </w:rPr>
            </w:pPr>
            <w:r w:rsidRPr="001E57D5">
              <w:rPr>
                <w:color w:val="000000"/>
                <w:sz w:val="20"/>
                <w:szCs w:val="20"/>
              </w:rPr>
              <w:t>243</w:t>
            </w:r>
          </w:p>
        </w:tc>
        <w:tc>
          <w:tcPr>
            <w:tcW w:w="680" w:type="dxa"/>
            <w:tcBorders>
              <w:top w:val="single" w:sz="6" w:space="0" w:color="auto"/>
              <w:left w:val="nil"/>
              <w:bottom w:val="single" w:sz="6" w:space="0" w:color="auto"/>
              <w:right w:val="nil"/>
            </w:tcBorders>
            <w:noWrap/>
            <w:vAlign w:val="center"/>
            <w:hideMark/>
          </w:tcPr>
          <w:p w14:paraId="3E91253C" w14:textId="77777777" w:rsidR="00A45693" w:rsidRPr="001E57D5" w:rsidRDefault="00A45693" w:rsidP="006329D8">
            <w:pPr>
              <w:jc w:val="center"/>
              <w:rPr>
                <w:color w:val="000000"/>
                <w:sz w:val="20"/>
                <w:szCs w:val="20"/>
              </w:rPr>
            </w:pPr>
            <w:r w:rsidRPr="001E57D5">
              <w:rPr>
                <w:color w:val="000000"/>
                <w:sz w:val="20"/>
                <w:szCs w:val="20"/>
              </w:rPr>
              <w:t>4130</w:t>
            </w:r>
          </w:p>
        </w:tc>
        <w:tc>
          <w:tcPr>
            <w:tcW w:w="680" w:type="dxa"/>
            <w:tcBorders>
              <w:top w:val="single" w:sz="6" w:space="0" w:color="auto"/>
              <w:left w:val="nil"/>
              <w:bottom w:val="single" w:sz="6" w:space="0" w:color="auto"/>
              <w:right w:val="nil"/>
            </w:tcBorders>
            <w:noWrap/>
            <w:vAlign w:val="center"/>
            <w:hideMark/>
          </w:tcPr>
          <w:p w14:paraId="614E4483" w14:textId="77777777" w:rsidR="00A45693" w:rsidRPr="001E57D5" w:rsidRDefault="00A45693" w:rsidP="006329D8">
            <w:pPr>
              <w:jc w:val="center"/>
              <w:rPr>
                <w:color w:val="000000"/>
                <w:sz w:val="20"/>
                <w:szCs w:val="20"/>
              </w:rPr>
            </w:pPr>
            <w:r w:rsidRPr="001E57D5">
              <w:rPr>
                <w:color w:val="000000"/>
                <w:sz w:val="20"/>
                <w:szCs w:val="20"/>
              </w:rPr>
              <w:t>264</w:t>
            </w:r>
          </w:p>
        </w:tc>
        <w:tc>
          <w:tcPr>
            <w:tcW w:w="680" w:type="dxa"/>
            <w:tcBorders>
              <w:top w:val="single" w:sz="6" w:space="0" w:color="auto"/>
              <w:left w:val="nil"/>
              <w:bottom w:val="single" w:sz="6" w:space="0" w:color="auto"/>
              <w:right w:val="nil"/>
            </w:tcBorders>
            <w:noWrap/>
            <w:vAlign w:val="center"/>
            <w:hideMark/>
          </w:tcPr>
          <w:p w14:paraId="12A74E01" w14:textId="77777777" w:rsidR="00A45693" w:rsidRPr="001E57D5" w:rsidRDefault="00A45693" w:rsidP="006329D8">
            <w:pPr>
              <w:jc w:val="center"/>
              <w:rPr>
                <w:color w:val="000000"/>
                <w:sz w:val="20"/>
                <w:szCs w:val="20"/>
              </w:rPr>
            </w:pPr>
            <w:r w:rsidRPr="001E57D5">
              <w:rPr>
                <w:color w:val="000000"/>
                <w:sz w:val="20"/>
                <w:szCs w:val="20"/>
              </w:rPr>
              <w:t>2920</w:t>
            </w:r>
          </w:p>
        </w:tc>
      </w:tr>
      <w:tr w:rsidR="00A45693" w:rsidRPr="001E57D5" w14:paraId="03C522E8"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3267C3A2" w14:textId="77777777" w:rsidR="00A45693" w:rsidRPr="001E57D5" w:rsidRDefault="00A45693" w:rsidP="006329D8">
            <w:pPr>
              <w:jc w:val="center"/>
              <w:rPr>
                <w:color w:val="000000"/>
                <w:sz w:val="20"/>
                <w:szCs w:val="20"/>
              </w:rPr>
            </w:pPr>
            <w:r w:rsidRPr="001E57D5">
              <w:rPr>
                <w:color w:val="000000"/>
                <w:sz w:val="20"/>
                <w:szCs w:val="20"/>
              </w:rPr>
              <w:t>5</w:t>
            </w:r>
          </w:p>
        </w:tc>
        <w:tc>
          <w:tcPr>
            <w:tcW w:w="833" w:type="dxa"/>
            <w:tcBorders>
              <w:top w:val="single" w:sz="6" w:space="0" w:color="auto"/>
              <w:left w:val="single" w:sz="6" w:space="0" w:color="auto"/>
              <w:bottom w:val="single" w:sz="6" w:space="0" w:color="auto"/>
              <w:right w:val="nil"/>
            </w:tcBorders>
            <w:noWrap/>
            <w:vAlign w:val="center"/>
            <w:hideMark/>
          </w:tcPr>
          <w:p w14:paraId="51C8EB7A" w14:textId="77777777" w:rsidR="00A45693" w:rsidRPr="001E57D5" w:rsidRDefault="00A45693" w:rsidP="006329D8">
            <w:pPr>
              <w:jc w:val="center"/>
              <w:rPr>
                <w:color w:val="000000"/>
                <w:sz w:val="20"/>
                <w:szCs w:val="20"/>
              </w:rPr>
            </w:pPr>
            <w:r w:rsidRPr="001E57D5">
              <w:rPr>
                <w:color w:val="000000"/>
                <w:sz w:val="20"/>
                <w:szCs w:val="20"/>
              </w:rPr>
              <w:t>73.038</w:t>
            </w:r>
          </w:p>
        </w:tc>
        <w:tc>
          <w:tcPr>
            <w:tcW w:w="833" w:type="dxa"/>
            <w:tcBorders>
              <w:top w:val="single" w:sz="6" w:space="0" w:color="auto"/>
              <w:left w:val="nil"/>
              <w:bottom w:val="single" w:sz="6" w:space="0" w:color="auto"/>
              <w:right w:val="nil"/>
            </w:tcBorders>
            <w:noWrap/>
            <w:vAlign w:val="center"/>
            <w:hideMark/>
          </w:tcPr>
          <w:p w14:paraId="23FE880E" w14:textId="77777777" w:rsidR="00A45693" w:rsidRPr="001E57D5" w:rsidRDefault="00A45693" w:rsidP="006329D8">
            <w:pPr>
              <w:jc w:val="center"/>
              <w:rPr>
                <w:color w:val="000000"/>
                <w:sz w:val="20"/>
                <w:szCs w:val="20"/>
              </w:rPr>
            </w:pPr>
            <w:r w:rsidRPr="001E57D5">
              <w:rPr>
                <w:color w:val="000000"/>
                <w:sz w:val="20"/>
                <w:szCs w:val="20"/>
              </w:rPr>
              <w:t>50.060</w:t>
            </w:r>
          </w:p>
        </w:tc>
        <w:tc>
          <w:tcPr>
            <w:tcW w:w="680" w:type="dxa"/>
            <w:tcBorders>
              <w:top w:val="single" w:sz="6" w:space="0" w:color="auto"/>
              <w:left w:val="nil"/>
              <w:bottom w:val="single" w:sz="6" w:space="0" w:color="auto"/>
              <w:right w:val="nil"/>
            </w:tcBorders>
            <w:noWrap/>
            <w:vAlign w:val="center"/>
            <w:hideMark/>
          </w:tcPr>
          <w:p w14:paraId="76B647AA" w14:textId="77777777" w:rsidR="00A45693" w:rsidRPr="001E57D5" w:rsidRDefault="00A45693" w:rsidP="006329D8">
            <w:pPr>
              <w:jc w:val="center"/>
              <w:rPr>
                <w:color w:val="000000"/>
                <w:sz w:val="20"/>
                <w:szCs w:val="20"/>
              </w:rPr>
            </w:pPr>
            <w:r w:rsidRPr="001E57D5">
              <w:rPr>
                <w:color w:val="000000"/>
                <w:sz w:val="20"/>
                <w:szCs w:val="20"/>
              </w:rPr>
              <w:t>82</w:t>
            </w:r>
          </w:p>
        </w:tc>
        <w:tc>
          <w:tcPr>
            <w:tcW w:w="680" w:type="dxa"/>
            <w:tcBorders>
              <w:top w:val="single" w:sz="6" w:space="0" w:color="auto"/>
              <w:left w:val="nil"/>
              <w:bottom w:val="single" w:sz="6" w:space="0" w:color="auto"/>
              <w:right w:val="nil"/>
            </w:tcBorders>
            <w:noWrap/>
            <w:vAlign w:val="center"/>
            <w:hideMark/>
          </w:tcPr>
          <w:p w14:paraId="49E84902" w14:textId="77777777" w:rsidR="00A45693" w:rsidRPr="001E57D5" w:rsidRDefault="00A45693" w:rsidP="006329D8">
            <w:pPr>
              <w:jc w:val="center"/>
              <w:rPr>
                <w:color w:val="000000"/>
                <w:sz w:val="20"/>
                <w:szCs w:val="20"/>
              </w:rPr>
            </w:pPr>
            <w:r w:rsidRPr="001E57D5">
              <w:rPr>
                <w:color w:val="000000"/>
                <w:sz w:val="20"/>
                <w:szCs w:val="20"/>
              </w:rPr>
              <w:t>75</w:t>
            </w:r>
          </w:p>
        </w:tc>
        <w:tc>
          <w:tcPr>
            <w:tcW w:w="680" w:type="dxa"/>
            <w:tcBorders>
              <w:top w:val="single" w:sz="6" w:space="0" w:color="auto"/>
              <w:left w:val="nil"/>
              <w:bottom w:val="single" w:sz="6" w:space="0" w:color="auto"/>
              <w:right w:val="nil"/>
            </w:tcBorders>
            <w:noWrap/>
            <w:vAlign w:val="center"/>
            <w:hideMark/>
          </w:tcPr>
          <w:p w14:paraId="6F459C21" w14:textId="77777777" w:rsidR="00A45693" w:rsidRPr="001E57D5" w:rsidRDefault="00A45693" w:rsidP="006329D8">
            <w:pPr>
              <w:jc w:val="center"/>
              <w:rPr>
                <w:color w:val="000000"/>
                <w:sz w:val="20"/>
                <w:szCs w:val="20"/>
              </w:rPr>
            </w:pPr>
            <w:r w:rsidRPr="001E57D5">
              <w:rPr>
                <w:color w:val="000000"/>
                <w:sz w:val="20"/>
                <w:szCs w:val="20"/>
              </w:rPr>
              <w:t>879</w:t>
            </w:r>
          </w:p>
        </w:tc>
        <w:tc>
          <w:tcPr>
            <w:tcW w:w="680" w:type="dxa"/>
            <w:tcBorders>
              <w:top w:val="single" w:sz="6" w:space="0" w:color="auto"/>
              <w:left w:val="nil"/>
              <w:bottom w:val="single" w:sz="6" w:space="0" w:color="auto"/>
              <w:right w:val="nil"/>
            </w:tcBorders>
            <w:noWrap/>
            <w:vAlign w:val="center"/>
            <w:hideMark/>
          </w:tcPr>
          <w:p w14:paraId="5C8385FD" w14:textId="77777777" w:rsidR="00A45693" w:rsidRPr="001E57D5" w:rsidRDefault="00A45693" w:rsidP="006329D8">
            <w:pPr>
              <w:jc w:val="center"/>
              <w:rPr>
                <w:color w:val="000000"/>
                <w:sz w:val="20"/>
                <w:szCs w:val="20"/>
              </w:rPr>
            </w:pPr>
            <w:r w:rsidRPr="001E57D5">
              <w:rPr>
                <w:color w:val="000000"/>
                <w:sz w:val="20"/>
                <w:szCs w:val="20"/>
              </w:rPr>
              <w:t>234</w:t>
            </w:r>
          </w:p>
        </w:tc>
        <w:tc>
          <w:tcPr>
            <w:tcW w:w="680" w:type="dxa"/>
            <w:tcBorders>
              <w:top w:val="single" w:sz="6" w:space="0" w:color="auto"/>
              <w:left w:val="nil"/>
              <w:bottom w:val="single" w:sz="6" w:space="0" w:color="auto"/>
              <w:right w:val="nil"/>
            </w:tcBorders>
            <w:noWrap/>
            <w:vAlign w:val="center"/>
            <w:hideMark/>
          </w:tcPr>
          <w:p w14:paraId="3CB8193F" w14:textId="77777777" w:rsidR="00A45693" w:rsidRPr="001E57D5" w:rsidRDefault="00A45693" w:rsidP="006329D8">
            <w:pPr>
              <w:jc w:val="center"/>
              <w:rPr>
                <w:color w:val="000000"/>
                <w:sz w:val="20"/>
                <w:szCs w:val="20"/>
              </w:rPr>
            </w:pPr>
            <w:r w:rsidRPr="001E57D5">
              <w:rPr>
                <w:color w:val="000000"/>
                <w:sz w:val="20"/>
                <w:szCs w:val="20"/>
              </w:rPr>
              <w:t>323</w:t>
            </w:r>
          </w:p>
        </w:tc>
        <w:tc>
          <w:tcPr>
            <w:tcW w:w="680" w:type="dxa"/>
            <w:tcBorders>
              <w:top w:val="single" w:sz="6" w:space="0" w:color="auto"/>
              <w:left w:val="nil"/>
              <w:bottom w:val="single" w:sz="6" w:space="0" w:color="auto"/>
              <w:right w:val="nil"/>
            </w:tcBorders>
            <w:noWrap/>
            <w:vAlign w:val="center"/>
            <w:hideMark/>
          </w:tcPr>
          <w:p w14:paraId="7DAD53A9" w14:textId="77777777" w:rsidR="00A45693" w:rsidRPr="001E57D5" w:rsidRDefault="00A45693" w:rsidP="006329D8">
            <w:pPr>
              <w:jc w:val="center"/>
              <w:rPr>
                <w:color w:val="000000"/>
                <w:sz w:val="20"/>
                <w:szCs w:val="20"/>
              </w:rPr>
            </w:pPr>
            <w:r w:rsidRPr="001E57D5">
              <w:rPr>
                <w:color w:val="000000"/>
                <w:sz w:val="20"/>
                <w:szCs w:val="20"/>
              </w:rPr>
              <w:t>351</w:t>
            </w:r>
          </w:p>
        </w:tc>
        <w:tc>
          <w:tcPr>
            <w:tcW w:w="680" w:type="dxa"/>
            <w:tcBorders>
              <w:top w:val="single" w:sz="6" w:space="0" w:color="auto"/>
              <w:left w:val="nil"/>
              <w:bottom w:val="single" w:sz="6" w:space="0" w:color="auto"/>
              <w:right w:val="nil"/>
            </w:tcBorders>
            <w:noWrap/>
            <w:vAlign w:val="center"/>
            <w:hideMark/>
          </w:tcPr>
          <w:p w14:paraId="7D6F690F" w14:textId="77777777" w:rsidR="00A45693" w:rsidRPr="001E57D5" w:rsidRDefault="00A45693" w:rsidP="006329D8">
            <w:pPr>
              <w:jc w:val="center"/>
              <w:rPr>
                <w:color w:val="000000"/>
                <w:sz w:val="20"/>
                <w:szCs w:val="20"/>
              </w:rPr>
            </w:pPr>
            <w:r w:rsidRPr="001E57D5">
              <w:rPr>
                <w:color w:val="000000"/>
                <w:sz w:val="20"/>
                <w:szCs w:val="20"/>
              </w:rPr>
              <w:t>5220</w:t>
            </w:r>
          </w:p>
        </w:tc>
        <w:tc>
          <w:tcPr>
            <w:tcW w:w="680" w:type="dxa"/>
            <w:tcBorders>
              <w:top w:val="single" w:sz="6" w:space="0" w:color="auto"/>
              <w:left w:val="nil"/>
              <w:bottom w:val="single" w:sz="6" w:space="0" w:color="auto"/>
              <w:right w:val="nil"/>
            </w:tcBorders>
            <w:noWrap/>
            <w:vAlign w:val="center"/>
            <w:hideMark/>
          </w:tcPr>
          <w:p w14:paraId="361E6F98" w14:textId="77777777" w:rsidR="00A45693" w:rsidRPr="001E57D5" w:rsidRDefault="00A45693" w:rsidP="006329D8">
            <w:pPr>
              <w:jc w:val="center"/>
              <w:rPr>
                <w:color w:val="000000"/>
                <w:sz w:val="20"/>
                <w:szCs w:val="20"/>
              </w:rPr>
            </w:pPr>
            <w:r w:rsidRPr="001E57D5">
              <w:rPr>
                <w:color w:val="000000"/>
                <w:sz w:val="20"/>
                <w:szCs w:val="20"/>
              </w:rPr>
              <w:t>327</w:t>
            </w:r>
          </w:p>
        </w:tc>
        <w:tc>
          <w:tcPr>
            <w:tcW w:w="680" w:type="dxa"/>
            <w:tcBorders>
              <w:top w:val="single" w:sz="6" w:space="0" w:color="auto"/>
              <w:left w:val="nil"/>
              <w:bottom w:val="single" w:sz="6" w:space="0" w:color="auto"/>
              <w:right w:val="nil"/>
            </w:tcBorders>
            <w:noWrap/>
            <w:vAlign w:val="center"/>
            <w:hideMark/>
          </w:tcPr>
          <w:p w14:paraId="48ABD988" w14:textId="77777777" w:rsidR="00A45693" w:rsidRPr="001E57D5" w:rsidRDefault="00A45693" w:rsidP="006329D8">
            <w:pPr>
              <w:jc w:val="center"/>
              <w:rPr>
                <w:color w:val="000000"/>
                <w:sz w:val="20"/>
                <w:szCs w:val="20"/>
              </w:rPr>
            </w:pPr>
            <w:r w:rsidRPr="001E57D5">
              <w:rPr>
                <w:color w:val="000000"/>
                <w:sz w:val="20"/>
                <w:szCs w:val="20"/>
              </w:rPr>
              <w:t>4110</w:t>
            </w:r>
          </w:p>
        </w:tc>
      </w:tr>
      <w:tr w:rsidR="00A45693" w:rsidRPr="001E57D5" w14:paraId="09FD5A07"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3CD8D25B" w14:textId="77777777" w:rsidR="00A45693" w:rsidRPr="001E57D5" w:rsidRDefault="00A45693" w:rsidP="006329D8">
            <w:pPr>
              <w:jc w:val="center"/>
              <w:rPr>
                <w:color w:val="000000"/>
                <w:sz w:val="20"/>
                <w:szCs w:val="20"/>
              </w:rPr>
            </w:pPr>
            <w:r w:rsidRPr="001E57D5">
              <w:rPr>
                <w:color w:val="000000"/>
                <w:sz w:val="20"/>
                <w:szCs w:val="20"/>
              </w:rPr>
              <w:t>6</w:t>
            </w:r>
          </w:p>
        </w:tc>
        <w:tc>
          <w:tcPr>
            <w:tcW w:w="833" w:type="dxa"/>
            <w:tcBorders>
              <w:top w:val="single" w:sz="6" w:space="0" w:color="auto"/>
              <w:left w:val="single" w:sz="6" w:space="0" w:color="auto"/>
              <w:bottom w:val="single" w:sz="6" w:space="0" w:color="auto"/>
              <w:right w:val="nil"/>
            </w:tcBorders>
            <w:noWrap/>
            <w:vAlign w:val="center"/>
            <w:hideMark/>
          </w:tcPr>
          <w:p w14:paraId="650AD01D" w14:textId="77777777" w:rsidR="00A45693" w:rsidRPr="001E57D5" w:rsidRDefault="00A45693" w:rsidP="006329D8">
            <w:pPr>
              <w:jc w:val="center"/>
              <w:rPr>
                <w:color w:val="000000"/>
                <w:sz w:val="20"/>
                <w:szCs w:val="20"/>
              </w:rPr>
            </w:pPr>
            <w:r w:rsidRPr="001E57D5">
              <w:rPr>
                <w:color w:val="000000"/>
                <w:sz w:val="20"/>
                <w:szCs w:val="20"/>
              </w:rPr>
              <w:t>73.048</w:t>
            </w:r>
          </w:p>
        </w:tc>
        <w:tc>
          <w:tcPr>
            <w:tcW w:w="833" w:type="dxa"/>
            <w:tcBorders>
              <w:top w:val="single" w:sz="6" w:space="0" w:color="auto"/>
              <w:left w:val="nil"/>
              <w:bottom w:val="single" w:sz="6" w:space="0" w:color="auto"/>
              <w:right w:val="nil"/>
            </w:tcBorders>
            <w:noWrap/>
            <w:vAlign w:val="center"/>
            <w:hideMark/>
          </w:tcPr>
          <w:p w14:paraId="6ADEC751" w14:textId="77777777" w:rsidR="00A45693" w:rsidRPr="001E57D5" w:rsidRDefault="00A45693" w:rsidP="006329D8">
            <w:pPr>
              <w:jc w:val="center"/>
              <w:rPr>
                <w:color w:val="000000"/>
                <w:sz w:val="20"/>
                <w:szCs w:val="20"/>
              </w:rPr>
            </w:pPr>
            <w:r w:rsidRPr="001E57D5">
              <w:rPr>
                <w:color w:val="000000"/>
                <w:sz w:val="20"/>
                <w:szCs w:val="20"/>
              </w:rPr>
              <w:t>50.061</w:t>
            </w:r>
          </w:p>
        </w:tc>
        <w:tc>
          <w:tcPr>
            <w:tcW w:w="680" w:type="dxa"/>
            <w:tcBorders>
              <w:top w:val="single" w:sz="6" w:space="0" w:color="auto"/>
              <w:left w:val="nil"/>
              <w:bottom w:val="single" w:sz="6" w:space="0" w:color="auto"/>
              <w:right w:val="nil"/>
            </w:tcBorders>
            <w:noWrap/>
            <w:vAlign w:val="center"/>
            <w:hideMark/>
          </w:tcPr>
          <w:p w14:paraId="7F916602" w14:textId="77777777" w:rsidR="00A45693" w:rsidRPr="001E57D5" w:rsidRDefault="00A45693" w:rsidP="006329D8">
            <w:pPr>
              <w:jc w:val="center"/>
              <w:rPr>
                <w:color w:val="000000"/>
                <w:sz w:val="20"/>
                <w:szCs w:val="20"/>
              </w:rPr>
            </w:pPr>
            <w:r w:rsidRPr="001E57D5">
              <w:rPr>
                <w:color w:val="000000"/>
                <w:sz w:val="20"/>
                <w:szCs w:val="20"/>
              </w:rPr>
              <w:t>31</w:t>
            </w:r>
          </w:p>
        </w:tc>
        <w:tc>
          <w:tcPr>
            <w:tcW w:w="680" w:type="dxa"/>
            <w:tcBorders>
              <w:top w:val="single" w:sz="6" w:space="0" w:color="auto"/>
              <w:left w:val="nil"/>
              <w:bottom w:val="single" w:sz="6" w:space="0" w:color="auto"/>
              <w:right w:val="nil"/>
            </w:tcBorders>
            <w:noWrap/>
            <w:vAlign w:val="center"/>
            <w:hideMark/>
          </w:tcPr>
          <w:p w14:paraId="08035709" w14:textId="77777777" w:rsidR="00A45693" w:rsidRPr="001E57D5" w:rsidRDefault="00A45693" w:rsidP="006329D8">
            <w:pPr>
              <w:jc w:val="center"/>
              <w:rPr>
                <w:color w:val="000000"/>
                <w:sz w:val="20"/>
                <w:szCs w:val="20"/>
              </w:rPr>
            </w:pPr>
            <w:r w:rsidRPr="001E57D5">
              <w:rPr>
                <w:color w:val="000000"/>
                <w:sz w:val="20"/>
                <w:szCs w:val="20"/>
              </w:rPr>
              <w:t>122</w:t>
            </w:r>
          </w:p>
        </w:tc>
        <w:tc>
          <w:tcPr>
            <w:tcW w:w="680" w:type="dxa"/>
            <w:tcBorders>
              <w:top w:val="single" w:sz="6" w:space="0" w:color="auto"/>
              <w:left w:val="nil"/>
              <w:bottom w:val="single" w:sz="6" w:space="0" w:color="auto"/>
              <w:right w:val="nil"/>
            </w:tcBorders>
            <w:noWrap/>
            <w:vAlign w:val="center"/>
            <w:hideMark/>
          </w:tcPr>
          <w:p w14:paraId="032EB4F0" w14:textId="77777777" w:rsidR="00A45693" w:rsidRPr="001E57D5" w:rsidRDefault="00A45693" w:rsidP="006329D8">
            <w:pPr>
              <w:jc w:val="center"/>
              <w:rPr>
                <w:color w:val="000000"/>
                <w:sz w:val="20"/>
                <w:szCs w:val="20"/>
              </w:rPr>
            </w:pPr>
            <w:r w:rsidRPr="001E57D5">
              <w:rPr>
                <w:color w:val="000000"/>
                <w:sz w:val="20"/>
                <w:szCs w:val="20"/>
              </w:rPr>
              <w:t>573</w:t>
            </w:r>
          </w:p>
        </w:tc>
        <w:tc>
          <w:tcPr>
            <w:tcW w:w="680" w:type="dxa"/>
            <w:tcBorders>
              <w:top w:val="single" w:sz="6" w:space="0" w:color="auto"/>
              <w:left w:val="nil"/>
              <w:bottom w:val="single" w:sz="6" w:space="0" w:color="auto"/>
              <w:right w:val="nil"/>
            </w:tcBorders>
            <w:noWrap/>
            <w:vAlign w:val="center"/>
            <w:hideMark/>
          </w:tcPr>
          <w:p w14:paraId="31E0054C" w14:textId="77777777" w:rsidR="00A45693" w:rsidRPr="001E57D5" w:rsidRDefault="00A45693" w:rsidP="006329D8">
            <w:pPr>
              <w:jc w:val="center"/>
              <w:rPr>
                <w:color w:val="000000"/>
                <w:sz w:val="20"/>
                <w:szCs w:val="20"/>
              </w:rPr>
            </w:pPr>
            <w:r w:rsidRPr="001E57D5">
              <w:rPr>
                <w:color w:val="000000"/>
                <w:sz w:val="20"/>
                <w:szCs w:val="20"/>
              </w:rPr>
              <w:t>285</w:t>
            </w:r>
          </w:p>
        </w:tc>
        <w:tc>
          <w:tcPr>
            <w:tcW w:w="680" w:type="dxa"/>
            <w:tcBorders>
              <w:top w:val="single" w:sz="6" w:space="0" w:color="auto"/>
              <w:left w:val="nil"/>
              <w:bottom w:val="single" w:sz="6" w:space="0" w:color="auto"/>
              <w:right w:val="nil"/>
            </w:tcBorders>
            <w:noWrap/>
            <w:vAlign w:val="center"/>
            <w:hideMark/>
          </w:tcPr>
          <w:p w14:paraId="7A381198" w14:textId="77777777" w:rsidR="00A45693" w:rsidRPr="001E57D5" w:rsidRDefault="00A45693" w:rsidP="006329D8">
            <w:pPr>
              <w:jc w:val="center"/>
              <w:rPr>
                <w:color w:val="000000"/>
                <w:sz w:val="20"/>
                <w:szCs w:val="20"/>
              </w:rPr>
            </w:pPr>
            <w:r w:rsidRPr="001E57D5">
              <w:rPr>
                <w:color w:val="000000"/>
                <w:sz w:val="20"/>
                <w:szCs w:val="20"/>
              </w:rPr>
              <w:t>374</w:t>
            </w:r>
          </w:p>
        </w:tc>
        <w:tc>
          <w:tcPr>
            <w:tcW w:w="680" w:type="dxa"/>
            <w:tcBorders>
              <w:top w:val="single" w:sz="6" w:space="0" w:color="auto"/>
              <w:left w:val="nil"/>
              <w:bottom w:val="single" w:sz="6" w:space="0" w:color="auto"/>
              <w:right w:val="nil"/>
            </w:tcBorders>
            <w:noWrap/>
            <w:vAlign w:val="center"/>
            <w:hideMark/>
          </w:tcPr>
          <w:p w14:paraId="5407F505" w14:textId="77777777" w:rsidR="00A45693" w:rsidRPr="001E57D5" w:rsidRDefault="00A45693" w:rsidP="006329D8">
            <w:pPr>
              <w:jc w:val="center"/>
              <w:rPr>
                <w:color w:val="000000"/>
                <w:sz w:val="20"/>
                <w:szCs w:val="20"/>
              </w:rPr>
            </w:pPr>
            <w:r w:rsidRPr="001E57D5">
              <w:rPr>
                <w:color w:val="000000"/>
                <w:sz w:val="20"/>
                <w:szCs w:val="20"/>
              </w:rPr>
              <w:t>574</w:t>
            </w:r>
          </w:p>
        </w:tc>
        <w:tc>
          <w:tcPr>
            <w:tcW w:w="680" w:type="dxa"/>
            <w:tcBorders>
              <w:top w:val="single" w:sz="6" w:space="0" w:color="auto"/>
              <w:left w:val="nil"/>
              <w:bottom w:val="single" w:sz="6" w:space="0" w:color="auto"/>
              <w:right w:val="nil"/>
            </w:tcBorders>
            <w:noWrap/>
            <w:vAlign w:val="center"/>
            <w:hideMark/>
          </w:tcPr>
          <w:p w14:paraId="504FA3F2" w14:textId="77777777" w:rsidR="00A45693" w:rsidRPr="001E57D5" w:rsidRDefault="00A45693" w:rsidP="006329D8">
            <w:pPr>
              <w:jc w:val="center"/>
              <w:rPr>
                <w:color w:val="000000"/>
                <w:sz w:val="20"/>
                <w:szCs w:val="20"/>
              </w:rPr>
            </w:pPr>
            <w:r w:rsidRPr="001E57D5">
              <w:rPr>
                <w:color w:val="000000"/>
                <w:sz w:val="20"/>
                <w:szCs w:val="20"/>
              </w:rPr>
              <w:t>4360</w:t>
            </w:r>
          </w:p>
        </w:tc>
        <w:tc>
          <w:tcPr>
            <w:tcW w:w="680" w:type="dxa"/>
            <w:tcBorders>
              <w:top w:val="single" w:sz="6" w:space="0" w:color="auto"/>
              <w:left w:val="nil"/>
              <w:bottom w:val="single" w:sz="6" w:space="0" w:color="auto"/>
              <w:right w:val="nil"/>
            </w:tcBorders>
            <w:noWrap/>
            <w:vAlign w:val="center"/>
            <w:hideMark/>
          </w:tcPr>
          <w:p w14:paraId="1A5160AB" w14:textId="77777777" w:rsidR="00A45693" w:rsidRPr="001E57D5" w:rsidRDefault="00A45693" w:rsidP="006329D8">
            <w:pPr>
              <w:jc w:val="center"/>
              <w:rPr>
                <w:color w:val="000000"/>
                <w:sz w:val="20"/>
                <w:szCs w:val="20"/>
              </w:rPr>
            </w:pPr>
            <w:r w:rsidRPr="001E57D5">
              <w:rPr>
                <w:color w:val="000000"/>
                <w:sz w:val="20"/>
                <w:szCs w:val="20"/>
              </w:rPr>
              <w:t>309</w:t>
            </w:r>
          </w:p>
        </w:tc>
        <w:tc>
          <w:tcPr>
            <w:tcW w:w="680" w:type="dxa"/>
            <w:tcBorders>
              <w:top w:val="single" w:sz="6" w:space="0" w:color="auto"/>
              <w:left w:val="nil"/>
              <w:bottom w:val="single" w:sz="6" w:space="0" w:color="auto"/>
              <w:right w:val="nil"/>
            </w:tcBorders>
            <w:noWrap/>
            <w:vAlign w:val="center"/>
            <w:hideMark/>
          </w:tcPr>
          <w:p w14:paraId="3EF64D39" w14:textId="77777777" w:rsidR="00A45693" w:rsidRPr="001E57D5" w:rsidRDefault="00A45693" w:rsidP="006329D8">
            <w:pPr>
              <w:jc w:val="center"/>
              <w:rPr>
                <w:color w:val="000000"/>
                <w:sz w:val="20"/>
                <w:szCs w:val="20"/>
              </w:rPr>
            </w:pPr>
            <w:r w:rsidRPr="001E57D5">
              <w:rPr>
                <w:color w:val="000000"/>
                <w:sz w:val="20"/>
                <w:szCs w:val="20"/>
              </w:rPr>
              <w:t>1870</w:t>
            </w:r>
          </w:p>
        </w:tc>
      </w:tr>
      <w:tr w:rsidR="00A45693" w:rsidRPr="001E57D5" w14:paraId="250A3584"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57737B9C" w14:textId="77777777" w:rsidR="00A45693" w:rsidRPr="001E57D5" w:rsidRDefault="00A45693" w:rsidP="006329D8">
            <w:pPr>
              <w:jc w:val="center"/>
              <w:rPr>
                <w:color w:val="000000"/>
                <w:sz w:val="20"/>
                <w:szCs w:val="20"/>
              </w:rPr>
            </w:pPr>
            <w:r w:rsidRPr="001E57D5">
              <w:rPr>
                <w:color w:val="000000"/>
                <w:sz w:val="20"/>
                <w:szCs w:val="20"/>
              </w:rPr>
              <w:t>7</w:t>
            </w:r>
          </w:p>
        </w:tc>
        <w:tc>
          <w:tcPr>
            <w:tcW w:w="833" w:type="dxa"/>
            <w:tcBorders>
              <w:top w:val="single" w:sz="6" w:space="0" w:color="auto"/>
              <w:left w:val="single" w:sz="6" w:space="0" w:color="auto"/>
              <w:bottom w:val="single" w:sz="6" w:space="0" w:color="auto"/>
              <w:right w:val="nil"/>
            </w:tcBorders>
            <w:noWrap/>
            <w:vAlign w:val="center"/>
            <w:hideMark/>
          </w:tcPr>
          <w:p w14:paraId="0459EAF0" w14:textId="77777777" w:rsidR="00A45693" w:rsidRPr="001E57D5" w:rsidRDefault="00A45693" w:rsidP="006329D8">
            <w:pPr>
              <w:jc w:val="center"/>
              <w:rPr>
                <w:color w:val="000000"/>
                <w:sz w:val="20"/>
                <w:szCs w:val="20"/>
              </w:rPr>
            </w:pPr>
            <w:r w:rsidRPr="001E57D5">
              <w:rPr>
                <w:color w:val="000000"/>
                <w:sz w:val="20"/>
                <w:szCs w:val="20"/>
              </w:rPr>
              <w:t>73.060</w:t>
            </w:r>
          </w:p>
        </w:tc>
        <w:tc>
          <w:tcPr>
            <w:tcW w:w="833" w:type="dxa"/>
            <w:tcBorders>
              <w:top w:val="single" w:sz="6" w:space="0" w:color="auto"/>
              <w:left w:val="nil"/>
              <w:bottom w:val="single" w:sz="6" w:space="0" w:color="auto"/>
              <w:right w:val="nil"/>
            </w:tcBorders>
            <w:noWrap/>
            <w:vAlign w:val="center"/>
            <w:hideMark/>
          </w:tcPr>
          <w:p w14:paraId="0896B5CF" w14:textId="77777777" w:rsidR="00A45693" w:rsidRPr="001E57D5" w:rsidRDefault="00A45693" w:rsidP="006329D8">
            <w:pPr>
              <w:jc w:val="center"/>
              <w:rPr>
                <w:color w:val="000000"/>
                <w:sz w:val="20"/>
                <w:szCs w:val="20"/>
              </w:rPr>
            </w:pPr>
            <w:r w:rsidRPr="001E57D5">
              <w:rPr>
                <w:color w:val="000000"/>
                <w:sz w:val="20"/>
                <w:szCs w:val="20"/>
              </w:rPr>
              <w:t>50.054</w:t>
            </w:r>
          </w:p>
        </w:tc>
        <w:tc>
          <w:tcPr>
            <w:tcW w:w="680" w:type="dxa"/>
            <w:tcBorders>
              <w:top w:val="single" w:sz="6" w:space="0" w:color="auto"/>
              <w:left w:val="nil"/>
              <w:bottom w:val="single" w:sz="6" w:space="0" w:color="auto"/>
              <w:right w:val="nil"/>
            </w:tcBorders>
            <w:noWrap/>
            <w:vAlign w:val="center"/>
            <w:hideMark/>
          </w:tcPr>
          <w:p w14:paraId="18C977A8" w14:textId="77777777" w:rsidR="00A45693" w:rsidRPr="001E57D5" w:rsidRDefault="00A45693" w:rsidP="006329D8">
            <w:pPr>
              <w:jc w:val="center"/>
              <w:rPr>
                <w:color w:val="000000"/>
                <w:sz w:val="20"/>
                <w:szCs w:val="20"/>
              </w:rPr>
            </w:pPr>
            <w:r w:rsidRPr="001E57D5">
              <w:rPr>
                <w:color w:val="000000"/>
                <w:sz w:val="20"/>
                <w:szCs w:val="20"/>
              </w:rPr>
              <w:t>41</w:t>
            </w:r>
          </w:p>
        </w:tc>
        <w:tc>
          <w:tcPr>
            <w:tcW w:w="680" w:type="dxa"/>
            <w:tcBorders>
              <w:top w:val="single" w:sz="6" w:space="0" w:color="auto"/>
              <w:left w:val="nil"/>
              <w:bottom w:val="single" w:sz="6" w:space="0" w:color="auto"/>
              <w:right w:val="nil"/>
            </w:tcBorders>
            <w:noWrap/>
            <w:vAlign w:val="center"/>
            <w:hideMark/>
          </w:tcPr>
          <w:p w14:paraId="04001704" w14:textId="77777777" w:rsidR="00A45693" w:rsidRPr="001E57D5" w:rsidRDefault="00A45693" w:rsidP="006329D8">
            <w:pPr>
              <w:jc w:val="center"/>
              <w:rPr>
                <w:color w:val="000000"/>
                <w:sz w:val="20"/>
                <w:szCs w:val="20"/>
              </w:rPr>
            </w:pPr>
            <w:r w:rsidRPr="001E57D5">
              <w:rPr>
                <w:color w:val="000000"/>
                <w:sz w:val="20"/>
                <w:szCs w:val="20"/>
              </w:rPr>
              <w:t>190</w:t>
            </w:r>
          </w:p>
        </w:tc>
        <w:tc>
          <w:tcPr>
            <w:tcW w:w="680" w:type="dxa"/>
            <w:tcBorders>
              <w:top w:val="single" w:sz="6" w:space="0" w:color="auto"/>
              <w:left w:val="nil"/>
              <w:bottom w:val="single" w:sz="6" w:space="0" w:color="auto"/>
              <w:right w:val="nil"/>
            </w:tcBorders>
            <w:noWrap/>
            <w:vAlign w:val="center"/>
            <w:hideMark/>
          </w:tcPr>
          <w:p w14:paraId="127FA3A9" w14:textId="77777777" w:rsidR="00A45693" w:rsidRPr="001E57D5" w:rsidRDefault="00A45693" w:rsidP="006329D8">
            <w:pPr>
              <w:jc w:val="center"/>
              <w:rPr>
                <w:color w:val="000000"/>
                <w:sz w:val="20"/>
                <w:szCs w:val="20"/>
              </w:rPr>
            </w:pPr>
            <w:r w:rsidRPr="001E57D5">
              <w:rPr>
                <w:color w:val="000000"/>
                <w:sz w:val="20"/>
                <w:szCs w:val="20"/>
              </w:rPr>
              <w:t>615</w:t>
            </w:r>
          </w:p>
        </w:tc>
        <w:tc>
          <w:tcPr>
            <w:tcW w:w="680" w:type="dxa"/>
            <w:tcBorders>
              <w:top w:val="single" w:sz="6" w:space="0" w:color="auto"/>
              <w:left w:val="nil"/>
              <w:bottom w:val="single" w:sz="6" w:space="0" w:color="auto"/>
              <w:right w:val="nil"/>
            </w:tcBorders>
            <w:noWrap/>
            <w:vAlign w:val="center"/>
            <w:hideMark/>
          </w:tcPr>
          <w:p w14:paraId="45B64E81" w14:textId="77777777" w:rsidR="00A45693" w:rsidRPr="001E57D5" w:rsidRDefault="00A45693" w:rsidP="006329D8">
            <w:pPr>
              <w:jc w:val="center"/>
              <w:rPr>
                <w:color w:val="000000"/>
                <w:sz w:val="20"/>
                <w:szCs w:val="20"/>
              </w:rPr>
            </w:pPr>
            <w:r w:rsidRPr="001E57D5">
              <w:rPr>
                <w:color w:val="000000"/>
                <w:sz w:val="20"/>
                <w:szCs w:val="20"/>
              </w:rPr>
              <w:t>294</w:t>
            </w:r>
          </w:p>
        </w:tc>
        <w:tc>
          <w:tcPr>
            <w:tcW w:w="680" w:type="dxa"/>
            <w:tcBorders>
              <w:top w:val="single" w:sz="6" w:space="0" w:color="auto"/>
              <w:left w:val="nil"/>
              <w:bottom w:val="single" w:sz="6" w:space="0" w:color="auto"/>
              <w:right w:val="nil"/>
            </w:tcBorders>
            <w:noWrap/>
            <w:vAlign w:val="center"/>
            <w:hideMark/>
          </w:tcPr>
          <w:p w14:paraId="7DEE88F8" w14:textId="77777777" w:rsidR="00A45693" w:rsidRPr="001E57D5" w:rsidRDefault="00A45693" w:rsidP="006329D8">
            <w:pPr>
              <w:jc w:val="center"/>
              <w:rPr>
                <w:color w:val="000000"/>
                <w:sz w:val="20"/>
                <w:szCs w:val="20"/>
              </w:rPr>
            </w:pPr>
            <w:r w:rsidRPr="001E57D5">
              <w:rPr>
                <w:color w:val="000000"/>
                <w:sz w:val="20"/>
                <w:szCs w:val="20"/>
              </w:rPr>
              <w:t>304</w:t>
            </w:r>
          </w:p>
        </w:tc>
        <w:tc>
          <w:tcPr>
            <w:tcW w:w="680" w:type="dxa"/>
            <w:tcBorders>
              <w:top w:val="single" w:sz="6" w:space="0" w:color="auto"/>
              <w:left w:val="nil"/>
              <w:bottom w:val="single" w:sz="6" w:space="0" w:color="auto"/>
              <w:right w:val="nil"/>
            </w:tcBorders>
            <w:noWrap/>
            <w:vAlign w:val="center"/>
            <w:hideMark/>
          </w:tcPr>
          <w:p w14:paraId="430997B1" w14:textId="77777777" w:rsidR="00A45693" w:rsidRPr="001E57D5" w:rsidRDefault="00A45693" w:rsidP="006329D8">
            <w:pPr>
              <w:jc w:val="center"/>
              <w:rPr>
                <w:color w:val="000000"/>
                <w:sz w:val="20"/>
                <w:szCs w:val="20"/>
              </w:rPr>
            </w:pPr>
            <w:r w:rsidRPr="001E57D5">
              <w:rPr>
                <w:color w:val="000000"/>
                <w:sz w:val="20"/>
                <w:szCs w:val="20"/>
              </w:rPr>
              <w:t>560</w:t>
            </w:r>
          </w:p>
        </w:tc>
        <w:tc>
          <w:tcPr>
            <w:tcW w:w="680" w:type="dxa"/>
            <w:tcBorders>
              <w:top w:val="single" w:sz="6" w:space="0" w:color="auto"/>
              <w:left w:val="nil"/>
              <w:bottom w:val="single" w:sz="6" w:space="0" w:color="auto"/>
              <w:right w:val="nil"/>
            </w:tcBorders>
            <w:noWrap/>
            <w:vAlign w:val="center"/>
            <w:hideMark/>
          </w:tcPr>
          <w:p w14:paraId="620D360B" w14:textId="77777777" w:rsidR="00A45693" w:rsidRPr="001E57D5" w:rsidRDefault="00A45693" w:rsidP="006329D8">
            <w:pPr>
              <w:jc w:val="center"/>
              <w:rPr>
                <w:color w:val="000000"/>
                <w:sz w:val="20"/>
                <w:szCs w:val="20"/>
              </w:rPr>
            </w:pPr>
            <w:r w:rsidRPr="001E57D5">
              <w:rPr>
                <w:color w:val="000000"/>
                <w:sz w:val="20"/>
                <w:szCs w:val="20"/>
              </w:rPr>
              <w:t>4440</w:t>
            </w:r>
          </w:p>
        </w:tc>
        <w:tc>
          <w:tcPr>
            <w:tcW w:w="680" w:type="dxa"/>
            <w:tcBorders>
              <w:top w:val="single" w:sz="6" w:space="0" w:color="auto"/>
              <w:left w:val="nil"/>
              <w:bottom w:val="single" w:sz="6" w:space="0" w:color="auto"/>
              <w:right w:val="nil"/>
            </w:tcBorders>
            <w:noWrap/>
            <w:vAlign w:val="center"/>
            <w:hideMark/>
          </w:tcPr>
          <w:p w14:paraId="2FDF2E8C" w14:textId="77777777" w:rsidR="00A45693" w:rsidRPr="001E57D5" w:rsidRDefault="00A45693" w:rsidP="006329D8">
            <w:pPr>
              <w:jc w:val="center"/>
              <w:rPr>
                <w:color w:val="000000"/>
                <w:sz w:val="20"/>
                <w:szCs w:val="20"/>
              </w:rPr>
            </w:pPr>
            <w:r w:rsidRPr="001E57D5">
              <w:rPr>
                <w:color w:val="000000"/>
                <w:sz w:val="20"/>
                <w:szCs w:val="20"/>
              </w:rPr>
              <w:t>187</w:t>
            </w:r>
          </w:p>
        </w:tc>
        <w:tc>
          <w:tcPr>
            <w:tcW w:w="680" w:type="dxa"/>
            <w:tcBorders>
              <w:top w:val="single" w:sz="6" w:space="0" w:color="auto"/>
              <w:left w:val="nil"/>
              <w:bottom w:val="single" w:sz="6" w:space="0" w:color="auto"/>
              <w:right w:val="nil"/>
            </w:tcBorders>
            <w:noWrap/>
            <w:vAlign w:val="center"/>
            <w:hideMark/>
          </w:tcPr>
          <w:p w14:paraId="20096F94" w14:textId="77777777" w:rsidR="00A45693" w:rsidRPr="001E57D5" w:rsidRDefault="00A45693" w:rsidP="006329D8">
            <w:pPr>
              <w:jc w:val="center"/>
              <w:rPr>
                <w:color w:val="000000"/>
                <w:sz w:val="20"/>
                <w:szCs w:val="20"/>
              </w:rPr>
            </w:pPr>
            <w:r w:rsidRPr="001E57D5">
              <w:rPr>
                <w:color w:val="000000"/>
                <w:sz w:val="20"/>
                <w:szCs w:val="20"/>
              </w:rPr>
              <w:t>3010</w:t>
            </w:r>
          </w:p>
        </w:tc>
      </w:tr>
      <w:tr w:rsidR="00A45693" w:rsidRPr="001E57D5" w14:paraId="35D219DE"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13B3DE00" w14:textId="77777777" w:rsidR="00A45693" w:rsidRPr="001E57D5" w:rsidRDefault="00A45693" w:rsidP="006329D8">
            <w:pPr>
              <w:jc w:val="center"/>
              <w:rPr>
                <w:color w:val="000000"/>
                <w:sz w:val="20"/>
                <w:szCs w:val="20"/>
              </w:rPr>
            </w:pPr>
            <w:r w:rsidRPr="001E57D5">
              <w:rPr>
                <w:color w:val="000000"/>
                <w:sz w:val="20"/>
                <w:szCs w:val="20"/>
              </w:rPr>
              <w:t>8</w:t>
            </w:r>
          </w:p>
        </w:tc>
        <w:tc>
          <w:tcPr>
            <w:tcW w:w="833" w:type="dxa"/>
            <w:tcBorders>
              <w:top w:val="single" w:sz="6" w:space="0" w:color="auto"/>
              <w:left w:val="single" w:sz="6" w:space="0" w:color="auto"/>
              <w:bottom w:val="single" w:sz="6" w:space="0" w:color="auto"/>
              <w:right w:val="nil"/>
            </w:tcBorders>
            <w:noWrap/>
            <w:vAlign w:val="center"/>
            <w:hideMark/>
          </w:tcPr>
          <w:p w14:paraId="76585FB1" w14:textId="77777777" w:rsidR="00A45693" w:rsidRPr="001E57D5" w:rsidRDefault="00A45693" w:rsidP="006329D8">
            <w:pPr>
              <w:jc w:val="center"/>
              <w:rPr>
                <w:color w:val="000000"/>
                <w:sz w:val="20"/>
                <w:szCs w:val="20"/>
              </w:rPr>
            </w:pPr>
            <w:r w:rsidRPr="001E57D5">
              <w:rPr>
                <w:color w:val="000000"/>
                <w:sz w:val="20"/>
                <w:szCs w:val="20"/>
              </w:rPr>
              <w:t>73.078</w:t>
            </w:r>
          </w:p>
        </w:tc>
        <w:tc>
          <w:tcPr>
            <w:tcW w:w="833" w:type="dxa"/>
            <w:tcBorders>
              <w:top w:val="single" w:sz="6" w:space="0" w:color="auto"/>
              <w:left w:val="nil"/>
              <w:bottom w:val="single" w:sz="6" w:space="0" w:color="auto"/>
              <w:right w:val="nil"/>
            </w:tcBorders>
            <w:noWrap/>
            <w:vAlign w:val="center"/>
            <w:hideMark/>
          </w:tcPr>
          <w:p w14:paraId="375C0442" w14:textId="77777777" w:rsidR="00A45693" w:rsidRPr="001E57D5" w:rsidRDefault="00A45693" w:rsidP="006329D8">
            <w:pPr>
              <w:jc w:val="center"/>
              <w:rPr>
                <w:color w:val="000000"/>
                <w:sz w:val="20"/>
                <w:szCs w:val="20"/>
              </w:rPr>
            </w:pPr>
            <w:r w:rsidRPr="001E57D5">
              <w:rPr>
                <w:color w:val="000000"/>
                <w:sz w:val="20"/>
                <w:szCs w:val="20"/>
              </w:rPr>
              <w:t>50.061</w:t>
            </w:r>
          </w:p>
        </w:tc>
        <w:tc>
          <w:tcPr>
            <w:tcW w:w="680" w:type="dxa"/>
            <w:tcBorders>
              <w:top w:val="single" w:sz="6" w:space="0" w:color="auto"/>
              <w:left w:val="nil"/>
              <w:bottom w:val="single" w:sz="6" w:space="0" w:color="auto"/>
              <w:right w:val="nil"/>
            </w:tcBorders>
            <w:noWrap/>
            <w:vAlign w:val="center"/>
            <w:hideMark/>
          </w:tcPr>
          <w:p w14:paraId="601C34A9" w14:textId="77777777" w:rsidR="00A45693" w:rsidRPr="001E57D5" w:rsidRDefault="00A45693" w:rsidP="006329D8">
            <w:pPr>
              <w:jc w:val="center"/>
              <w:rPr>
                <w:color w:val="000000"/>
                <w:sz w:val="20"/>
                <w:szCs w:val="20"/>
              </w:rPr>
            </w:pPr>
            <w:r w:rsidRPr="001E57D5">
              <w:rPr>
                <w:color w:val="000000"/>
                <w:sz w:val="20"/>
                <w:szCs w:val="20"/>
              </w:rPr>
              <w:t>107</w:t>
            </w:r>
          </w:p>
        </w:tc>
        <w:tc>
          <w:tcPr>
            <w:tcW w:w="680" w:type="dxa"/>
            <w:tcBorders>
              <w:top w:val="single" w:sz="6" w:space="0" w:color="auto"/>
              <w:left w:val="nil"/>
              <w:bottom w:val="single" w:sz="6" w:space="0" w:color="auto"/>
              <w:right w:val="nil"/>
            </w:tcBorders>
            <w:noWrap/>
            <w:vAlign w:val="center"/>
            <w:hideMark/>
          </w:tcPr>
          <w:p w14:paraId="351D2BAF" w14:textId="77777777" w:rsidR="00A45693" w:rsidRPr="001E57D5" w:rsidRDefault="00A45693" w:rsidP="006329D8">
            <w:pPr>
              <w:jc w:val="center"/>
              <w:rPr>
                <w:color w:val="000000"/>
                <w:sz w:val="20"/>
                <w:szCs w:val="20"/>
              </w:rPr>
            </w:pPr>
            <w:r w:rsidRPr="001E57D5">
              <w:rPr>
                <w:color w:val="000000"/>
                <w:sz w:val="20"/>
                <w:szCs w:val="20"/>
              </w:rPr>
              <w:t>39</w:t>
            </w:r>
          </w:p>
        </w:tc>
        <w:tc>
          <w:tcPr>
            <w:tcW w:w="680" w:type="dxa"/>
            <w:tcBorders>
              <w:top w:val="single" w:sz="6" w:space="0" w:color="auto"/>
              <w:left w:val="nil"/>
              <w:bottom w:val="single" w:sz="6" w:space="0" w:color="auto"/>
              <w:right w:val="nil"/>
            </w:tcBorders>
            <w:noWrap/>
            <w:vAlign w:val="center"/>
            <w:hideMark/>
          </w:tcPr>
          <w:p w14:paraId="3B21AED1" w14:textId="77777777" w:rsidR="00A45693" w:rsidRPr="001E57D5" w:rsidRDefault="00A45693" w:rsidP="006329D8">
            <w:pPr>
              <w:jc w:val="center"/>
              <w:rPr>
                <w:color w:val="000000"/>
                <w:sz w:val="20"/>
                <w:szCs w:val="20"/>
              </w:rPr>
            </w:pPr>
            <w:r w:rsidRPr="001E57D5">
              <w:rPr>
                <w:color w:val="000000"/>
                <w:sz w:val="20"/>
                <w:szCs w:val="20"/>
              </w:rPr>
              <w:t>468</w:t>
            </w:r>
          </w:p>
        </w:tc>
        <w:tc>
          <w:tcPr>
            <w:tcW w:w="680" w:type="dxa"/>
            <w:tcBorders>
              <w:top w:val="single" w:sz="6" w:space="0" w:color="auto"/>
              <w:left w:val="nil"/>
              <w:bottom w:val="single" w:sz="6" w:space="0" w:color="auto"/>
              <w:right w:val="nil"/>
            </w:tcBorders>
            <w:noWrap/>
            <w:vAlign w:val="center"/>
            <w:hideMark/>
          </w:tcPr>
          <w:p w14:paraId="163C6464" w14:textId="77777777" w:rsidR="00A45693" w:rsidRPr="001E57D5" w:rsidRDefault="00A45693" w:rsidP="006329D8">
            <w:pPr>
              <w:jc w:val="center"/>
              <w:rPr>
                <w:color w:val="000000"/>
                <w:sz w:val="20"/>
                <w:szCs w:val="20"/>
              </w:rPr>
            </w:pPr>
            <w:r w:rsidRPr="001E57D5">
              <w:rPr>
                <w:color w:val="000000"/>
                <w:sz w:val="20"/>
                <w:szCs w:val="20"/>
              </w:rPr>
              <w:t>236</w:t>
            </w:r>
          </w:p>
        </w:tc>
        <w:tc>
          <w:tcPr>
            <w:tcW w:w="680" w:type="dxa"/>
            <w:tcBorders>
              <w:top w:val="single" w:sz="6" w:space="0" w:color="auto"/>
              <w:left w:val="nil"/>
              <w:bottom w:val="single" w:sz="6" w:space="0" w:color="auto"/>
              <w:right w:val="nil"/>
            </w:tcBorders>
            <w:noWrap/>
            <w:vAlign w:val="center"/>
            <w:hideMark/>
          </w:tcPr>
          <w:p w14:paraId="25E4095A" w14:textId="77777777" w:rsidR="00A45693" w:rsidRPr="001E57D5" w:rsidRDefault="00A45693" w:rsidP="006329D8">
            <w:pPr>
              <w:jc w:val="center"/>
              <w:rPr>
                <w:color w:val="000000"/>
                <w:sz w:val="20"/>
                <w:szCs w:val="20"/>
              </w:rPr>
            </w:pPr>
            <w:r w:rsidRPr="001E57D5">
              <w:rPr>
                <w:color w:val="000000"/>
                <w:sz w:val="20"/>
                <w:szCs w:val="20"/>
              </w:rPr>
              <w:t>318</w:t>
            </w:r>
          </w:p>
        </w:tc>
        <w:tc>
          <w:tcPr>
            <w:tcW w:w="680" w:type="dxa"/>
            <w:tcBorders>
              <w:top w:val="single" w:sz="6" w:space="0" w:color="auto"/>
              <w:left w:val="nil"/>
              <w:bottom w:val="single" w:sz="6" w:space="0" w:color="auto"/>
              <w:right w:val="nil"/>
            </w:tcBorders>
            <w:noWrap/>
            <w:vAlign w:val="center"/>
            <w:hideMark/>
          </w:tcPr>
          <w:p w14:paraId="38477DF0" w14:textId="77777777" w:rsidR="00A45693" w:rsidRPr="001E57D5" w:rsidRDefault="00A45693" w:rsidP="006329D8">
            <w:pPr>
              <w:jc w:val="center"/>
              <w:rPr>
                <w:color w:val="000000"/>
                <w:sz w:val="20"/>
                <w:szCs w:val="20"/>
              </w:rPr>
            </w:pPr>
            <w:r w:rsidRPr="001E57D5">
              <w:rPr>
                <w:color w:val="000000"/>
                <w:sz w:val="20"/>
                <w:szCs w:val="20"/>
              </w:rPr>
              <w:t>515</w:t>
            </w:r>
          </w:p>
        </w:tc>
        <w:tc>
          <w:tcPr>
            <w:tcW w:w="680" w:type="dxa"/>
            <w:tcBorders>
              <w:top w:val="single" w:sz="6" w:space="0" w:color="auto"/>
              <w:left w:val="nil"/>
              <w:bottom w:val="single" w:sz="6" w:space="0" w:color="auto"/>
              <w:right w:val="nil"/>
            </w:tcBorders>
            <w:noWrap/>
            <w:vAlign w:val="center"/>
            <w:hideMark/>
          </w:tcPr>
          <w:p w14:paraId="29B73B87" w14:textId="77777777" w:rsidR="00A45693" w:rsidRPr="001E57D5" w:rsidRDefault="00A45693" w:rsidP="006329D8">
            <w:pPr>
              <w:jc w:val="center"/>
              <w:rPr>
                <w:color w:val="000000"/>
                <w:sz w:val="20"/>
                <w:szCs w:val="20"/>
              </w:rPr>
            </w:pPr>
            <w:r w:rsidRPr="001E57D5">
              <w:rPr>
                <w:color w:val="000000"/>
                <w:sz w:val="20"/>
                <w:szCs w:val="20"/>
              </w:rPr>
              <w:t>2990</w:t>
            </w:r>
          </w:p>
        </w:tc>
        <w:tc>
          <w:tcPr>
            <w:tcW w:w="680" w:type="dxa"/>
            <w:tcBorders>
              <w:top w:val="single" w:sz="6" w:space="0" w:color="auto"/>
              <w:left w:val="nil"/>
              <w:bottom w:val="single" w:sz="6" w:space="0" w:color="auto"/>
              <w:right w:val="nil"/>
            </w:tcBorders>
            <w:noWrap/>
            <w:vAlign w:val="center"/>
            <w:hideMark/>
          </w:tcPr>
          <w:p w14:paraId="75736DA0" w14:textId="77777777" w:rsidR="00A45693" w:rsidRPr="001E57D5" w:rsidRDefault="00A45693" w:rsidP="006329D8">
            <w:pPr>
              <w:jc w:val="center"/>
              <w:rPr>
                <w:color w:val="000000"/>
                <w:sz w:val="20"/>
                <w:szCs w:val="20"/>
              </w:rPr>
            </w:pPr>
            <w:r w:rsidRPr="001E57D5">
              <w:rPr>
                <w:color w:val="000000"/>
                <w:sz w:val="20"/>
                <w:szCs w:val="20"/>
              </w:rPr>
              <w:t>263</w:t>
            </w:r>
          </w:p>
        </w:tc>
        <w:tc>
          <w:tcPr>
            <w:tcW w:w="680" w:type="dxa"/>
            <w:tcBorders>
              <w:top w:val="single" w:sz="6" w:space="0" w:color="auto"/>
              <w:left w:val="nil"/>
              <w:bottom w:val="single" w:sz="6" w:space="0" w:color="auto"/>
              <w:right w:val="nil"/>
            </w:tcBorders>
            <w:noWrap/>
            <w:vAlign w:val="center"/>
            <w:hideMark/>
          </w:tcPr>
          <w:p w14:paraId="68418D2E" w14:textId="77777777" w:rsidR="00A45693" w:rsidRPr="001E57D5" w:rsidRDefault="00A45693" w:rsidP="006329D8">
            <w:pPr>
              <w:jc w:val="center"/>
              <w:rPr>
                <w:color w:val="000000"/>
                <w:sz w:val="20"/>
                <w:szCs w:val="20"/>
              </w:rPr>
            </w:pPr>
            <w:r w:rsidRPr="001E57D5">
              <w:rPr>
                <w:color w:val="000000"/>
                <w:sz w:val="20"/>
                <w:szCs w:val="20"/>
              </w:rPr>
              <w:t>2510</w:t>
            </w:r>
          </w:p>
        </w:tc>
      </w:tr>
      <w:tr w:rsidR="00A45693" w:rsidRPr="001E57D5" w14:paraId="64712409"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583732A9" w14:textId="77777777" w:rsidR="00A45693" w:rsidRPr="001E57D5" w:rsidRDefault="00A45693" w:rsidP="006329D8">
            <w:pPr>
              <w:jc w:val="center"/>
              <w:rPr>
                <w:color w:val="000000"/>
                <w:sz w:val="20"/>
                <w:szCs w:val="20"/>
              </w:rPr>
            </w:pPr>
            <w:r w:rsidRPr="001E57D5">
              <w:rPr>
                <w:color w:val="000000"/>
                <w:sz w:val="20"/>
                <w:szCs w:val="20"/>
              </w:rPr>
              <w:t>9</w:t>
            </w:r>
          </w:p>
        </w:tc>
        <w:tc>
          <w:tcPr>
            <w:tcW w:w="833" w:type="dxa"/>
            <w:tcBorders>
              <w:top w:val="single" w:sz="6" w:space="0" w:color="auto"/>
              <w:left w:val="single" w:sz="6" w:space="0" w:color="auto"/>
              <w:bottom w:val="single" w:sz="6" w:space="0" w:color="auto"/>
              <w:right w:val="nil"/>
            </w:tcBorders>
            <w:noWrap/>
            <w:vAlign w:val="center"/>
            <w:hideMark/>
          </w:tcPr>
          <w:p w14:paraId="589F7581" w14:textId="77777777" w:rsidR="00A45693" w:rsidRPr="001E57D5" w:rsidRDefault="00A45693" w:rsidP="006329D8">
            <w:pPr>
              <w:jc w:val="center"/>
              <w:rPr>
                <w:color w:val="000000"/>
                <w:sz w:val="20"/>
                <w:szCs w:val="20"/>
              </w:rPr>
            </w:pPr>
            <w:r w:rsidRPr="001E57D5">
              <w:rPr>
                <w:color w:val="000000"/>
                <w:sz w:val="20"/>
                <w:szCs w:val="20"/>
              </w:rPr>
              <w:t>73.106</w:t>
            </w:r>
          </w:p>
        </w:tc>
        <w:tc>
          <w:tcPr>
            <w:tcW w:w="833" w:type="dxa"/>
            <w:tcBorders>
              <w:top w:val="single" w:sz="6" w:space="0" w:color="auto"/>
              <w:left w:val="nil"/>
              <w:bottom w:val="single" w:sz="6" w:space="0" w:color="auto"/>
              <w:right w:val="nil"/>
            </w:tcBorders>
            <w:noWrap/>
            <w:vAlign w:val="center"/>
            <w:hideMark/>
          </w:tcPr>
          <w:p w14:paraId="786BB638" w14:textId="77777777" w:rsidR="00A45693" w:rsidRPr="001E57D5" w:rsidRDefault="00A45693" w:rsidP="006329D8">
            <w:pPr>
              <w:jc w:val="center"/>
              <w:rPr>
                <w:color w:val="000000"/>
                <w:sz w:val="20"/>
                <w:szCs w:val="20"/>
              </w:rPr>
            </w:pPr>
            <w:r w:rsidRPr="001E57D5">
              <w:rPr>
                <w:color w:val="000000"/>
                <w:sz w:val="20"/>
                <w:szCs w:val="20"/>
              </w:rPr>
              <w:t>50.066</w:t>
            </w:r>
          </w:p>
        </w:tc>
        <w:tc>
          <w:tcPr>
            <w:tcW w:w="680" w:type="dxa"/>
            <w:tcBorders>
              <w:top w:val="single" w:sz="6" w:space="0" w:color="auto"/>
              <w:left w:val="nil"/>
              <w:bottom w:val="single" w:sz="6" w:space="0" w:color="auto"/>
              <w:right w:val="nil"/>
            </w:tcBorders>
            <w:noWrap/>
            <w:vAlign w:val="center"/>
            <w:hideMark/>
          </w:tcPr>
          <w:p w14:paraId="573A72CF" w14:textId="77777777" w:rsidR="00A45693" w:rsidRPr="001E57D5" w:rsidRDefault="00A45693" w:rsidP="006329D8">
            <w:pPr>
              <w:jc w:val="center"/>
              <w:rPr>
                <w:color w:val="000000"/>
                <w:sz w:val="20"/>
                <w:szCs w:val="20"/>
              </w:rPr>
            </w:pPr>
            <w:r w:rsidRPr="001E57D5">
              <w:rPr>
                <w:color w:val="000000"/>
                <w:sz w:val="20"/>
                <w:szCs w:val="20"/>
              </w:rPr>
              <w:t>88</w:t>
            </w:r>
          </w:p>
        </w:tc>
        <w:tc>
          <w:tcPr>
            <w:tcW w:w="680" w:type="dxa"/>
            <w:tcBorders>
              <w:top w:val="single" w:sz="6" w:space="0" w:color="auto"/>
              <w:left w:val="nil"/>
              <w:bottom w:val="single" w:sz="6" w:space="0" w:color="auto"/>
              <w:right w:val="nil"/>
            </w:tcBorders>
            <w:noWrap/>
            <w:vAlign w:val="center"/>
            <w:hideMark/>
          </w:tcPr>
          <w:p w14:paraId="785361C3" w14:textId="77777777" w:rsidR="00A45693" w:rsidRPr="001E57D5" w:rsidRDefault="00A45693" w:rsidP="006329D8">
            <w:pPr>
              <w:jc w:val="center"/>
              <w:rPr>
                <w:color w:val="000000"/>
                <w:sz w:val="20"/>
                <w:szCs w:val="20"/>
              </w:rPr>
            </w:pPr>
            <w:r w:rsidRPr="001E57D5">
              <w:rPr>
                <w:color w:val="000000"/>
                <w:sz w:val="20"/>
                <w:szCs w:val="20"/>
              </w:rPr>
              <w:t>40</w:t>
            </w:r>
          </w:p>
        </w:tc>
        <w:tc>
          <w:tcPr>
            <w:tcW w:w="680" w:type="dxa"/>
            <w:tcBorders>
              <w:top w:val="single" w:sz="6" w:space="0" w:color="auto"/>
              <w:left w:val="nil"/>
              <w:bottom w:val="single" w:sz="6" w:space="0" w:color="auto"/>
              <w:right w:val="nil"/>
            </w:tcBorders>
            <w:noWrap/>
            <w:vAlign w:val="center"/>
            <w:hideMark/>
          </w:tcPr>
          <w:p w14:paraId="31DA6BA1" w14:textId="77777777" w:rsidR="00A45693" w:rsidRPr="001E57D5" w:rsidRDefault="00A45693" w:rsidP="006329D8">
            <w:pPr>
              <w:jc w:val="center"/>
              <w:rPr>
                <w:color w:val="000000"/>
                <w:sz w:val="20"/>
                <w:szCs w:val="20"/>
              </w:rPr>
            </w:pPr>
            <w:r w:rsidRPr="001E57D5">
              <w:rPr>
                <w:color w:val="000000"/>
                <w:sz w:val="20"/>
                <w:szCs w:val="20"/>
              </w:rPr>
              <w:t>368</w:t>
            </w:r>
          </w:p>
        </w:tc>
        <w:tc>
          <w:tcPr>
            <w:tcW w:w="680" w:type="dxa"/>
            <w:tcBorders>
              <w:top w:val="single" w:sz="6" w:space="0" w:color="auto"/>
              <w:left w:val="nil"/>
              <w:bottom w:val="single" w:sz="6" w:space="0" w:color="auto"/>
              <w:right w:val="nil"/>
            </w:tcBorders>
            <w:noWrap/>
            <w:vAlign w:val="center"/>
            <w:hideMark/>
          </w:tcPr>
          <w:p w14:paraId="235FC7A5" w14:textId="77777777" w:rsidR="00A45693" w:rsidRPr="001E57D5" w:rsidRDefault="00A45693" w:rsidP="006329D8">
            <w:pPr>
              <w:jc w:val="center"/>
              <w:rPr>
                <w:color w:val="000000"/>
                <w:sz w:val="20"/>
                <w:szCs w:val="20"/>
              </w:rPr>
            </w:pPr>
            <w:r w:rsidRPr="001E57D5">
              <w:rPr>
                <w:color w:val="000000"/>
                <w:sz w:val="20"/>
                <w:szCs w:val="20"/>
              </w:rPr>
              <w:t>181</w:t>
            </w:r>
          </w:p>
        </w:tc>
        <w:tc>
          <w:tcPr>
            <w:tcW w:w="680" w:type="dxa"/>
            <w:tcBorders>
              <w:top w:val="single" w:sz="6" w:space="0" w:color="auto"/>
              <w:left w:val="nil"/>
              <w:bottom w:val="single" w:sz="6" w:space="0" w:color="auto"/>
              <w:right w:val="nil"/>
            </w:tcBorders>
            <w:noWrap/>
            <w:vAlign w:val="center"/>
            <w:hideMark/>
          </w:tcPr>
          <w:p w14:paraId="2C7ADBB6" w14:textId="77777777" w:rsidR="00A45693" w:rsidRPr="001E57D5" w:rsidRDefault="00A45693" w:rsidP="006329D8">
            <w:pPr>
              <w:jc w:val="center"/>
              <w:rPr>
                <w:color w:val="000000"/>
                <w:sz w:val="20"/>
                <w:szCs w:val="20"/>
              </w:rPr>
            </w:pPr>
            <w:r w:rsidRPr="001E57D5">
              <w:rPr>
                <w:color w:val="000000"/>
                <w:sz w:val="20"/>
                <w:szCs w:val="20"/>
              </w:rPr>
              <w:t>266</w:t>
            </w:r>
          </w:p>
        </w:tc>
        <w:tc>
          <w:tcPr>
            <w:tcW w:w="680" w:type="dxa"/>
            <w:tcBorders>
              <w:top w:val="single" w:sz="6" w:space="0" w:color="auto"/>
              <w:left w:val="nil"/>
              <w:bottom w:val="single" w:sz="6" w:space="0" w:color="auto"/>
              <w:right w:val="nil"/>
            </w:tcBorders>
            <w:noWrap/>
            <w:vAlign w:val="center"/>
            <w:hideMark/>
          </w:tcPr>
          <w:p w14:paraId="004B95A2" w14:textId="77777777" w:rsidR="00A45693" w:rsidRPr="001E57D5" w:rsidRDefault="00A45693" w:rsidP="006329D8">
            <w:pPr>
              <w:jc w:val="center"/>
              <w:rPr>
                <w:color w:val="000000"/>
                <w:sz w:val="20"/>
                <w:szCs w:val="20"/>
              </w:rPr>
            </w:pPr>
            <w:r w:rsidRPr="001E57D5">
              <w:rPr>
                <w:color w:val="000000"/>
                <w:sz w:val="20"/>
                <w:szCs w:val="20"/>
              </w:rPr>
              <w:t>452</w:t>
            </w:r>
          </w:p>
        </w:tc>
        <w:tc>
          <w:tcPr>
            <w:tcW w:w="680" w:type="dxa"/>
            <w:tcBorders>
              <w:top w:val="single" w:sz="6" w:space="0" w:color="auto"/>
              <w:left w:val="nil"/>
              <w:bottom w:val="single" w:sz="6" w:space="0" w:color="auto"/>
              <w:right w:val="nil"/>
            </w:tcBorders>
            <w:noWrap/>
            <w:vAlign w:val="center"/>
            <w:hideMark/>
          </w:tcPr>
          <w:p w14:paraId="6EB82A63" w14:textId="77777777" w:rsidR="00A45693" w:rsidRPr="001E57D5" w:rsidRDefault="00A45693" w:rsidP="006329D8">
            <w:pPr>
              <w:jc w:val="center"/>
              <w:rPr>
                <w:color w:val="000000"/>
                <w:sz w:val="20"/>
                <w:szCs w:val="20"/>
              </w:rPr>
            </w:pPr>
            <w:r w:rsidRPr="001E57D5">
              <w:rPr>
                <w:color w:val="000000"/>
                <w:sz w:val="20"/>
                <w:szCs w:val="20"/>
              </w:rPr>
              <w:t>2000</w:t>
            </w:r>
          </w:p>
        </w:tc>
        <w:tc>
          <w:tcPr>
            <w:tcW w:w="680" w:type="dxa"/>
            <w:tcBorders>
              <w:top w:val="single" w:sz="6" w:space="0" w:color="auto"/>
              <w:left w:val="nil"/>
              <w:bottom w:val="single" w:sz="6" w:space="0" w:color="auto"/>
              <w:right w:val="nil"/>
            </w:tcBorders>
            <w:noWrap/>
            <w:vAlign w:val="center"/>
            <w:hideMark/>
          </w:tcPr>
          <w:p w14:paraId="2A3EFD32" w14:textId="77777777" w:rsidR="00A45693" w:rsidRPr="001E57D5" w:rsidRDefault="00A45693" w:rsidP="006329D8">
            <w:pPr>
              <w:jc w:val="center"/>
              <w:rPr>
                <w:color w:val="000000"/>
                <w:sz w:val="20"/>
                <w:szCs w:val="20"/>
              </w:rPr>
            </w:pPr>
            <w:r w:rsidRPr="001E57D5">
              <w:rPr>
                <w:color w:val="000000"/>
                <w:sz w:val="20"/>
                <w:szCs w:val="20"/>
              </w:rPr>
              <w:t>300</w:t>
            </w:r>
          </w:p>
        </w:tc>
        <w:tc>
          <w:tcPr>
            <w:tcW w:w="680" w:type="dxa"/>
            <w:tcBorders>
              <w:top w:val="single" w:sz="6" w:space="0" w:color="auto"/>
              <w:left w:val="nil"/>
              <w:bottom w:val="single" w:sz="6" w:space="0" w:color="auto"/>
              <w:right w:val="nil"/>
            </w:tcBorders>
            <w:noWrap/>
            <w:vAlign w:val="center"/>
            <w:hideMark/>
          </w:tcPr>
          <w:p w14:paraId="4D843850" w14:textId="77777777" w:rsidR="00A45693" w:rsidRPr="001E57D5" w:rsidRDefault="00A45693" w:rsidP="006329D8">
            <w:pPr>
              <w:jc w:val="center"/>
              <w:rPr>
                <w:color w:val="000000"/>
                <w:sz w:val="20"/>
                <w:szCs w:val="20"/>
              </w:rPr>
            </w:pPr>
            <w:r w:rsidRPr="001E57D5">
              <w:rPr>
                <w:color w:val="000000"/>
                <w:sz w:val="20"/>
                <w:szCs w:val="20"/>
              </w:rPr>
              <w:t>2100</w:t>
            </w:r>
          </w:p>
        </w:tc>
      </w:tr>
      <w:tr w:rsidR="00A45693" w:rsidRPr="001E57D5" w14:paraId="7FE09C41"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63805857" w14:textId="77777777" w:rsidR="00A45693" w:rsidRPr="001E57D5" w:rsidRDefault="00A45693" w:rsidP="006329D8">
            <w:pPr>
              <w:jc w:val="center"/>
              <w:rPr>
                <w:color w:val="000000"/>
                <w:sz w:val="20"/>
                <w:szCs w:val="20"/>
              </w:rPr>
            </w:pPr>
            <w:r w:rsidRPr="001E57D5">
              <w:rPr>
                <w:color w:val="000000"/>
                <w:sz w:val="20"/>
                <w:szCs w:val="20"/>
              </w:rPr>
              <w:t>10</w:t>
            </w:r>
          </w:p>
        </w:tc>
        <w:tc>
          <w:tcPr>
            <w:tcW w:w="833" w:type="dxa"/>
            <w:tcBorders>
              <w:top w:val="single" w:sz="6" w:space="0" w:color="auto"/>
              <w:left w:val="single" w:sz="6" w:space="0" w:color="auto"/>
              <w:bottom w:val="single" w:sz="6" w:space="0" w:color="auto"/>
              <w:right w:val="nil"/>
            </w:tcBorders>
            <w:noWrap/>
            <w:vAlign w:val="center"/>
            <w:hideMark/>
          </w:tcPr>
          <w:p w14:paraId="4DC9F119" w14:textId="77777777" w:rsidR="00A45693" w:rsidRPr="001E57D5" w:rsidRDefault="00A45693" w:rsidP="006329D8">
            <w:pPr>
              <w:jc w:val="center"/>
              <w:rPr>
                <w:color w:val="000000"/>
                <w:sz w:val="20"/>
                <w:szCs w:val="20"/>
              </w:rPr>
            </w:pPr>
            <w:r w:rsidRPr="001E57D5">
              <w:rPr>
                <w:color w:val="000000"/>
                <w:sz w:val="20"/>
                <w:szCs w:val="20"/>
              </w:rPr>
              <w:t>73.010</w:t>
            </w:r>
          </w:p>
        </w:tc>
        <w:tc>
          <w:tcPr>
            <w:tcW w:w="833" w:type="dxa"/>
            <w:tcBorders>
              <w:top w:val="single" w:sz="6" w:space="0" w:color="auto"/>
              <w:left w:val="nil"/>
              <w:bottom w:val="single" w:sz="6" w:space="0" w:color="auto"/>
              <w:right w:val="nil"/>
            </w:tcBorders>
            <w:noWrap/>
            <w:vAlign w:val="center"/>
            <w:hideMark/>
          </w:tcPr>
          <w:p w14:paraId="573330B6" w14:textId="77777777" w:rsidR="00A45693" w:rsidRPr="001E57D5" w:rsidRDefault="00A45693" w:rsidP="006329D8">
            <w:pPr>
              <w:jc w:val="center"/>
              <w:rPr>
                <w:color w:val="000000"/>
                <w:sz w:val="20"/>
                <w:szCs w:val="20"/>
              </w:rPr>
            </w:pPr>
            <w:r w:rsidRPr="001E57D5">
              <w:rPr>
                <w:color w:val="000000"/>
                <w:sz w:val="20"/>
                <w:szCs w:val="20"/>
              </w:rPr>
              <w:t>50.063</w:t>
            </w:r>
          </w:p>
        </w:tc>
        <w:tc>
          <w:tcPr>
            <w:tcW w:w="680" w:type="dxa"/>
            <w:tcBorders>
              <w:top w:val="single" w:sz="6" w:space="0" w:color="auto"/>
              <w:left w:val="nil"/>
              <w:bottom w:val="single" w:sz="6" w:space="0" w:color="auto"/>
              <w:right w:val="nil"/>
            </w:tcBorders>
            <w:noWrap/>
            <w:vAlign w:val="center"/>
            <w:hideMark/>
          </w:tcPr>
          <w:p w14:paraId="61E08DC8" w14:textId="77777777" w:rsidR="00A45693" w:rsidRPr="001E57D5" w:rsidRDefault="00A45693" w:rsidP="006329D8">
            <w:pPr>
              <w:jc w:val="center"/>
              <w:rPr>
                <w:color w:val="000000"/>
                <w:sz w:val="20"/>
                <w:szCs w:val="20"/>
              </w:rPr>
            </w:pPr>
            <w:r w:rsidRPr="001E57D5">
              <w:rPr>
                <w:color w:val="000000"/>
                <w:sz w:val="20"/>
                <w:szCs w:val="20"/>
              </w:rPr>
              <w:t>49</w:t>
            </w:r>
          </w:p>
        </w:tc>
        <w:tc>
          <w:tcPr>
            <w:tcW w:w="680" w:type="dxa"/>
            <w:tcBorders>
              <w:top w:val="single" w:sz="6" w:space="0" w:color="auto"/>
              <w:left w:val="nil"/>
              <w:bottom w:val="single" w:sz="6" w:space="0" w:color="auto"/>
              <w:right w:val="nil"/>
            </w:tcBorders>
            <w:noWrap/>
            <w:vAlign w:val="center"/>
            <w:hideMark/>
          </w:tcPr>
          <w:p w14:paraId="7EAC1F6C" w14:textId="77777777" w:rsidR="00A45693" w:rsidRPr="001E57D5" w:rsidRDefault="00A45693" w:rsidP="006329D8">
            <w:pPr>
              <w:jc w:val="center"/>
              <w:rPr>
                <w:color w:val="000000"/>
                <w:sz w:val="20"/>
                <w:szCs w:val="20"/>
              </w:rPr>
            </w:pPr>
            <w:r w:rsidRPr="001E57D5">
              <w:rPr>
                <w:color w:val="000000"/>
                <w:sz w:val="20"/>
                <w:szCs w:val="20"/>
              </w:rPr>
              <w:t>111</w:t>
            </w:r>
          </w:p>
        </w:tc>
        <w:tc>
          <w:tcPr>
            <w:tcW w:w="680" w:type="dxa"/>
            <w:tcBorders>
              <w:top w:val="single" w:sz="6" w:space="0" w:color="auto"/>
              <w:left w:val="nil"/>
              <w:bottom w:val="single" w:sz="6" w:space="0" w:color="auto"/>
              <w:right w:val="nil"/>
            </w:tcBorders>
            <w:noWrap/>
            <w:vAlign w:val="center"/>
            <w:hideMark/>
          </w:tcPr>
          <w:p w14:paraId="2C3E7669" w14:textId="77777777" w:rsidR="00A45693" w:rsidRPr="001E57D5" w:rsidRDefault="00A45693" w:rsidP="006329D8">
            <w:pPr>
              <w:jc w:val="center"/>
              <w:rPr>
                <w:color w:val="000000"/>
                <w:sz w:val="20"/>
                <w:szCs w:val="20"/>
              </w:rPr>
            </w:pPr>
            <w:r w:rsidRPr="001E57D5">
              <w:rPr>
                <w:color w:val="000000"/>
                <w:sz w:val="20"/>
                <w:szCs w:val="20"/>
              </w:rPr>
              <w:t>380</w:t>
            </w:r>
          </w:p>
        </w:tc>
        <w:tc>
          <w:tcPr>
            <w:tcW w:w="680" w:type="dxa"/>
            <w:tcBorders>
              <w:top w:val="single" w:sz="6" w:space="0" w:color="auto"/>
              <w:left w:val="nil"/>
              <w:bottom w:val="single" w:sz="6" w:space="0" w:color="auto"/>
              <w:right w:val="nil"/>
            </w:tcBorders>
            <w:noWrap/>
            <w:vAlign w:val="center"/>
            <w:hideMark/>
          </w:tcPr>
          <w:p w14:paraId="73515D81" w14:textId="77777777" w:rsidR="00A45693" w:rsidRPr="001E57D5" w:rsidRDefault="00A45693" w:rsidP="006329D8">
            <w:pPr>
              <w:jc w:val="center"/>
              <w:rPr>
                <w:color w:val="000000"/>
                <w:sz w:val="20"/>
                <w:szCs w:val="20"/>
              </w:rPr>
            </w:pPr>
            <w:r w:rsidRPr="001E57D5">
              <w:rPr>
                <w:color w:val="000000"/>
                <w:sz w:val="20"/>
                <w:szCs w:val="20"/>
              </w:rPr>
              <w:t>184</w:t>
            </w:r>
          </w:p>
        </w:tc>
        <w:tc>
          <w:tcPr>
            <w:tcW w:w="680" w:type="dxa"/>
            <w:tcBorders>
              <w:top w:val="single" w:sz="6" w:space="0" w:color="auto"/>
              <w:left w:val="nil"/>
              <w:bottom w:val="single" w:sz="6" w:space="0" w:color="auto"/>
              <w:right w:val="nil"/>
            </w:tcBorders>
            <w:noWrap/>
            <w:vAlign w:val="center"/>
            <w:hideMark/>
          </w:tcPr>
          <w:p w14:paraId="137D0305" w14:textId="77777777" w:rsidR="00A45693" w:rsidRPr="001E57D5" w:rsidRDefault="00A45693" w:rsidP="006329D8">
            <w:pPr>
              <w:jc w:val="center"/>
              <w:rPr>
                <w:color w:val="000000"/>
                <w:sz w:val="20"/>
                <w:szCs w:val="20"/>
              </w:rPr>
            </w:pPr>
            <w:r w:rsidRPr="001E57D5">
              <w:rPr>
                <w:color w:val="000000"/>
                <w:sz w:val="20"/>
                <w:szCs w:val="20"/>
              </w:rPr>
              <w:t>316</w:t>
            </w:r>
          </w:p>
        </w:tc>
        <w:tc>
          <w:tcPr>
            <w:tcW w:w="680" w:type="dxa"/>
            <w:tcBorders>
              <w:top w:val="single" w:sz="6" w:space="0" w:color="auto"/>
              <w:left w:val="nil"/>
              <w:bottom w:val="single" w:sz="6" w:space="0" w:color="auto"/>
              <w:right w:val="nil"/>
            </w:tcBorders>
            <w:noWrap/>
            <w:vAlign w:val="center"/>
            <w:hideMark/>
          </w:tcPr>
          <w:p w14:paraId="3DE992AF" w14:textId="77777777" w:rsidR="00A45693" w:rsidRPr="001E57D5" w:rsidRDefault="00A45693" w:rsidP="006329D8">
            <w:pPr>
              <w:jc w:val="center"/>
              <w:rPr>
                <w:color w:val="000000"/>
                <w:sz w:val="20"/>
                <w:szCs w:val="20"/>
              </w:rPr>
            </w:pPr>
            <w:r w:rsidRPr="001E57D5">
              <w:rPr>
                <w:color w:val="000000"/>
                <w:sz w:val="20"/>
                <w:szCs w:val="20"/>
              </w:rPr>
              <w:t>393</w:t>
            </w:r>
          </w:p>
        </w:tc>
        <w:tc>
          <w:tcPr>
            <w:tcW w:w="680" w:type="dxa"/>
            <w:tcBorders>
              <w:top w:val="single" w:sz="6" w:space="0" w:color="auto"/>
              <w:left w:val="nil"/>
              <w:bottom w:val="single" w:sz="6" w:space="0" w:color="auto"/>
              <w:right w:val="nil"/>
            </w:tcBorders>
            <w:noWrap/>
            <w:vAlign w:val="center"/>
            <w:hideMark/>
          </w:tcPr>
          <w:p w14:paraId="44AD226F" w14:textId="77777777" w:rsidR="00A45693" w:rsidRPr="001E57D5" w:rsidRDefault="00A45693" w:rsidP="006329D8">
            <w:pPr>
              <w:jc w:val="center"/>
              <w:rPr>
                <w:color w:val="000000"/>
                <w:sz w:val="20"/>
                <w:szCs w:val="20"/>
              </w:rPr>
            </w:pPr>
            <w:r w:rsidRPr="001E57D5">
              <w:rPr>
                <w:color w:val="000000"/>
                <w:sz w:val="20"/>
                <w:szCs w:val="20"/>
              </w:rPr>
              <w:t>2420</w:t>
            </w:r>
          </w:p>
        </w:tc>
        <w:tc>
          <w:tcPr>
            <w:tcW w:w="680" w:type="dxa"/>
            <w:tcBorders>
              <w:top w:val="single" w:sz="6" w:space="0" w:color="auto"/>
              <w:left w:val="nil"/>
              <w:bottom w:val="single" w:sz="6" w:space="0" w:color="auto"/>
              <w:right w:val="nil"/>
            </w:tcBorders>
            <w:noWrap/>
            <w:vAlign w:val="center"/>
            <w:hideMark/>
          </w:tcPr>
          <w:p w14:paraId="410ED484" w14:textId="77777777" w:rsidR="00A45693" w:rsidRPr="001E57D5" w:rsidRDefault="00A45693" w:rsidP="006329D8">
            <w:pPr>
              <w:jc w:val="center"/>
              <w:rPr>
                <w:color w:val="000000"/>
                <w:sz w:val="20"/>
                <w:szCs w:val="20"/>
              </w:rPr>
            </w:pPr>
            <w:r w:rsidRPr="001E57D5">
              <w:rPr>
                <w:color w:val="000000"/>
                <w:sz w:val="20"/>
                <w:szCs w:val="20"/>
              </w:rPr>
              <w:t>259</w:t>
            </w:r>
          </w:p>
        </w:tc>
        <w:tc>
          <w:tcPr>
            <w:tcW w:w="680" w:type="dxa"/>
            <w:tcBorders>
              <w:top w:val="single" w:sz="6" w:space="0" w:color="auto"/>
              <w:left w:val="nil"/>
              <w:bottom w:val="single" w:sz="6" w:space="0" w:color="auto"/>
              <w:right w:val="nil"/>
            </w:tcBorders>
            <w:noWrap/>
            <w:vAlign w:val="center"/>
            <w:hideMark/>
          </w:tcPr>
          <w:p w14:paraId="70FB9DC6" w14:textId="77777777" w:rsidR="00A45693" w:rsidRPr="001E57D5" w:rsidRDefault="00A45693" w:rsidP="006329D8">
            <w:pPr>
              <w:jc w:val="center"/>
              <w:rPr>
                <w:color w:val="000000"/>
                <w:sz w:val="20"/>
                <w:szCs w:val="20"/>
              </w:rPr>
            </w:pPr>
            <w:r w:rsidRPr="001E57D5">
              <w:rPr>
                <w:color w:val="000000"/>
                <w:sz w:val="20"/>
                <w:szCs w:val="20"/>
              </w:rPr>
              <w:t>1440</w:t>
            </w:r>
          </w:p>
        </w:tc>
      </w:tr>
      <w:tr w:rsidR="00A45693" w:rsidRPr="001E57D5" w14:paraId="09D99368"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66D75608" w14:textId="77777777" w:rsidR="00A45693" w:rsidRPr="001E57D5" w:rsidRDefault="00A45693" w:rsidP="006329D8">
            <w:pPr>
              <w:jc w:val="center"/>
              <w:rPr>
                <w:color w:val="000000"/>
                <w:sz w:val="20"/>
                <w:szCs w:val="20"/>
              </w:rPr>
            </w:pPr>
            <w:r w:rsidRPr="001E57D5">
              <w:rPr>
                <w:color w:val="000000"/>
                <w:sz w:val="20"/>
                <w:szCs w:val="20"/>
              </w:rPr>
              <w:t>11</w:t>
            </w:r>
          </w:p>
        </w:tc>
        <w:tc>
          <w:tcPr>
            <w:tcW w:w="833" w:type="dxa"/>
            <w:tcBorders>
              <w:top w:val="single" w:sz="6" w:space="0" w:color="auto"/>
              <w:left w:val="single" w:sz="6" w:space="0" w:color="auto"/>
              <w:bottom w:val="single" w:sz="6" w:space="0" w:color="auto"/>
              <w:right w:val="nil"/>
            </w:tcBorders>
            <w:noWrap/>
            <w:vAlign w:val="center"/>
            <w:hideMark/>
          </w:tcPr>
          <w:p w14:paraId="6E0C6AD0" w14:textId="77777777" w:rsidR="00A45693" w:rsidRPr="001E57D5" w:rsidRDefault="00A45693" w:rsidP="006329D8">
            <w:pPr>
              <w:jc w:val="center"/>
              <w:rPr>
                <w:color w:val="000000"/>
                <w:sz w:val="20"/>
                <w:szCs w:val="20"/>
              </w:rPr>
            </w:pPr>
            <w:r w:rsidRPr="001E57D5">
              <w:rPr>
                <w:color w:val="000000"/>
                <w:sz w:val="20"/>
                <w:szCs w:val="20"/>
              </w:rPr>
              <w:t>72.989</w:t>
            </w:r>
          </w:p>
        </w:tc>
        <w:tc>
          <w:tcPr>
            <w:tcW w:w="833" w:type="dxa"/>
            <w:tcBorders>
              <w:top w:val="single" w:sz="6" w:space="0" w:color="auto"/>
              <w:left w:val="nil"/>
              <w:bottom w:val="single" w:sz="6" w:space="0" w:color="auto"/>
              <w:right w:val="nil"/>
            </w:tcBorders>
            <w:noWrap/>
            <w:vAlign w:val="center"/>
            <w:hideMark/>
          </w:tcPr>
          <w:p w14:paraId="6D6A9BB4" w14:textId="77777777" w:rsidR="00A45693" w:rsidRPr="001E57D5" w:rsidRDefault="00A45693" w:rsidP="006329D8">
            <w:pPr>
              <w:jc w:val="center"/>
              <w:rPr>
                <w:color w:val="000000"/>
                <w:sz w:val="20"/>
                <w:szCs w:val="20"/>
              </w:rPr>
            </w:pPr>
            <w:r w:rsidRPr="001E57D5">
              <w:rPr>
                <w:color w:val="000000"/>
                <w:sz w:val="20"/>
                <w:szCs w:val="20"/>
              </w:rPr>
              <w:t>50.070</w:t>
            </w:r>
          </w:p>
        </w:tc>
        <w:tc>
          <w:tcPr>
            <w:tcW w:w="680" w:type="dxa"/>
            <w:tcBorders>
              <w:top w:val="single" w:sz="6" w:space="0" w:color="auto"/>
              <w:left w:val="nil"/>
              <w:bottom w:val="single" w:sz="6" w:space="0" w:color="auto"/>
              <w:right w:val="nil"/>
            </w:tcBorders>
            <w:noWrap/>
            <w:vAlign w:val="center"/>
            <w:hideMark/>
          </w:tcPr>
          <w:p w14:paraId="2DE44932" w14:textId="77777777" w:rsidR="00A45693" w:rsidRPr="001E57D5" w:rsidRDefault="00A45693" w:rsidP="006329D8">
            <w:pPr>
              <w:jc w:val="center"/>
              <w:rPr>
                <w:color w:val="000000"/>
                <w:sz w:val="20"/>
                <w:szCs w:val="20"/>
              </w:rPr>
            </w:pPr>
            <w:r w:rsidRPr="001E57D5">
              <w:rPr>
                <w:color w:val="000000"/>
                <w:sz w:val="20"/>
                <w:szCs w:val="20"/>
              </w:rPr>
              <w:t>95</w:t>
            </w:r>
          </w:p>
        </w:tc>
        <w:tc>
          <w:tcPr>
            <w:tcW w:w="680" w:type="dxa"/>
            <w:tcBorders>
              <w:top w:val="single" w:sz="6" w:space="0" w:color="auto"/>
              <w:left w:val="nil"/>
              <w:bottom w:val="single" w:sz="6" w:space="0" w:color="auto"/>
              <w:right w:val="nil"/>
            </w:tcBorders>
            <w:noWrap/>
            <w:vAlign w:val="center"/>
            <w:hideMark/>
          </w:tcPr>
          <w:p w14:paraId="29D8BFEF" w14:textId="77777777" w:rsidR="00A45693" w:rsidRPr="001E57D5" w:rsidRDefault="00A45693" w:rsidP="006329D8">
            <w:pPr>
              <w:jc w:val="center"/>
              <w:rPr>
                <w:color w:val="000000"/>
                <w:sz w:val="20"/>
                <w:szCs w:val="20"/>
              </w:rPr>
            </w:pPr>
            <w:r w:rsidRPr="001E57D5">
              <w:rPr>
                <w:color w:val="000000"/>
                <w:sz w:val="20"/>
                <w:szCs w:val="20"/>
              </w:rPr>
              <w:t>0</w:t>
            </w:r>
          </w:p>
        </w:tc>
        <w:tc>
          <w:tcPr>
            <w:tcW w:w="680" w:type="dxa"/>
            <w:tcBorders>
              <w:top w:val="single" w:sz="6" w:space="0" w:color="auto"/>
              <w:left w:val="nil"/>
              <w:bottom w:val="single" w:sz="6" w:space="0" w:color="auto"/>
              <w:right w:val="nil"/>
            </w:tcBorders>
            <w:noWrap/>
            <w:vAlign w:val="center"/>
            <w:hideMark/>
          </w:tcPr>
          <w:p w14:paraId="7B47F336" w14:textId="77777777" w:rsidR="00A45693" w:rsidRPr="001E57D5" w:rsidRDefault="00A45693" w:rsidP="006329D8">
            <w:pPr>
              <w:jc w:val="center"/>
              <w:rPr>
                <w:color w:val="000000"/>
                <w:sz w:val="20"/>
                <w:szCs w:val="20"/>
              </w:rPr>
            </w:pPr>
            <w:r w:rsidRPr="001E57D5">
              <w:rPr>
                <w:color w:val="000000"/>
                <w:sz w:val="20"/>
                <w:szCs w:val="20"/>
              </w:rPr>
              <w:t>414</w:t>
            </w:r>
          </w:p>
        </w:tc>
        <w:tc>
          <w:tcPr>
            <w:tcW w:w="680" w:type="dxa"/>
            <w:tcBorders>
              <w:top w:val="single" w:sz="6" w:space="0" w:color="auto"/>
              <w:left w:val="nil"/>
              <w:bottom w:val="single" w:sz="6" w:space="0" w:color="auto"/>
              <w:right w:val="nil"/>
            </w:tcBorders>
            <w:noWrap/>
            <w:vAlign w:val="center"/>
            <w:hideMark/>
          </w:tcPr>
          <w:p w14:paraId="124A5216" w14:textId="77777777" w:rsidR="00A45693" w:rsidRPr="001E57D5" w:rsidRDefault="00A45693" w:rsidP="006329D8">
            <w:pPr>
              <w:jc w:val="center"/>
              <w:rPr>
                <w:color w:val="000000"/>
                <w:sz w:val="20"/>
                <w:szCs w:val="20"/>
              </w:rPr>
            </w:pPr>
            <w:r w:rsidRPr="001E57D5">
              <w:rPr>
                <w:color w:val="000000"/>
                <w:sz w:val="20"/>
                <w:szCs w:val="20"/>
              </w:rPr>
              <w:t>181</w:t>
            </w:r>
          </w:p>
        </w:tc>
        <w:tc>
          <w:tcPr>
            <w:tcW w:w="680" w:type="dxa"/>
            <w:tcBorders>
              <w:top w:val="single" w:sz="6" w:space="0" w:color="auto"/>
              <w:left w:val="nil"/>
              <w:bottom w:val="single" w:sz="6" w:space="0" w:color="auto"/>
              <w:right w:val="nil"/>
            </w:tcBorders>
            <w:noWrap/>
            <w:vAlign w:val="center"/>
            <w:hideMark/>
          </w:tcPr>
          <w:p w14:paraId="483BC605" w14:textId="77777777" w:rsidR="00A45693" w:rsidRPr="001E57D5" w:rsidRDefault="00A45693" w:rsidP="006329D8">
            <w:pPr>
              <w:jc w:val="center"/>
              <w:rPr>
                <w:color w:val="000000"/>
                <w:sz w:val="20"/>
                <w:szCs w:val="20"/>
              </w:rPr>
            </w:pPr>
            <w:r w:rsidRPr="001E57D5">
              <w:rPr>
                <w:color w:val="000000"/>
                <w:sz w:val="20"/>
                <w:szCs w:val="20"/>
              </w:rPr>
              <w:t>300</w:t>
            </w:r>
          </w:p>
        </w:tc>
        <w:tc>
          <w:tcPr>
            <w:tcW w:w="680" w:type="dxa"/>
            <w:tcBorders>
              <w:top w:val="single" w:sz="6" w:space="0" w:color="auto"/>
              <w:left w:val="nil"/>
              <w:bottom w:val="single" w:sz="6" w:space="0" w:color="auto"/>
              <w:right w:val="nil"/>
            </w:tcBorders>
            <w:noWrap/>
            <w:vAlign w:val="center"/>
            <w:hideMark/>
          </w:tcPr>
          <w:p w14:paraId="38289837" w14:textId="77777777" w:rsidR="00A45693" w:rsidRPr="001E57D5" w:rsidRDefault="00A45693" w:rsidP="006329D8">
            <w:pPr>
              <w:jc w:val="center"/>
              <w:rPr>
                <w:color w:val="000000"/>
                <w:sz w:val="20"/>
                <w:szCs w:val="20"/>
              </w:rPr>
            </w:pPr>
            <w:r w:rsidRPr="001E57D5">
              <w:rPr>
                <w:color w:val="000000"/>
                <w:sz w:val="20"/>
                <w:szCs w:val="20"/>
              </w:rPr>
              <w:t>429</w:t>
            </w:r>
          </w:p>
        </w:tc>
        <w:tc>
          <w:tcPr>
            <w:tcW w:w="680" w:type="dxa"/>
            <w:tcBorders>
              <w:top w:val="single" w:sz="6" w:space="0" w:color="auto"/>
              <w:left w:val="nil"/>
              <w:bottom w:val="single" w:sz="6" w:space="0" w:color="auto"/>
              <w:right w:val="nil"/>
            </w:tcBorders>
            <w:noWrap/>
            <w:vAlign w:val="center"/>
            <w:hideMark/>
          </w:tcPr>
          <w:p w14:paraId="08644D20" w14:textId="77777777" w:rsidR="00A45693" w:rsidRPr="001E57D5" w:rsidRDefault="00A45693" w:rsidP="006329D8">
            <w:pPr>
              <w:jc w:val="center"/>
              <w:rPr>
                <w:color w:val="000000"/>
                <w:sz w:val="20"/>
                <w:szCs w:val="20"/>
              </w:rPr>
            </w:pPr>
            <w:r w:rsidRPr="001E57D5">
              <w:rPr>
                <w:color w:val="000000"/>
                <w:sz w:val="20"/>
                <w:szCs w:val="20"/>
              </w:rPr>
              <w:t>3260</w:t>
            </w:r>
          </w:p>
        </w:tc>
        <w:tc>
          <w:tcPr>
            <w:tcW w:w="680" w:type="dxa"/>
            <w:tcBorders>
              <w:top w:val="single" w:sz="6" w:space="0" w:color="auto"/>
              <w:left w:val="nil"/>
              <w:bottom w:val="single" w:sz="6" w:space="0" w:color="auto"/>
              <w:right w:val="nil"/>
            </w:tcBorders>
            <w:noWrap/>
            <w:vAlign w:val="center"/>
            <w:hideMark/>
          </w:tcPr>
          <w:p w14:paraId="0AEF819F" w14:textId="77777777" w:rsidR="00A45693" w:rsidRPr="001E57D5" w:rsidRDefault="00A45693" w:rsidP="006329D8">
            <w:pPr>
              <w:jc w:val="center"/>
              <w:rPr>
                <w:color w:val="000000"/>
                <w:sz w:val="20"/>
                <w:szCs w:val="20"/>
              </w:rPr>
            </w:pPr>
            <w:r w:rsidRPr="001E57D5">
              <w:rPr>
                <w:color w:val="000000"/>
                <w:sz w:val="20"/>
                <w:szCs w:val="20"/>
              </w:rPr>
              <w:t>426</w:t>
            </w:r>
          </w:p>
        </w:tc>
        <w:tc>
          <w:tcPr>
            <w:tcW w:w="680" w:type="dxa"/>
            <w:tcBorders>
              <w:top w:val="single" w:sz="6" w:space="0" w:color="auto"/>
              <w:left w:val="nil"/>
              <w:bottom w:val="single" w:sz="6" w:space="0" w:color="auto"/>
              <w:right w:val="nil"/>
            </w:tcBorders>
            <w:noWrap/>
            <w:vAlign w:val="center"/>
            <w:hideMark/>
          </w:tcPr>
          <w:p w14:paraId="214C5EB2" w14:textId="77777777" w:rsidR="00A45693" w:rsidRPr="001E57D5" w:rsidRDefault="00A45693" w:rsidP="006329D8">
            <w:pPr>
              <w:jc w:val="center"/>
              <w:rPr>
                <w:color w:val="000000"/>
                <w:sz w:val="20"/>
                <w:szCs w:val="20"/>
              </w:rPr>
            </w:pPr>
            <w:r w:rsidRPr="001E57D5">
              <w:rPr>
                <w:color w:val="000000"/>
                <w:sz w:val="20"/>
                <w:szCs w:val="20"/>
              </w:rPr>
              <w:t>1950</w:t>
            </w:r>
          </w:p>
        </w:tc>
      </w:tr>
      <w:tr w:rsidR="00A45693" w:rsidRPr="001E57D5" w14:paraId="3CAA02D5"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7AF8ADDB" w14:textId="77777777" w:rsidR="00A45693" w:rsidRPr="001E57D5" w:rsidRDefault="00A45693" w:rsidP="006329D8">
            <w:pPr>
              <w:jc w:val="center"/>
              <w:rPr>
                <w:color w:val="000000"/>
                <w:sz w:val="20"/>
                <w:szCs w:val="20"/>
              </w:rPr>
            </w:pPr>
            <w:r w:rsidRPr="001E57D5">
              <w:rPr>
                <w:color w:val="000000"/>
                <w:sz w:val="20"/>
                <w:szCs w:val="20"/>
              </w:rPr>
              <w:t>12</w:t>
            </w:r>
          </w:p>
        </w:tc>
        <w:tc>
          <w:tcPr>
            <w:tcW w:w="833" w:type="dxa"/>
            <w:tcBorders>
              <w:top w:val="single" w:sz="6" w:space="0" w:color="auto"/>
              <w:left w:val="single" w:sz="6" w:space="0" w:color="auto"/>
              <w:bottom w:val="single" w:sz="6" w:space="0" w:color="auto"/>
              <w:right w:val="nil"/>
            </w:tcBorders>
            <w:noWrap/>
            <w:vAlign w:val="center"/>
            <w:hideMark/>
          </w:tcPr>
          <w:p w14:paraId="3132A9CA" w14:textId="77777777" w:rsidR="00A45693" w:rsidRPr="001E57D5" w:rsidRDefault="00A45693" w:rsidP="006329D8">
            <w:pPr>
              <w:jc w:val="center"/>
              <w:rPr>
                <w:color w:val="000000"/>
                <w:sz w:val="20"/>
                <w:szCs w:val="20"/>
              </w:rPr>
            </w:pPr>
            <w:r w:rsidRPr="001E57D5">
              <w:rPr>
                <w:color w:val="000000"/>
                <w:sz w:val="20"/>
                <w:szCs w:val="20"/>
              </w:rPr>
              <w:t>73.008</w:t>
            </w:r>
          </w:p>
        </w:tc>
        <w:tc>
          <w:tcPr>
            <w:tcW w:w="833" w:type="dxa"/>
            <w:tcBorders>
              <w:top w:val="single" w:sz="6" w:space="0" w:color="auto"/>
              <w:left w:val="nil"/>
              <w:bottom w:val="single" w:sz="6" w:space="0" w:color="auto"/>
              <w:right w:val="nil"/>
            </w:tcBorders>
            <w:noWrap/>
            <w:vAlign w:val="center"/>
            <w:hideMark/>
          </w:tcPr>
          <w:p w14:paraId="7FA86E57" w14:textId="77777777" w:rsidR="00A45693" w:rsidRPr="001E57D5" w:rsidRDefault="00A45693" w:rsidP="006329D8">
            <w:pPr>
              <w:jc w:val="center"/>
              <w:rPr>
                <w:color w:val="000000"/>
                <w:sz w:val="20"/>
                <w:szCs w:val="20"/>
              </w:rPr>
            </w:pPr>
            <w:r w:rsidRPr="001E57D5">
              <w:rPr>
                <w:color w:val="000000"/>
                <w:sz w:val="20"/>
                <w:szCs w:val="20"/>
              </w:rPr>
              <w:t>50.050</w:t>
            </w:r>
          </w:p>
        </w:tc>
        <w:tc>
          <w:tcPr>
            <w:tcW w:w="680" w:type="dxa"/>
            <w:tcBorders>
              <w:top w:val="single" w:sz="6" w:space="0" w:color="auto"/>
              <w:left w:val="nil"/>
              <w:bottom w:val="single" w:sz="6" w:space="0" w:color="auto"/>
              <w:right w:val="nil"/>
            </w:tcBorders>
            <w:noWrap/>
            <w:vAlign w:val="center"/>
            <w:hideMark/>
          </w:tcPr>
          <w:p w14:paraId="7B9DF624" w14:textId="77777777" w:rsidR="00A45693" w:rsidRPr="001E57D5" w:rsidRDefault="00A45693" w:rsidP="006329D8">
            <w:pPr>
              <w:jc w:val="center"/>
              <w:rPr>
                <w:color w:val="000000"/>
                <w:sz w:val="20"/>
                <w:szCs w:val="20"/>
              </w:rPr>
            </w:pPr>
            <w:r w:rsidRPr="001E57D5">
              <w:rPr>
                <w:color w:val="000000"/>
                <w:sz w:val="20"/>
                <w:szCs w:val="20"/>
              </w:rPr>
              <w:t>108</w:t>
            </w:r>
          </w:p>
        </w:tc>
        <w:tc>
          <w:tcPr>
            <w:tcW w:w="680" w:type="dxa"/>
            <w:tcBorders>
              <w:top w:val="single" w:sz="6" w:space="0" w:color="auto"/>
              <w:left w:val="nil"/>
              <w:bottom w:val="single" w:sz="6" w:space="0" w:color="auto"/>
              <w:right w:val="nil"/>
            </w:tcBorders>
            <w:noWrap/>
            <w:vAlign w:val="center"/>
            <w:hideMark/>
          </w:tcPr>
          <w:p w14:paraId="75F8AAB3" w14:textId="77777777" w:rsidR="00A45693" w:rsidRPr="001E57D5" w:rsidRDefault="00A45693" w:rsidP="006329D8">
            <w:pPr>
              <w:jc w:val="center"/>
              <w:rPr>
                <w:color w:val="000000"/>
                <w:sz w:val="20"/>
                <w:szCs w:val="20"/>
              </w:rPr>
            </w:pPr>
            <w:r w:rsidRPr="001E57D5">
              <w:rPr>
                <w:color w:val="000000"/>
                <w:sz w:val="20"/>
                <w:szCs w:val="20"/>
              </w:rPr>
              <w:t>47</w:t>
            </w:r>
          </w:p>
        </w:tc>
        <w:tc>
          <w:tcPr>
            <w:tcW w:w="680" w:type="dxa"/>
            <w:tcBorders>
              <w:top w:val="single" w:sz="6" w:space="0" w:color="auto"/>
              <w:left w:val="nil"/>
              <w:bottom w:val="single" w:sz="6" w:space="0" w:color="auto"/>
              <w:right w:val="nil"/>
            </w:tcBorders>
            <w:noWrap/>
            <w:vAlign w:val="center"/>
            <w:hideMark/>
          </w:tcPr>
          <w:p w14:paraId="5FB99D52" w14:textId="77777777" w:rsidR="00A45693" w:rsidRPr="001E57D5" w:rsidRDefault="00A45693" w:rsidP="006329D8">
            <w:pPr>
              <w:jc w:val="center"/>
              <w:rPr>
                <w:color w:val="000000"/>
                <w:sz w:val="20"/>
                <w:szCs w:val="20"/>
              </w:rPr>
            </w:pPr>
            <w:r w:rsidRPr="001E57D5">
              <w:rPr>
                <w:color w:val="000000"/>
                <w:sz w:val="20"/>
                <w:szCs w:val="20"/>
              </w:rPr>
              <w:t>653</w:t>
            </w:r>
          </w:p>
        </w:tc>
        <w:tc>
          <w:tcPr>
            <w:tcW w:w="680" w:type="dxa"/>
            <w:tcBorders>
              <w:top w:val="single" w:sz="6" w:space="0" w:color="auto"/>
              <w:left w:val="nil"/>
              <w:bottom w:val="single" w:sz="6" w:space="0" w:color="auto"/>
              <w:right w:val="nil"/>
            </w:tcBorders>
            <w:noWrap/>
            <w:vAlign w:val="center"/>
            <w:hideMark/>
          </w:tcPr>
          <w:p w14:paraId="6ED53C36" w14:textId="77777777" w:rsidR="00A45693" w:rsidRPr="001E57D5" w:rsidRDefault="00A45693" w:rsidP="006329D8">
            <w:pPr>
              <w:jc w:val="center"/>
              <w:rPr>
                <w:color w:val="000000"/>
                <w:sz w:val="20"/>
                <w:szCs w:val="20"/>
              </w:rPr>
            </w:pPr>
            <w:r w:rsidRPr="001E57D5">
              <w:rPr>
                <w:color w:val="000000"/>
                <w:sz w:val="20"/>
                <w:szCs w:val="20"/>
              </w:rPr>
              <w:t>211</w:t>
            </w:r>
          </w:p>
        </w:tc>
        <w:tc>
          <w:tcPr>
            <w:tcW w:w="680" w:type="dxa"/>
            <w:tcBorders>
              <w:top w:val="single" w:sz="6" w:space="0" w:color="auto"/>
              <w:left w:val="nil"/>
              <w:bottom w:val="single" w:sz="6" w:space="0" w:color="auto"/>
              <w:right w:val="nil"/>
            </w:tcBorders>
            <w:noWrap/>
            <w:vAlign w:val="center"/>
            <w:hideMark/>
          </w:tcPr>
          <w:p w14:paraId="0573D344" w14:textId="77777777" w:rsidR="00A45693" w:rsidRPr="001E57D5" w:rsidRDefault="00A45693" w:rsidP="006329D8">
            <w:pPr>
              <w:jc w:val="center"/>
              <w:rPr>
                <w:color w:val="000000"/>
                <w:sz w:val="20"/>
                <w:szCs w:val="20"/>
              </w:rPr>
            </w:pPr>
            <w:r w:rsidRPr="001E57D5">
              <w:rPr>
                <w:color w:val="000000"/>
                <w:sz w:val="20"/>
                <w:szCs w:val="20"/>
              </w:rPr>
              <w:t>312</w:t>
            </w:r>
          </w:p>
        </w:tc>
        <w:tc>
          <w:tcPr>
            <w:tcW w:w="680" w:type="dxa"/>
            <w:tcBorders>
              <w:top w:val="single" w:sz="6" w:space="0" w:color="auto"/>
              <w:left w:val="nil"/>
              <w:bottom w:val="single" w:sz="6" w:space="0" w:color="auto"/>
              <w:right w:val="nil"/>
            </w:tcBorders>
            <w:noWrap/>
            <w:vAlign w:val="center"/>
            <w:hideMark/>
          </w:tcPr>
          <w:p w14:paraId="477C7DB1" w14:textId="77777777" w:rsidR="00A45693" w:rsidRPr="001E57D5" w:rsidRDefault="00A45693" w:rsidP="006329D8">
            <w:pPr>
              <w:jc w:val="center"/>
              <w:rPr>
                <w:color w:val="000000"/>
                <w:sz w:val="20"/>
                <w:szCs w:val="20"/>
              </w:rPr>
            </w:pPr>
            <w:r w:rsidRPr="001E57D5">
              <w:rPr>
                <w:color w:val="000000"/>
                <w:sz w:val="20"/>
                <w:szCs w:val="20"/>
              </w:rPr>
              <w:t>577</w:t>
            </w:r>
          </w:p>
        </w:tc>
        <w:tc>
          <w:tcPr>
            <w:tcW w:w="680" w:type="dxa"/>
            <w:tcBorders>
              <w:top w:val="single" w:sz="6" w:space="0" w:color="auto"/>
              <w:left w:val="nil"/>
              <w:bottom w:val="single" w:sz="6" w:space="0" w:color="auto"/>
              <w:right w:val="nil"/>
            </w:tcBorders>
            <w:noWrap/>
            <w:vAlign w:val="center"/>
            <w:hideMark/>
          </w:tcPr>
          <w:p w14:paraId="0DEECCAA" w14:textId="77777777" w:rsidR="00A45693" w:rsidRPr="001E57D5" w:rsidRDefault="00A45693" w:rsidP="006329D8">
            <w:pPr>
              <w:jc w:val="center"/>
              <w:rPr>
                <w:color w:val="000000"/>
                <w:sz w:val="20"/>
                <w:szCs w:val="20"/>
              </w:rPr>
            </w:pPr>
            <w:r w:rsidRPr="001E57D5">
              <w:rPr>
                <w:color w:val="000000"/>
                <w:sz w:val="20"/>
                <w:szCs w:val="20"/>
              </w:rPr>
              <w:t>3550</w:t>
            </w:r>
          </w:p>
        </w:tc>
        <w:tc>
          <w:tcPr>
            <w:tcW w:w="680" w:type="dxa"/>
            <w:tcBorders>
              <w:top w:val="single" w:sz="6" w:space="0" w:color="auto"/>
              <w:left w:val="nil"/>
              <w:bottom w:val="single" w:sz="6" w:space="0" w:color="auto"/>
              <w:right w:val="nil"/>
            </w:tcBorders>
            <w:noWrap/>
            <w:vAlign w:val="center"/>
            <w:hideMark/>
          </w:tcPr>
          <w:p w14:paraId="1D2E55AD" w14:textId="77777777" w:rsidR="00A45693" w:rsidRPr="001E57D5" w:rsidRDefault="00A45693" w:rsidP="006329D8">
            <w:pPr>
              <w:jc w:val="center"/>
              <w:rPr>
                <w:color w:val="000000"/>
                <w:sz w:val="20"/>
                <w:szCs w:val="20"/>
              </w:rPr>
            </w:pPr>
            <w:r w:rsidRPr="001E57D5">
              <w:rPr>
                <w:color w:val="000000"/>
                <w:sz w:val="20"/>
                <w:szCs w:val="20"/>
              </w:rPr>
              <w:t>272</w:t>
            </w:r>
          </w:p>
        </w:tc>
        <w:tc>
          <w:tcPr>
            <w:tcW w:w="680" w:type="dxa"/>
            <w:tcBorders>
              <w:top w:val="single" w:sz="6" w:space="0" w:color="auto"/>
              <w:left w:val="nil"/>
              <w:bottom w:val="single" w:sz="6" w:space="0" w:color="auto"/>
              <w:right w:val="nil"/>
            </w:tcBorders>
            <w:noWrap/>
            <w:vAlign w:val="center"/>
            <w:hideMark/>
          </w:tcPr>
          <w:p w14:paraId="15997F01" w14:textId="77777777" w:rsidR="00A45693" w:rsidRPr="001E57D5" w:rsidRDefault="00A45693" w:rsidP="006329D8">
            <w:pPr>
              <w:jc w:val="center"/>
              <w:rPr>
                <w:color w:val="000000"/>
                <w:sz w:val="20"/>
                <w:szCs w:val="20"/>
              </w:rPr>
            </w:pPr>
            <w:r w:rsidRPr="001E57D5">
              <w:rPr>
                <w:color w:val="000000"/>
                <w:sz w:val="20"/>
                <w:szCs w:val="20"/>
              </w:rPr>
              <w:t>1700</w:t>
            </w:r>
          </w:p>
        </w:tc>
      </w:tr>
      <w:tr w:rsidR="00A45693" w:rsidRPr="001E57D5" w14:paraId="6A6B6638"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613B8B6E" w14:textId="77777777" w:rsidR="00A45693" w:rsidRPr="001E57D5" w:rsidRDefault="00A45693" w:rsidP="006329D8">
            <w:pPr>
              <w:jc w:val="center"/>
              <w:rPr>
                <w:color w:val="000000"/>
                <w:sz w:val="20"/>
                <w:szCs w:val="20"/>
              </w:rPr>
            </w:pPr>
            <w:r w:rsidRPr="001E57D5">
              <w:rPr>
                <w:color w:val="000000"/>
                <w:sz w:val="20"/>
                <w:szCs w:val="20"/>
              </w:rPr>
              <w:t>13</w:t>
            </w:r>
          </w:p>
        </w:tc>
        <w:tc>
          <w:tcPr>
            <w:tcW w:w="833" w:type="dxa"/>
            <w:tcBorders>
              <w:top w:val="single" w:sz="6" w:space="0" w:color="auto"/>
              <w:left w:val="single" w:sz="6" w:space="0" w:color="auto"/>
              <w:bottom w:val="single" w:sz="6" w:space="0" w:color="auto"/>
              <w:right w:val="nil"/>
            </w:tcBorders>
            <w:noWrap/>
            <w:vAlign w:val="center"/>
            <w:hideMark/>
          </w:tcPr>
          <w:p w14:paraId="4460E3EF" w14:textId="77777777" w:rsidR="00A45693" w:rsidRPr="001E57D5" w:rsidRDefault="00A45693" w:rsidP="006329D8">
            <w:pPr>
              <w:jc w:val="center"/>
              <w:rPr>
                <w:color w:val="000000"/>
                <w:sz w:val="20"/>
                <w:szCs w:val="20"/>
              </w:rPr>
            </w:pPr>
            <w:r w:rsidRPr="001E57D5">
              <w:rPr>
                <w:color w:val="000000"/>
                <w:sz w:val="20"/>
                <w:szCs w:val="20"/>
              </w:rPr>
              <w:t>72.995</w:t>
            </w:r>
          </w:p>
        </w:tc>
        <w:tc>
          <w:tcPr>
            <w:tcW w:w="833" w:type="dxa"/>
            <w:tcBorders>
              <w:top w:val="single" w:sz="6" w:space="0" w:color="auto"/>
              <w:left w:val="nil"/>
              <w:bottom w:val="single" w:sz="6" w:space="0" w:color="auto"/>
              <w:right w:val="nil"/>
            </w:tcBorders>
            <w:noWrap/>
            <w:vAlign w:val="center"/>
            <w:hideMark/>
          </w:tcPr>
          <w:p w14:paraId="54153405" w14:textId="77777777" w:rsidR="00A45693" w:rsidRPr="001E57D5" w:rsidRDefault="00A45693" w:rsidP="006329D8">
            <w:pPr>
              <w:jc w:val="center"/>
              <w:rPr>
                <w:color w:val="000000"/>
                <w:sz w:val="20"/>
                <w:szCs w:val="20"/>
              </w:rPr>
            </w:pPr>
            <w:r w:rsidRPr="001E57D5">
              <w:rPr>
                <w:color w:val="000000"/>
                <w:sz w:val="20"/>
                <w:szCs w:val="20"/>
              </w:rPr>
              <w:t>50.038</w:t>
            </w:r>
          </w:p>
        </w:tc>
        <w:tc>
          <w:tcPr>
            <w:tcW w:w="680" w:type="dxa"/>
            <w:tcBorders>
              <w:top w:val="single" w:sz="6" w:space="0" w:color="auto"/>
              <w:left w:val="nil"/>
              <w:bottom w:val="single" w:sz="6" w:space="0" w:color="auto"/>
              <w:right w:val="nil"/>
            </w:tcBorders>
            <w:noWrap/>
            <w:vAlign w:val="center"/>
            <w:hideMark/>
          </w:tcPr>
          <w:p w14:paraId="4C7988BF" w14:textId="77777777" w:rsidR="00A45693" w:rsidRPr="001E57D5" w:rsidRDefault="00A45693" w:rsidP="006329D8">
            <w:pPr>
              <w:jc w:val="center"/>
              <w:rPr>
                <w:color w:val="000000"/>
                <w:sz w:val="20"/>
                <w:szCs w:val="20"/>
              </w:rPr>
            </w:pPr>
            <w:r w:rsidRPr="001E57D5">
              <w:rPr>
                <w:color w:val="000000"/>
                <w:sz w:val="20"/>
                <w:szCs w:val="20"/>
              </w:rPr>
              <w:t>101</w:t>
            </w:r>
          </w:p>
        </w:tc>
        <w:tc>
          <w:tcPr>
            <w:tcW w:w="680" w:type="dxa"/>
            <w:tcBorders>
              <w:top w:val="single" w:sz="6" w:space="0" w:color="auto"/>
              <w:left w:val="nil"/>
              <w:bottom w:val="single" w:sz="6" w:space="0" w:color="auto"/>
              <w:right w:val="nil"/>
            </w:tcBorders>
            <w:noWrap/>
            <w:vAlign w:val="center"/>
            <w:hideMark/>
          </w:tcPr>
          <w:p w14:paraId="6D7FD48F" w14:textId="77777777" w:rsidR="00A45693" w:rsidRPr="001E57D5" w:rsidRDefault="00A45693" w:rsidP="006329D8">
            <w:pPr>
              <w:jc w:val="center"/>
              <w:rPr>
                <w:color w:val="000000"/>
                <w:sz w:val="20"/>
                <w:szCs w:val="20"/>
              </w:rPr>
            </w:pPr>
            <w:r w:rsidRPr="001E57D5">
              <w:rPr>
                <w:color w:val="000000"/>
                <w:sz w:val="20"/>
                <w:szCs w:val="20"/>
              </w:rPr>
              <w:t>93</w:t>
            </w:r>
          </w:p>
        </w:tc>
        <w:tc>
          <w:tcPr>
            <w:tcW w:w="680" w:type="dxa"/>
            <w:tcBorders>
              <w:top w:val="single" w:sz="6" w:space="0" w:color="auto"/>
              <w:left w:val="nil"/>
              <w:bottom w:val="single" w:sz="6" w:space="0" w:color="auto"/>
              <w:right w:val="nil"/>
            </w:tcBorders>
            <w:noWrap/>
            <w:vAlign w:val="center"/>
            <w:hideMark/>
          </w:tcPr>
          <w:p w14:paraId="5C0A7599" w14:textId="77777777" w:rsidR="00A45693" w:rsidRPr="001E57D5" w:rsidRDefault="00A45693" w:rsidP="006329D8">
            <w:pPr>
              <w:jc w:val="center"/>
              <w:rPr>
                <w:color w:val="000000"/>
                <w:sz w:val="20"/>
                <w:szCs w:val="20"/>
              </w:rPr>
            </w:pPr>
            <w:r w:rsidRPr="001E57D5">
              <w:rPr>
                <w:color w:val="000000"/>
                <w:sz w:val="20"/>
                <w:szCs w:val="20"/>
              </w:rPr>
              <w:t>778</w:t>
            </w:r>
          </w:p>
        </w:tc>
        <w:tc>
          <w:tcPr>
            <w:tcW w:w="680" w:type="dxa"/>
            <w:tcBorders>
              <w:top w:val="single" w:sz="6" w:space="0" w:color="auto"/>
              <w:left w:val="nil"/>
              <w:bottom w:val="single" w:sz="6" w:space="0" w:color="auto"/>
              <w:right w:val="nil"/>
            </w:tcBorders>
            <w:noWrap/>
            <w:vAlign w:val="center"/>
            <w:hideMark/>
          </w:tcPr>
          <w:p w14:paraId="184E4DF8" w14:textId="77777777" w:rsidR="00A45693" w:rsidRPr="001E57D5" w:rsidRDefault="00A45693" w:rsidP="006329D8">
            <w:pPr>
              <w:jc w:val="center"/>
              <w:rPr>
                <w:color w:val="000000"/>
                <w:sz w:val="20"/>
                <w:szCs w:val="20"/>
              </w:rPr>
            </w:pPr>
            <w:r w:rsidRPr="001E57D5">
              <w:rPr>
                <w:color w:val="000000"/>
                <w:sz w:val="20"/>
                <w:szCs w:val="20"/>
              </w:rPr>
              <w:t>285</w:t>
            </w:r>
          </w:p>
        </w:tc>
        <w:tc>
          <w:tcPr>
            <w:tcW w:w="680" w:type="dxa"/>
            <w:tcBorders>
              <w:top w:val="single" w:sz="6" w:space="0" w:color="auto"/>
              <w:left w:val="nil"/>
              <w:bottom w:val="single" w:sz="6" w:space="0" w:color="auto"/>
              <w:right w:val="nil"/>
            </w:tcBorders>
            <w:noWrap/>
            <w:vAlign w:val="center"/>
            <w:hideMark/>
          </w:tcPr>
          <w:p w14:paraId="0F11DF57" w14:textId="77777777" w:rsidR="00A45693" w:rsidRPr="001E57D5" w:rsidRDefault="00A45693" w:rsidP="006329D8">
            <w:pPr>
              <w:jc w:val="center"/>
              <w:rPr>
                <w:color w:val="000000"/>
                <w:sz w:val="20"/>
                <w:szCs w:val="20"/>
              </w:rPr>
            </w:pPr>
            <w:r w:rsidRPr="001E57D5">
              <w:rPr>
                <w:color w:val="000000"/>
                <w:sz w:val="20"/>
                <w:szCs w:val="20"/>
              </w:rPr>
              <w:t>296</w:t>
            </w:r>
          </w:p>
        </w:tc>
        <w:tc>
          <w:tcPr>
            <w:tcW w:w="680" w:type="dxa"/>
            <w:tcBorders>
              <w:top w:val="single" w:sz="6" w:space="0" w:color="auto"/>
              <w:left w:val="nil"/>
              <w:bottom w:val="single" w:sz="6" w:space="0" w:color="auto"/>
              <w:right w:val="nil"/>
            </w:tcBorders>
            <w:noWrap/>
            <w:vAlign w:val="center"/>
            <w:hideMark/>
          </w:tcPr>
          <w:p w14:paraId="3BB1C195" w14:textId="77777777" w:rsidR="00A45693" w:rsidRPr="001E57D5" w:rsidRDefault="00A45693" w:rsidP="006329D8">
            <w:pPr>
              <w:jc w:val="center"/>
              <w:rPr>
                <w:color w:val="000000"/>
                <w:sz w:val="20"/>
                <w:szCs w:val="20"/>
              </w:rPr>
            </w:pPr>
            <w:r w:rsidRPr="001E57D5">
              <w:rPr>
                <w:color w:val="000000"/>
                <w:sz w:val="20"/>
                <w:szCs w:val="20"/>
              </w:rPr>
              <w:t>552</w:t>
            </w:r>
          </w:p>
        </w:tc>
        <w:tc>
          <w:tcPr>
            <w:tcW w:w="680" w:type="dxa"/>
            <w:tcBorders>
              <w:top w:val="single" w:sz="6" w:space="0" w:color="auto"/>
              <w:left w:val="nil"/>
              <w:bottom w:val="single" w:sz="6" w:space="0" w:color="auto"/>
              <w:right w:val="nil"/>
            </w:tcBorders>
            <w:noWrap/>
            <w:vAlign w:val="center"/>
            <w:hideMark/>
          </w:tcPr>
          <w:p w14:paraId="2D5C34B7" w14:textId="77777777" w:rsidR="00A45693" w:rsidRPr="001E57D5" w:rsidRDefault="00A45693" w:rsidP="006329D8">
            <w:pPr>
              <w:jc w:val="center"/>
              <w:rPr>
                <w:color w:val="000000"/>
                <w:sz w:val="20"/>
                <w:szCs w:val="20"/>
              </w:rPr>
            </w:pPr>
            <w:r w:rsidRPr="001E57D5">
              <w:rPr>
                <w:color w:val="000000"/>
                <w:sz w:val="20"/>
                <w:szCs w:val="20"/>
              </w:rPr>
              <w:t>3630</w:t>
            </w:r>
          </w:p>
        </w:tc>
        <w:tc>
          <w:tcPr>
            <w:tcW w:w="680" w:type="dxa"/>
            <w:tcBorders>
              <w:top w:val="single" w:sz="6" w:space="0" w:color="auto"/>
              <w:left w:val="nil"/>
              <w:bottom w:val="single" w:sz="6" w:space="0" w:color="auto"/>
              <w:right w:val="nil"/>
            </w:tcBorders>
            <w:noWrap/>
            <w:vAlign w:val="center"/>
            <w:hideMark/>
          </w:tcPr>
          <w:p w14:paraId="455F242D" w14:textId="77777777" w:rsidR="00A45693" w:rsidRPr="001E57D5" w:rsidRDefault="00A45693" w:rsidP="006329D8">
            <w:pPr>
              <w:jc w:val="center"/>
              <w:rPr>
                <w:color w:val="000000"/>
                <w:sz w:val="20"/>
                <w:szCs w:val="20"/>
              </w:rPr>
            </w:pPr>
            <w:r w:rsidRPr="001E57D5">
              <w:rPr>
                <w:color w:val="000000"/>
                <w:sz w:val="20"/>
                <w:szCs w:val="20"/>
              </w:rPr>
              <w:t>348</w:t>
            </w:r>
          </w:p>
        </w:tc>
        <w:tc>
          <w:tcPr>
            <w:tcW w:w="680" w:type="dxa"/>
            <w:tcBorders>
              <w:top w:val="single" w:sz="6" w:space="0" w:color="auto"/>
              <w:left w:val="nil"/>
              <w:bottom w:val="single" w:sz="6" w:space="0" w:color="auto"/>
              <w:right w:val="nil"/>
            </w:tcBorders>
            <w:noWrap/>
            <w:vAlign w:val="center"/>
            <w:hideMark/>
          </w:tcPr>
          <w:p w14:paraId="6DFBA810" w14:textId="77777777" w:rsidR="00A45693" w:rsidRPr="001E57D5" w:rsidRDefault="00A45693" w:rsidP="006329D8">
            <w:pPr>
              <w:jc w:val="center"/>
              <w:rPr>
                <w:color w:val="000000"/>
                <w:sz w:val="20"/>
                <w:szCs w:val="20"/>
              </w:rPr>
            </w:pPr>
            <w:r w:rsidRPr="001E57D5">
              <w:rPr>
                <w:color w:val="000000"/>
                <w:sz w:val="20"/>
                <w:szCs w:val="20"/>
              </w:rPr>
              <w:t>1780</w:t>
            </w:r>
          </w:p>
        </w:tc>
      </w:tr>
      <w:tr w:rsidR="00A45693" w:rsidRPr="001E57D5" w14:paraId="486D5120"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353D6EA7" w14:textId="77777777" w:rsidR="00A45693" w:rsidRPr="001E57D5" w:rsidRDefault="00A45693" w:rsidP="006329D8">
            <w:pPr>
              <w:jc w:val="center"/>
              <w:rPr>
                <w:color w:val="000000"/>
                <w:sz w:val="20"/>
                <w:szCs w:val="20"/>
              </w:rPr>
            </w:pPr>
            <w:r w:rsidRPr="001E57D5">
              <w:rPr>
                <w:color w:val="000000"/>
                <w:sz w:val="20"/>
                <w:szCs w:val="20"/>
              </w:rPr>
              <w:t>14</w:t>
            </w:r>
          </w:p>
        </w:tc>
        <w:tc>
          <w:tcPr>
            <w:tcW w:w="833" w:type="dxa"/>
            <w:tcBorders>
              <w:top w:val="single" w:sz="6" w:space="0" w:color="auto"/>
              <w:left w:val="single" w:sz="6" w:space="0" w:color="auto"/>
              <w:bottom w:val="single" w:sz="6" w:space="0" w:color="auto"/>
              <w:right w:val="nil"/>
            </w:tcBorders>
            <w:noWrap/>
            <w:vAlign w:val="center"/>
            <w:hideMark/>
          </w:tcPr>
          <w:p w14:paraId="10CABD42" w14:textId="77777777" w:rsidR="00A45693" w:rsidRPr="001E57D5" w:rsidRDefault="00A45693" w:rsidP="006329D8">
            <w:pPr>
              <w:jc w:val="center"/>
              <w:rPr>
                <w:color w:val="000000"/>
                <w:sz w:val="20"/>
                <w:szCs w:val="20"/>
              </w:rPr>
            </w:pPr>
            <w:r w:rsidRPr="001E57D5">
              <w:rPr>
                <w:color w:val="000000"/>
                <w:sz w:val="20"/>
                <w:szCs w:val="20"/>
              </w:rPr>
              <w:t>72.975</w:t>
            </w:r>
          </w:p>
        </w:tc>
        <w:tc>
          <w:tcPr>
            <w:tcW w:w="833" w:type="dxa"/>
            <w:tcBorders>
              <w:top w:val="single" w:sz="6" w:space="0" w:color="auto"/>
              <w:left w:val="nil"/>
              <w:bottom w:val="single" w:sz="6" w:space="0" w:color="auto"/>
              <w:right w:val="nil"/>
            </w:tcBorders>
            <w:noWrap/>
            <w:vAlign w:val="center"/>
            <w:hideMark/>
          </w:tcPr>
          <w:p w14:paraId="4CCB567B" w14:textId="77777777" w:rsidR="00A45693" w:rsidRPr="001E57D5" w:rsidRDefault="00A45693" w:rsidP="006329D8">
            <w:pPr>
              <w:jc w:val="center"/>
              <w:rPr>
                <w:color w:val="000000"/>
                <w:sz w:val="20"/>
                <w:szCs w:val="20"/>
              </w:rPr>
            </w:pPr>
            <w:r w:rsidRPr="001E57D5">
              <w:rPr>
                <w:color w:val="000000"/>
                <w:sz w:val="20"/>
                <w:szCs w:val="20"/>
              </w:rPr>
              <w:t>50.031</w:t>
            </w:r>
          </w:p>
        </w:tc>
        <w:tc>
          <w:tcPr>
            <w:tcW w:w="680" w:type="dxa"/>
            <w:tcBorders>
              <w:top w:val="single" w:sz="6" w:space="0" w:color="auto"/>
              <w:left w:val="nil"/>
              <w:bottom w:val="single" w:sz="6" w:space="0" w:color="auto"/>
              <w:right w:val="nil"/>
            </w:tcBorders>
            <w:noWrap/>
            <w:vAlign w:val="center"/>
            <w:hideMark/>
          </w:tcPr>
          <w:p w14:paraId="2FC18DCB" w14:textId="77777777" w:rsidR="00A45693" w:rsidRPr="001E57D5" w:rsidRDefault="00A45693" w:rsidP="006329D8">
            <w:pPr>
              <w:jc w:val="center"/>
              <w:rPr>
                <w:color w:val="000000"/>
                <w:sz w:val="20"/>
                <w:szCs w:val="20"/>
              </w:rPr>
            </w:pPr>
            <w:r w:rsidRPr="001E57D5">
              <w:rPr>
                <w:color w:val="000000"/>
                <w:sz w:val="20"/>
                <w:szCs w:val="20"/>
              </w:rPr>
              <w:t>143</w:t>
            </w:r>
          </w:p>
        </w:tc>
        <w:tc>
          <w:tcPr>
            <w:tcW w:w="680" w:type="dxa"/>
            <w:tcBorders>
              <w:top w:val="single" w:sz="6" w:space="0" w:color="auto"/>
              <w:left w:val="nil"/>
              <w:bottom w:val="single" w:sz="6" w:space="0" w:color="auto"/>
              <w:right w:val="nil"/>
            </w:tcBorders>
            <w:noWrap/>
            <w:vAlign w:val="center"/>
            <w:hideMark/>
          </w:tcPr>
          <w:p w14:paraId="2F6967CF" w14:textId="77777777" w:rsidR="00A45693" w:rsidRPr="001E57D5" w:rsidRDefault="00A45693" w:rsidP="006329D8">
            <w:pPr>
              <w:jc w:val="center"/>
              <w:rPr>
                <w:color w:val="000000"/>
                <w:sz w:val="20"/>
                <w:szCs w:val="20"/>
              </w:rPr>
            </w:pPr>
            <w:r w:rsidRPr="001E57D5">
              <w:rPr>
                <w:color w:val="000000"/>
                <w:sz w:val="20"/>
                <w:szCs w:val="20"/>
              </w:rPr>
              <w:t>0</w:t>
            </w:r>
          </w:p>
        </w:tc>
        <w:tc>
          <w:tcPr>
            <w:tcW w:w="680" w:type="dxa"/>
            <w:tcBorders>
              <w:top w:val="single" w:sz="6" w:space="0" w:color="auto"/>
              <w:left w:val="nil"/>
              <w:bottom w:val="single" w:sz="6" w:space="0" w:color="auto"/>
              <w:right w:val="nil"/>
            </w:tcBorders>
            <w:noWrap/>
            <w:vAlign w:val="center"/>
            <w:hideMark/>
          </w:tcPr>
          <w:p w14:paraId="79C0397A" w14:textId="77777777" w:rsidR="00A45693" w:rsidRPr="001E57D5" w:rsidRDefault="00A45693" w:rsidP="006329D8">
            <w:pPr>
              <w:jc w:val="center"/>
              <w:rPr>
                <w:color w:val="000000"/>
                <w:sz w:val="20"/>
                <w:szCs w:val="20"/>
              </w:rPr>
            </w:pPr>
            <w:r w:rsidRPr="001E57D5">
              <w:rPr>
                <w:color w:val="000000"/>
                <w:sz w:val="20"/>
                <w:szCs w:val="20"/>
              </w:rPr>
              <w:t>644</w:t>
            </w:r>
          </w:p>
        </w:tc>
        <w:tc>
          <w:tcPr>
            <w:tcW w:w="680" w:type="dxa"/>
            <w:tcBorders>
              <w:top w:val="single" w:sz="6" w:space="0" w:color="auto"/>
              <w:left w:val="nil"/>
              <w:bottom w:val="single" w:sz="6" w:space="0" w:color="auto"/>
              <w:right w:val="nil"/>
            </w:tcBorders>
            <w:noWrap/>
            <w:vAlign w:val="center"/>
            <w:hideMark/>
          </w:tcPr>
          <w:p w14:paraId="5E69EFE2" w14:textId="77777777" w:rsidR="00A45693" w:rsidRPr="001E57D5" w:rsidRDefault="00A45693" w:rsidP="006329D8">
            <w:pPr>
              <w:jc w:val="center"/>
              <w:rPr>
                <w:color w:val="000000"/>
                <w:sz w:val="20"/>
                <w:szCs w:val="20"/>
              </w:rPr>
            </w:pPr>
            <w:r w:rsidRPr="001E57D5">
              <w:rPr>
                <w:color w:val="000000"/>
                <w:sz w:val="20"/>
                <w:szCs w:val="20"/>
              </w:rPr>
              <w:t>249</w:t>
            </w:r>
          </w:p>
        </w:tc>
        <w:tc>
          <w:tcPr>
            <w:tcW w:w="680" w:type="dxa"/>
            <w:tcBorders>
              <w:top w:val="single" w:sz="6" w:space="0" w:color="auto"/>
              <w:left w:val="nil"/>
              <w:bottom w:val="single" w:sz="6" w:space="0" w:color="auto"/>
              <w:right w:val="nil"/>
            </w:tcBorders>
            <w:noWrap/>
            <w:vAlign w:val="center"/>
            <w:hideMark/>
          </w:tcPr>
          <w:p w14:paraId="2124A6F7" w14:textId="77777777" w:rsidR="00A45693" w:rsidRPr="001E57D5" w:rsidRDefault="00A45693" w:rsidP="006329D8">
            <w:pPr>
              <w:jc w:val="center"/>
              <w:rPr>
                <w:color w:val="000000"/>
                <w:sz w:val="20"/>
                <w:szCs w:val="20"/>
              </w:rPr>
            </w:pPr>
            <w:r w:rsidRPr="001E57D5">
              <w:rPr>
                <w:color w:val="000000"/>
                <w:sz w:val="20"/>
                <w:szCs w:val="20"/>
              </w:rPr>
              <w:t>406</w:t>
            </w:r>
          </w:p>
        </w:tc>
        <w:tc>
          <w:tcPr>
            <w:tcW w:w="680" w:type="dxa"/>
            <w:tcBorders>
              <w:top w:val="single" w:sz="6" w:space="0" w:color="auto"/>
              <w:left w:val="nil"/>
              <w:bottom w:val="single" w:sz="6" w:space="0" w:color="auto"/>
              <w:right w:val="nil"/>
            </w:tcBorders>
            <w:noWrap/>
            <w:vAlign w:val="center"/>
            <w:hideMark/>
          </w:tcPr>
          <w:p w14:paraId="162620DC" w14:textId="77777777" w:rsidR="00A45693" w:rsidRPr="001E57D5" w:rsidRDefault="00A45693" w:rsidP="006329D8">
            <w:pPr>
              <w:jc w:val="center"/>
              <w:rPr>
                <w:color w:val="000000"/>
                <w:sz w:val="20"/>
                <w:szCs w:val="20"/>
              </w:rPr>
            </w:pPr>
            <w:r w:rsidRPr="001E57D5">
              <w:rPr>
                <w:color w:val="000000"/>
                <w:sz w:val="20"/>
                <w:szCs w:val="20"/>
              </w:rPr>
              <w:t>608</w:t>
            </w:r>
          </w:p>
        </w:tc>
        <w:tc>
          <w:tcPr>
            <w:tcW w:w="680" w:type="dxa"/>
            <w:tcBorders>
              <w:top w:val="single" w:sz="6" w:space="0" w:color="auto"/>
              <w:left w:val="nil"/>
              <w:bottom w:val="single" w:sz="6" w:space="0" w:color="auto"/>
              <w:right w:val="nil"/>
            </w:tcBorders>
            <w:noWrap/>
            <w:vAlign w:val="center"/>
            <w:hideMark/>
          </w:tcPr>
          <w:p w14:paraId="4FC74434" w14:textId="77777777" w:rsidR="00A45693" w:rsidRPr="001E57D5" w:rsidRDefault="00A45693" w:rsidP="006329D8">
            <w:pPr>
              <w:jc w:val="center"/>
              <w:rPr>
                <w:color w:val="000000"/>
                <w:sz w:val="20"/>
                <w:szCs w:val="20"/>
              </w:rPr>
            </w:pPr>
            <w:r w:rsidRPr="001E57D5">
              <w:rPr>
                <w:color w:val="000000"/>
                <w:sz w:val="20"/>
                <w:szCs w:val="20"/>
              </w:rPr>
              <w:t>3690</w:t>
            </w:r>
          </w:p>
        </w:tc>
        <w:tc>
          <w:tcPr>
            <w:tcW w:w="680" w:type="dxa"/>
            <w:tcBorders>
              <w:top w:val="single" w:sz="6" w:space="0" w:color="auto"/>
              <w:left w:val="nil"/>
              <w:bottom w:val="single" w:sz="6" w:space="0" w:color="auto"/>
              <w:right w:val="nil"/>
            </w:tcBorders>
            <w:noWrap/>
            <w:vAlign w:val="center"/>
            <w:hideMark/>
          </w:tcPr>
          <w:p w14:paraId="2A906625" w14:textId="77777777" w:rsidR="00A45693" w:rsidRPr="001E57D5" w:rsidRDefault="00A45693" w:rsidP="006329D8">
            <w:pPr>
              <w:jc w:val="center"/>
              <w:rPr>
                <w:color w:val="000000"/>
                <w:sz w:val="20"/>
                <w:szCs w:val="20"/>
              </w:rPr>
            </w:pPr>
            <w:r w:rsidRPr="001E57D5">
              <w:rPr>
                <w:color w:val="000000"/>
                <w:sz w:val="20"/>
                <w:szCs w:val="20"/>
              </w:rPr>
              <w:t>405</w:t>
            </w:r>
          </w:p>
        </w:tc>
        <w:tc>
          <w:tcPr>
            <w:tcW w:w="680" w:type="dxa"/>
            <w:tcBorders>
              <w:top w:val="single" w:sz="6" w:space="0" w:color="auto"/>
              <w:left w:val="nil"/>
              <w:bottom w:val="single" w:sz="6" w:space="0" w:color="auto"/>
              <w:right w:val="nil"/>
            </w:tcBorders>
            <w:noWrap/>
            <w:vAlign w:val="center"/>
            <w:hideMark/>
          </w:tcPr>
          <w:p w14:paraId="00AB5876" w14:textId="77777777" w:rsidR="00A45693" w:rsidRPr="001E57D5" w:rsidRDefault="00A45693" w:rsidP="006329D8">
            <w:pPr>
              <w:jc w:val="center"/>
              <w:rPr>
                <w:color w:val="000000"/>
                <w:sz w:val="20"/>
                <w:szCs w:val="20"/>
              </w:rPr>
            </w:pPr>
            <w:r w:rsidRPr="001E57D5">
              <w:rPr>
                <w:color w:val="000000"/>
                <w:sz w:val="20"/>
                <w:szCs w:val="20"/>
              </w:rPr>
              <w:t>1870</w:t>
            </w:r>
          </w:p>
        </w:tc>
      </w:tr>
      <w:tr w:rsidR="00A45693" w:rsidRPr="001E57D5" w14:paraId="41582E0B" w14:textId="77777777" w:rsidTr="006329D8">
        <w:trPr>
          <w:trHeight w:val="255"/>
          <w:jc w:val="center"/>
        </w:trPr>
        <w:tc>
          <w:tcPr>
            <w:tcW w:w="993" w:type="dxa"/>
            <w:tcBorders>
              <w:top w:val="single" w:sz="6" w:space="0" w:color="auto"/>
              <w:left w:val="nil"/>
              <w:bottom w:val="nil"/>
              <w:right w:val="single" w:sz="6" w:space="0" w:color="auto"/>
            </w:tcBorders>
            <w:noWrap/>
            <w:vAlign w:val="center"/>
            <w:hideMark/>
          </w:tcPr>
          <w:p w14:paraId="24CE238D" w14:textId="77777777" w:rsidR="00A45693" w:rsidRPr="001E57D5" w:rsidRDefault="00A45693" w:rsidP="006329D8">
            <w:pPr>
              <w:jc w:val="center"/>
              <w:rPr>
                <w:color w:val="000000"/>
                <w:sz w:val="20"/>
                <w:szCs w:val="20"/>
              </w:rPr>
            </w:pPr>
            <w:r w:rsidRPr="001E57D5">
              <w:rPr>
                <w:color w:val="000000"/>
                <w:sz w:val="20"/>
                <w:szCs w:val="20"/>
              </w:rPr>
              <w:t>15</w:t>
            </w:r>
          </w:p>
        </w:tc>
        <w:tc>
          <w:tcPr>
            <w:tcW w:w="833" w:type="dxa"/>
            <w:tcBorders>
              <w:top w:val="single" w:sz="6" w:space="0" w:color="auto"/>
              <w:left w:val="single" w:sz="6" w:space="0" w:color="auto"/>
              <w:bottom w:val="nil"/>
              <w:right w:val="nil"/>
            </w:tcBorders>
            <w:noWrap/>
            <w:vAlign w:val="center"/>
            <w:hideMark/>
          </w:tcPr>
          <w:p w14:paraId="13369EE2" w14:textId="77777777" w:rsidR="00A45693" w:rsidRPr="001E57D5" w:rsidRDefault="00A45693" w:rsidP="006329D8">
            <w:pPr>
              <w:jc w:val="center"/>
              <w:rPr>
                <w:color w:val="000000"/>
                <w:sz w:val="20"/>
                <w:szCs w:val="20"/>
              </w:rPr>
            </w:pPr>
            <w:r w:rsidRPr="001E57D5">
              <w:rPr>
                <w:color w:val="000000"/>
                <w:sz w:val="20"/>
                <w:szCs w:val="20"/>
              </w:rPr>
              <w:t>72.982</w:t>
            </w:r>
          </w:p>
        </w:tc>
        <w:tc>
          <w:tcPr>
            <w:tcW w:w="833" w:type="dxa"/>
            <w:tcBorders>
              <w:top w:val="single" w:sz="6" w:space="0" w:color="auto"/>
              <w:left w:val="nil"/>
              <w:bottom w:val="nil"/>
              <w:right w:val="nil"/>
            </w:tcBorders>
            <w:noWrap/>
            <w:vAlign w:val="center"/>
            <w:hideMark/>
          </w:tcPr>
          <w:p w14:paraId="317A0298" w14:textId="77777777" w:rsidR="00A45693" w:rsidRPr="001E57D5" w:rsidRDefault="00A45693" w:rsidP="006329D8">
            <w:pPr>
              <w:jc w:val="center"/>
              <w:rPr>
                <w:color w:val="000000"/>
                <w:sz w:val="20"/>
                <w:szCs w:val="20"/>
              </w:rPr>
            </w:pPr>
            <w:r w:rsidRPr="001E57D5">
              <w:rPr>
                <w:color w:val="000000"/>
                <w:sz w:val="20"/>
                <w:szCs w:val="20"/>
              </w:rPr>
              <w:t>50.041</w:t>
            </w:r>
          </w:p>
        </w:tc>
        <w:tc>
          <w:tcPr>
            <w:tcW w:w="680" w:type="dxa"/>
            <w:tcBorders>
              <w:top w:val="single" w:sz="6" w:space="0" w:color="auto"/>
              <w:left w:val="nil"/>
              <w:bottom w:val="nil"/>
              <w:right w:val="nil"/>
            </w:tcBorders>
            <w:noWrap/>
            <w:vAlign w:val="center"/>
            <w:hideMark/>
          </w:tcPr>
          <w:p w14:paraId="30C2476E" w14:textId="77777777" w:rsidR="00A45693" w:rsidRPr="001E57D5" w:rsidRDefault="00A45693" w:rsidP="006329D8">
            <w:pPr>
              <w:jc w:val="center"/>
              <w:rPr>
                <w:color w:val="000000"/>
                <w:sz w:val="20"/>
                <w:szCs w:val="20"/>
              </w:rPr>
            </w:pPr>
            <w:r w:rsidRPr="001E57D5">
              <w:rPr>
                <w:color w:val="000000"/>
                <w:sz w:val="20"/>
                <w:szCs w:val="20"/>
              </w:rPr>
              <w:t>104</w:t>
            </w:r>
          </w:p>
        </w:tc>
        <w:tc>
          <w:tcPr>
            <w:tcW w:w="680" w:type="dxa"/>
            <w:tcBorders>
              <w:top w:val="single" w:sz="6" w:space="0" w:color="auto"/>
              <w:left w:val="nil"/>
              <w:bottom w:val="nil"/>
              <w:right w:val="nil"/>
            </w:tcBorders>
            <w:noWrap/>
            <w:vAlign w:val="center"/>
            <w:hideMark/>
          </w:tcPr>
          <w:p w14:paraId="283B0202" w14:textId="77777777" w:rsidR="00A45693" w:rsidRPr="001E57D5" w:rsidRDefault="00A45693" w:rsidP="006329D8">
            <w:pPr>
              <w:jc w:val="center"/>
              <w:rPr>
                <w:color w:val="000000"/>
                <w:sz w:val="20"/>
                <w:szCs w:val="20"/>
              </w:rPr>
            </w:pPr>
            <w:r w:rsidRPr="001E57D5">
              <w:rPr>
                <w:color w:val="000000"/>
                <w:sz w:val="20"/>
                <w:szCs w:val="20"/>
              </w:rPr>
              <w:t>0</w:t>
            </w:r>
          </w:p>
        </w:tc>
        <w:tc>
          <w:tcPr>
            <w:tcW w:w="680" w:type="dxa"/>
            <w:tcBorders>
              <w:top w:val="single" w:sz="6" w:space="0" w:color="auto"/>
              <w:left w:val="nil"/>
              <w:bottom w:val="nil"/>
              <w:right w:val="nil"/>
            </w:tcBorders>
            <w:noWrap/>
            <w:vAlign w:val="center"/>
            <w:hideMark/>
          </w:tcPr>
          <w:p w14:paraId="7AC8BF4B" w14:textId="77777777" w:rsidR="00A45693" w:rsidRPr="001E57D5" w:rsidRDefault="00A45693" w:rsidP="006329D8">
            <w:pPr>
              <w:jc w:val="center"/>
              <w:rPr>
                <w:color w:val="000000"/>
                <w:sz w:val="20"/>
                <w:szCs w:val="20"/>
              </w:rPr>
            </w:pPr>
            <w:r w:rsidRPr="001E57D5">
              <w:rPr>
                <w:color w:val="000000"/>
                <w:sz w:val="20"/>
                <w:szCs w:val="20"/>
              </w:rPr>
              <w:t>376</w:t>
            </w:r>
          </w:p>
        </w:tc>
        <w:tc>
          <w:tcPr>
            <w:tcW w:w="680" w:type="dxa"/>
            <w:tcBorders>
              <w:top w:val="single" w:sz="6" w:space="0" w:color="auto"/>
              <w:left w:val="nil"/>
              <w:bottom w:val="nil"/>
              <w:right w:val="nil"/>
            </w:tcBorders>
            <w:noWrap/>
            <w:vAlign w:val="center"/>
            <w:hideMark/>
          </w:tcPr>
          <w:p w14:paraId="025FA5C6" w14:textId="77777777" w:rsidR="00A45693" w:rsidRPr="001E57D5" w:rsidRDefault="00A45693" w:rsidP="006329D8">
            <w:pPr>
              <w:jc w:val="center"/>
              <w:rPr>
                <w:color w:val="000000"/>
                <w:sz w:val="20"/>
                <w:szCs w:val="20"/>
              </w:rPr>
            </w:pPr>
            <w:r w:rsidRPr="001E57D5">
              <w:rPr>
                <w:color w:val="000000"/>
                <w:sz w:val="20"/>
                <w:szCs w:val="20"/>
              </w:rPr>
              <w:t>176</w:t>
            </w:r>
          </w:p>
        </w:tc>
        <w:tc>
          <w:tcPr>
            <w:tcW w:w="680" w:type="dxa"/>
            <w:tcBorders>
              <w:top w:val="single" w:sz="6" w:space="0" w:color="auto"/>
              <w:left w:val="nil"/>
              <w:bottom w:val="nil"/>
              <w:right w:val="nil"/>
            </w:tcBorders>
            <w:noWrap/>
            <w:vAlign w:val="center"/>
            <w:hideMark/>
          </w:tcPr>
          <w:p w14:paraId="2A67446B" w14:textId="77777777" w:rsidR="00A45693" w:rsidRPr="001E57D5" w:rsidRDefault="00A45693" w:rsidP="006329D8">
            <w:pPr>
              <w:jc w:val="center"/>
              <w:rPr>
                <w:color w:val="000000"/>
                <w:sz w:val="20"/>
                <w:szCs w:val="20"/>
              </w:rPr>
            </w:pPr>
            <w:r w:rsidRPr="001E57D5">
              <w:rPr>
                <w:color w:val="000000"/>
                <w:sz w:val="20"/>
                <w:szCs w:val="20"/>
              </w:rPr>
              <w:t>331</w:t>
            </w:r>
          </w:p>
        </w:tc>
        <w:tc>
          <w:tcPr>
            <w:tcW w:w="680" w:type="dxa"/>
            <w:tcBorders>
              <w:top w:val="single" w:sz="6" w:space="0" w:color="auto"/>
              <w:left w:val="nil"/>
              <w:bottom w:val="nil"/>
              <w:right w:val="nil"/>
            </w:tcBorders>
            <w:noWrap/>
            <w:vAlign w:val="center"/>
            <w:hideMark/>
          </w:tcPr>
          <w:p w14:paraId="56B88C26" w14:textId="77777777" w:rsidR="00A45693" w:rsidRPr="001E57D5" w:rsidRDefault="00A45693" w:rsidP="006329D8">
            <w:pPr>
              <w:jc w:val="center"/>
              <w:rPr>
                <w:color w:val="000000"/>
                <w:sz w:val="20"/>
                <w:szCs w:val="20"/>
              </w:rPr>
            </w:pPr>
            <w:r w:rsidRPr="001E57D5">
              <w:rPr>
                <w:color w:val="000000"/>
                <w:sz w:val="20"/>
                <w:szCs w:val="20"/>
              </w:rPr>
              <w:t>394</w:t>
            </w:r>
          </w:p>
        </w:tc>
        <w:tc>
          <w:tcPr>
            <w:tcW w:w="680" w:type="dxa"/>
            <w:tcBorders>
              <w:top w:val="single" w:sz="6" w:space="0" w:color="auto"/>
              <w:left w:val="nil"/>
              <w:bottom w:val="nil"/>
              <w:right w:val="nil"/>
            </w:tcBorders>
            <w:noWrap/>
            <w:vAlign w:val="center"/>
            <w:hideMark/>
          </w:tcPr>
          <w:p w14:paraId="00E55F08" w14:textId="77777777" w:rsidR="00A45693" w:rsidRPr="001E57D5" w:rsidRDefault="00A45693" w:rsidP="006329D8">
            <w:pPr>
              <w:jc w:val="center"/>
              <w:rPr>
                <w:color w:val="000000"/>
                <w:sz w:val="20"/>
                <w:szCs w:val="20"/>
              </w:rPr>
            </w:pPr>
            <w:r w:rsidRPr="001E57D5">
              <w:rPr>
                <w:color w:val="000000"/>
                <w:sz w:val="20"/>
                <w:szCs w:val="20"/>
              </w:rPr>
              <w:t>2890</w:t>
            </w:r>
          </w:p>
        </w:tc>
        <w:tc>
          <w:tcPr>
            <w:tcW w:w="680" w:type="dxa"/>
            <w:tcBorders>
              <w:top w:val="single" w:sz="6" w:space="0" w:color="auto"/>
              <w:left w:val="nil"/>
              <w:bottom w:val="nil"/>
              <w:right w:val="nil"/>
            </w:tcBorders>
            <w:noWrap/>
            <w:vAlign w:val="center"/>
            <w:hideMark/>
          </w:tcPr>
          <w:p w14:paraId="7A7B657C" w14:textId="77777777" w:rsidR="00A45693" w:rsidRPr="001E57D5" w:rsidRDefault="00A45693" w:rsidP="006329D8">
            <w:pPr>
              <w:jc w:val="center"/>
              <w:rPr>
                <w:color w:val="000000"/>
                <w:sz w:val="20"/>
                <w:szCs w:val="20"/>
              </w:rPr>
            </w:pPr>
            <w:r w:rsidRPr="001E57D5">
              <w:rPr>
                <w:color w:val="000000"/>
                <w:sz w:val="20"/>
                <w:szCs w:val="20"/>
              </w:rPr>
              <w:t>332</w:t>
            </w:r>
          </w:p>
        </w:tc>
        <w:tc>
          <w:tcPr>
            <w:tcW w:w="680" w:type="dxa"/>
            <w:tcBorders>
              <w:top w:val="single" w:sz="6" w:space="0" w:color="auto"/>
              <w:left w:val="nil"/>
              <w:bottom w:val="nil"/>
              <w:right w:val="nil"/>
            </w:tcBorders>
            <w:noWrap/>
            <w:vAlign w:val="center"/>
            <w:hideMark/>
          </w:tcPr>
          <w:p w14:paraId="6AF12CFF" w14:textId="77777777" w:rsidR="00A45693" w:rsidRPr="001E57D5" w:rsidRDefault="00A45693" w:rsidP="006329D8">
            <w:pPr>
              <w:jc w:val="center"/>
              <w:rPr>
                <w:color w:val="000000"/>
                <w:sz w:val="20"/>
                <w:szCs w:val="20"/>
              </w:rPr>
            </w:pPr>
            <w:r w:rsidRPr="001E57D5">
              <w:rPr>
                <w:color w:val="000000"/>
                <w:sz w:val="20"/>
                <w:szCs w:val="20"/>
              </w:rPr>
              <w:t>2050</w:t>
            </w:r>
          </w:p>
        </w:tc>
      </w:tr>
      <w:tr w:rsidR="00A45693" w:rsidRPr="001E57D5" w14:paraId="0EF3E49E"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6EEB3C20" w14:textId="77777777" w:rsidR="00A45693" w:rsidRPr="001E57D5" w:rsidRDefault="00A45693" w:rsidP="006329D8">
            <w:pPr>
              <w:jc w:val="center"/>
              <w:rPr>
                <w:color w:val="000000"/>
                <w:sz w:val="20"/>
                <w:szCs w:val="20"/>
              </w:rPr>
            </w:pPr>
            <w:r w:rsidRPr="001E57D5">
              <w:rPr>
                <w:color w:val="000000"/>
                <w:sz w:val="20"/>
                <w:szCs w:val="20"/>
              </w:rPr>
              <w:t>16</w:t>
            </w:r>
          </w:p>
        </w:tc>
        <w:tc>
          <w:tcPr>
            <w:tcW w:w="833" w:type="dxa"/>
            <w:tcBorders>
              <w:top w:val="single" w:sz="6" w:space="0" w:color="auto"/>
              <w:left w:val="single" w:sz="6" w:space="0" w:color="auto"/>
              <w:bottom w:val="single" w:sz="6" w:space="0" w:color="auto"/>
              <w:right w:val="nil"/>
            </w:tcBorders>
            <w:noWrap/>
            <w:vAlign w:val="center"/>
            <w:hideMark/>
          </w:tcPr>
          <w:p w14:paraId="516E998D" w14:textId="77777777" w:rsidR="00A45693" w:rsidRPr="001E57D5" w:rsidRDefault="00A45693" w:rsidP="006329D8">
            <w:pPr>
              <w:jc w:val="center"/>
              <w:rPr>
                <w:color w:val="000000"/>
                <w:sz w:val="20"/>
                <w:szCs w:val="20"/>
              </w:rPr>
            </w:pPr>
            <w:r w:rsidRPr="001E57D5">
              <w:rPr>
                <w:color w:val="000000"/>
                <w:sz w:val="20"/>
                <w:szCs w:val="20"/>
              </w:rPr>
              <w:t>72.964</w:t>
            </w:r>
          </w:p>
        </w:tc>
        <w:tc>
          <w:tcPr>
            <w:tcW w:w="833" w:type="dxa"/>
            <w:tcBorders>
              <w:top w:val="single" w:sz="6" w:space="0" w:color="auto"/>
              <w:left w:val="nil"/>
              <w:bottom w:val="single" w:sz="6" w:space="0" w:color="auto"/>
              <w:right w:val="nil"/>
            </w:tcBorders>
            <w:noWrap/>
            <w:vAlign w:val="center"/>
            <w:hideMark/>
          </w:tcPr>
          <w:p w14:paraId="1B058EDE" w14:textId="77777777" w:rsidR="00A45693" w:rsidRPr="001E57D5" w:rsidRDefault="00A45693" w:rsidP="006329D8">
            <w:pPr>
              <w:jc w:val="center"/>
              <w:rPr>
                <w:color w:val="000000"/>
                <w:sz w:val="20"/>
                <w:szCs w:val="20"/>
              </w:rPr>
            </w:pPr>
            <w:r w:rsidRPr="001E57D5">
              <w:rPr>
                <w:color w:val="000000"/>
                <w:sz w:val="20"/>
                <w:szCs w:val="20"/>
              </w:rPr>
              <w:t>50.051</w:t>
            </w:r>
          </w:p>
        </w:tc>
        <w:tc>
          <w:tcPr>
            <w:tcW w:w="680" w:type="dxa"/>
            <w:tcBorders>
              <w:top w:val="single" w:sz="6" w:space="0" w:color="auto"/>
              <w:left w:val="nil"/>
              <w:bottom w:val="single" w:sz="6" w:space="0" w:color="auto"/>
              <w:right w:val="nil"/>
            </w:tcBorders>
            <w:noWrap/>
            <w:vAlign w:val="center"/>
            <w:hideMark/>
          </w:tcPr>
          <w:p w14:paraId="3F46898E" w14:textId="77777777" w:rsidR="00A45693" w:rsidRPr="001E57D5" w:rsidRDefault="00A45693" w:rsidP="006329D8">
            <w:pPr>
              <w:jc w:val="center"/>
              <w:rPr>
                <w:color w:val="000000"/>
                <w:sz w:val="20"/>
                <w:szCs w:val="20"/>
              </w:rPr>
            </w:pPr>
            <w:r w:rsidRPr="001E57D5">
              <w:rPr>
                <w:color w:val="000000"/>
                <w:sz w:val="20"/>
                <w:szCs w:val="20"/>
              </w:rPr>
              <w:t>87</w:t>
            </w:r>
          </w:p>
        </w:tc>
        <w:tc>
          <w:tcPr>
            <w:tcW w:w="680" w:type="dxa"/>
            <w:tcBorders>
              <w:top w:val="single" w:sz="6" w:space="0" w:color="auto"/>
              <w:left w:val="nil"/>
              <w:bottom w:val="single" w:sz="6" w:space="0" w:color="auto"/>
              <w:right w:val="nil"/>
            </w:tcBorders>
            <w:noWrap/>
            <w:vAlign w:val="center"/>
            <w:hideMark/>
          </w:tcPr>
          <w:p w14:paraId="1017DB30" w14:textId="77777777" w:rsidR="00A45693" w:rsidRPr="001E57D5" w:rsidRDefault="00A45693" w:rsidP="006329D8">
            <w:pPr>
              <w:jc w:val="center"/>
              <w:rPr>
                <w:color w:val="000000"/>
                <w:sz w:val="20"/>
                <w:szCs w:val="20"/>
              </w:rPr>
            </w:pPr>
            <w:r w:rsidRPr="001E57D5">
              <w:rPr>
                <w:color w:val="000000"/>
                <w:sz w:val="20"/>
                <w:szCs w:val="20"/>
              </w:rPr>
              <w:t>43</w:t>
            </w:r>
          </w:p>
        </w:tc>
        <w:tc>
          <w:tcPr>
            <w:tcW w:w="680" w:type="dxa"/>
            <w:tcBorders>
              <w:top w:val="single" w:sz="6" w:space="0" w:color="auto"/>
              <w:left w:val="nil"/>
              <w:bottom w:val="single" w:sz="6" w:space="0" w:color="auto"/>
              <w:right w:val="nil"/>
            </w:tcBorders>
            <w:noWrap/>
            <w:vAlign w:val="center"/>
            <w:hideMark/>
          </w:tcPr>
          <w:p w14:paraId="7E4088AA" w14:textId="77777777" w:rsidR="00A45693" w:rsidRPr="001E57D5" w:rsidRDefault="00A45693" w:rsidP="006329D8">
            <w:pPr>
              <w:jc w:val="center"/>
              <w:rPr>
                <w:color w:val="000000"/>
                <w:sz w:val="20"/>
                <w:szCs w:val="20"/>
              </w:rPr>
            </w:pPr>
            <w:r w:rsidRPr="001E57D5">
              <w:rPr>
                <w:color w:val="000000"/>
                <w:sz w:val="20"/>
                <w:szCs w:val="20"/>
              </w:rPr>
              <w:t>540</w:t>
            </w:r>
          </w:p>
        </w:tc>
        <w:tc>
          <w:tcPr>
            <w:tcW w:w="680" w:type="dxa"/>
            <w:tcBorders>
              <w:top w:val="single" w:sz="6" w:space="0" w:color="auto"/>
              <w:left w:val="nil"/>
              <w:bottom w:val="single" w:sz="6" w:space="0" w:color="auto"/>
              <w:right w:val="nil"/>
            </w:tcBorders>
            <w:noWrap/>
            <w:vAlign w:val="center"/>
            <w:hideMark/>
          </w:tcPr>
          <w:p w14:paraId="0CC7E5DC" w14:textId="77777777" w:rsidR="00A45693" w:rsidRPr="001E57D5" w:rsidRDefault="00A45693" w:rsidP="006329D8">
            <w:pPr>
              <w:jc w:val="center"/>
              <w:rPr>
                <w:color w:val="000000"/>
                <w:sz w:val="20"/>
                <w:szCs w:val="20"/>
              </w:rPr>
            </w:pPr>
            <w:r w:rsidRPr="001E57D5">
              <w:rPr>
                <w:color w:val="000000"/>
                <w:sz w:val="20"/>
                <w:szCs w:val="20"/>
              </w:rPr>
              <w:t>257</w:t>
            </w:r>
          </w:p>
        </w:tc>
        <w:tc>
          <w:tcPr>
            <w:tcW w:w="680" w:type="dxa"/>
            <w:tcBorders>
              <w:top w:val="single" w:sz="6" w:space="0" w:color="auto"/>
              <w:left w:val="nil"/>
              <w:bottom w:val="single" w:sz="6" w:space="0" w:color="auto"/>
              <w:right w:val="nil"/>
            </w:tcBorders>
            <w:noWrap/>
            <w:vAlign w:val="center"/>
            <w:hideMark/>
          </w:tcPr>
          <w:p w14:paraId="6BC9E563" w14:textId="77777777" w:rsidR="00A45693" w:rsidRPr="001E57D5" w:rsidRDefault="00A45693" w:rsidP="006329D8">
            <w:pPr>
              <w:jc w:val="center"/>
              <w:rPr>
                <w:color w:val="000000"/>
                <w:sz w:val="20"/>
                <w:szCs w:val="20"/>
              </w:rPr>
            </w:pPr>
            <w:r w:rsidRPr="001E57D5">
              <w:rPr>
                <w:color w:val="000000"/>
                <w:sz w:val="20"/>
                <w:szCs w:val="20"/>
              </w:rPr>
              <w:t>365</w:t>
            </w:r>
          </w:p>
        </w:tc>
        <w:tc>
          <w:tcPr>
            <w:tcW w:w="680" w:type="dxa"/>
            <w:tcBorders>
              <w:top w:val="single" w:sz="6" w:space="0" w:color="auto"/>
              <w:left w:val="nil"/>
              <w:bottom w:val="single" w:sz="6" w:space="0" w:color="auto"/>
              <w:right w:val="nil"/>
            </w:tcBorders>
            <w:noWrap/>
            <w:vAlign w:val="center"/>
            <w:hideMark/>
          </w:tcPr>
          <w:p w14:paraId="3B71F735" w14:textId="77777777" w:rsidR="00A45693" w:rsidRPr="001E57D5" w:rsidRDefault="00A45693" w:rsidP="006329D8">
            <w:pPr>
              <w:jc w:val="center"/>
              <w:rPr>
                <w:color w:val="000000"/>
                <w:sz w:val="20"/>
                <w:szCs w:val="20"/>
              </w:rPr>
            </w:pPr>
            <w:r w:rsidRPr="001E57D5">
              <w:rPr>
                <w:color w:val="000000"/>
                <w:sz w:val="20"/>
                <w:szCs w:val="20"/>
              </w:rPr>
              <w:t>433</w:t>
            </w:r>
          </w:p>
        </w:tc>
        <w:tc>
          <w:tcPr>
            <w:tcW w:w="680" w:type="dxa"/>
            <w:tcBorders>
              <w:top w:val="single" w:sz="6" w:space="0" w:color="auto"/>
              <w:left w:val="nil"/>
              <w:bottom w:val="single" w:sz="6" w:space="0" w:color="auto"/>
              <w:right w:val="nil"/>
            </w:tcBorders>
            <w:noWrap/>
            <w:vAlign w:val="center"/>
            <w:hideMark/>
          </w:tcPr>
          <w:p w14:paraId="1E2589FE" w14:textId="77777777" w:rsidR="00A45693" w:rsidRPr="001E57D5" w:rsidRDefault="00A45693" w:rsidP="006329D8">
            <w:pPr>
              <w:jc w:val="center"/>
              <w:rPr>
                <w:color w:val="000000"/>
                <w:sz w:val="20"/>
                <w:szCs w:val="20"/>
              </w:rPr>
            </w:pPr>
            <w:r w:rsidRPr="001E57D5">
              <w:rPr>
                <w:color w:val="000000"/>
                <w:sz w:val="20"/>
                <w:szCs w:val="20"/>
              </w:rPr>
              <w:t>3110</w:t>
            </w:r>
          </w:p>
        </w:tc>
        <w:tc>
          <w:tcPr>
            <w:tcW w:w="680" w:type="dxa"/>
            <w:tcBorders>
              <w:top w:val="single" w:sz="6" w:space="0" w:color="auto"/>
              <w:left w:val="nil"/>
              <w:bottom w:val="single" w:sz="6" w:space="0" w:color="auto"/>
              <w:right w:val="nil"/>
            </w:tcBorders>
            <w:noWrap/>
            <w:vAlign w:val="center"/>
            <w:hideMark/>
          </w:tcPr>
          <w:p w14:paraId="212B91AB" w14:textId="77777777" w:rsidR="00A45693" w:rsidRPr="001E57D5" w:rsidRDefault="00A45693" w:rsidP="006329D8">
            <w:pPr>
              <w:jc w:val="center"/>
              <w:rPr>
                <w:color w:val="000000"/>
                <w:sz w:val="20"/>
                <w:szCs w:val="20"/>
              </w:rPr>
            </w:pPr>
            <w:r w:rsidRPr="001E57D5">
              <w:rPr>
                <w:color w:val="000000"/>
                <w:sz w:val="20"/>
                <w:szCs w:val="20"/>
              </w:rPr>
              <w:t>310</w:t>
            </w:r>
          </w:p>
        </w:tc>
        <w:tc>
          <w:tcPr>
            <w:tcW w:w="680" w:type="dxa"/>
            <w:tcBorders>
              <w:top w:val="single" w:sz="6" w:space="0" w:color="auto"/>
              <w:left w:val="nil"/>
              <w:bottom w:val="single" w:sz="6" w:space="0" w:color="auto"/>
              <w:right w:val="nil"/>
            </w:tcBorders>
            <w:noWrap/>
            <w:vAlign w:val="center"/>
            <w:hideMark/>
          </w:tcPr>
          <w:p w14:paraId="1F801009" w14:textId="77777777" w:rsidR="00A45693" w:rsidRPr="001E57D5" w:rsidRDefault="00A45693" w:rsidP="006329D8">
            <w:pPr>
              <w:jc w:val="center"/>
              <w:rPr>
                <w:color w:val="000000"/>
                <w:sz w:val="20"/>
                <w:szCs w:val="20"/>
              </w:rPr>
            </w:pPr>
            <w:r w:rsidRPr="001E57D5">
              <w:rPr>
                <w:color w:val="000000"/>
                <w:sz w:val="20"/>
                <w:szCs w:val="20"/>
              </w:rPr>
              <w:t>1850</w:t>
            </w:r>
          </w:p>
        </w:tc>
      </w:tr>
      <w:tr w:rsidR="00A45693" w:rsidRPr="001E57D5" w14:paraId="07655BA7"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3D962F7B" w14:textId="77777777" w:rsidR="00A45693" w:rsidRPr="001E57D5" w:rsidRDefault="00A45693" w:rsidP="006329D8">
            <w:pPr>
              <w:jc w:val="center"/>
              <w:rPr>
                <w:color w:val="000000"/>
                <w:sz w:val="20"/>
                <w:szCs w:val="20"/>
              </w:rPr>
            </w:pPr>
            <w:r w:rsidRPr="001E57D5">
              <w:rPr>
                <w:color w:val="000000"/>
                <w:sz w:val="20"/>
                <w:szCs w:val="20"/>
              </w:rPr>
              <w:t>17</w:t>
            </w:r>
          </w:p>
        </w:tc>
        <w:tc>
          <w:tcPr>
            <w:tcW w:w="833" w:type="dxa"/>
            <w:tcBorders>
              <w:top w:val="single" w:sz="6" w:space="0" w:color="auto"/>
              <w:left w:val="single" w:sz="6" w:space="0" w:color="auto"/>
              <w:bottom w:val="single" w:sz="6" w:space="0" w:color="auto"/>
              <w:right w:val="nil"/>
            </w:tcBorders>
            <w:noWrap/>
            <w:vAlign w:val="center"/>
            <w:hideMark/>
          </w:tcPr>
          <w:p w14:paraId="45A8505C" w14:textId="77777777" w:rsidR="00A45693" w:rsidRPr="001E57D5" w:rsidRDefault="00A45693" w:rsidP="006329D8">
            <w:pPr>
              <w:jc w:val="center"/>
              <w:rPr>
                <w:color w:val="000000"/>
                <w:sz w:val="20"/>
                <w:szCs w:val="20"/>
              </w:rPr>
            </w:pPr>
            <w:r w:rsidRPr="001E57D5">
              <w:rPr>
                <w:color w:val="000000"/>
                <w:sz w:val="20"/>
                <w:szCs w:val="20"/>
              </w:rPr>
              <w:t>72.949</w:t>
            </w:r>
          </w:p>
        </w:tc>
        <w:tc>
          <w:tcPr>
            <w:tcW w:w="833" w:type="dxa"/>
            <w:tcBorders>
              <w:top w:val="single" w:sz="6" w:space="0" w:color="auto"/>
              <w:left w:val="nil"/>
              <w:bottom w:val="single" w:sz="6" w:space="0" w:color="auto"/>
              <w:right w:val="nil"/>
            </w:tcBorders>
            <w:noWrap/>
            <w:vAlign w:val="center"/>
            <w:hideMark/>
          </w:tcPr>
          <w:p w14:paraId="651FA89F" w14:textId="77777777" w:rsidR="00A45693" w:rsidRPr="001E57D5" w:rsidRDefault="00A45693" w:rsidP="006329D8">
            <w:pPr>
              <w:jc w:val="center"/>
              <w:rPr>
                <w:color w:val="000000"/>
                <w:sz w:val="20"/>
                <w:szCs w:val="20"/>
              </w:rPr>
            </w:pPr>
            <w:r w:rsidRPr="001E57D5">
              <w:rPr>
                <w:color w:val="000000"/>
                <w:sz w:val="20"/>
                <w:szCs w:val="20"/>
              </w:rPr>
              <w:t>50.051</w:t>
            </w:r>
          </w:p>
        </w:tc>
        <w:tc>
          <w:tcPr>
            <w:tcW w:w="680" w:type="dxa"/>
            <w:tcBorders>
              <w:top w:val="single" w:sz="6" w:space="0" w:color="auto"/>
              <w:left w:val="nil"/>
              <w:bottom w:val="single" w:sz="6" w:space="0" w:color="auto"/>
              <w:right w:val="nil"/>
            </w:tcBorders>
            <w:noWrap/>
            <w:vAlign w:val="center"/>
            <w:hideMark/>
          </w:tcPr>
          <w:p w14:paraId="0A94B561" w14:textId="77777777" w:rsidR="00A45693" w:rsidRPr="001E57D5" w:rsidRDefault="00A45693" w:rsidP="006329D8">
            <w:pPr>
              <w:jc w:val="center"/>
              <w:rPr>
                <w:color w:val="000000"/>
                <w:sz w:val="20"/>
                <w:szCs w:val="20"/>
              </w:rPr>
            </w:pPr>
            <w:r w:rsidRPr="001E57D5">
              <w:rPr>
                <w:color w:val="000000"/>
                <w:sz w:val="20"/>
                <w:szCs w:val="20"/>
              </w:rPr>
              <w:t>85</w:t>
            </w:r>
          </w:p>
        </w:tc>
        <w:tc>
          <w:tcPr>
            <w:tcW w:w="680" w:type="dxa"/>
            <w:tcBorders>
              <w:top w:val="single" w:sz="6" w:space="0" w:color="auto"/>
              <w:left w:val="nil"/>
              <w:bottom w:val="single" w:sz="6" w:space="0" w:color="auto"/>
              <w:right w:val="nil"/>
            </w:tcBorders>
            <w:noWrap/>
            <w:vAlign w:val="center"/>
            <w:hideMark/>
          </w:tcPr>
          <w:p w14:paraId="05FF0702" w14:textId="77777777" w:rsidR="00A45693" w:rsidRPr="001E57D5" w:rsidRDefault="00A45693" w:rsidP="006329D8">
            <w:pPr>
              <w:jc w:val="center"/>
              <w:rPr>
                <w:color w:val="000000"/>
                <w:sz w:val="20"/>
                <w:szCs w:val="20"/>
              </w:rPr>
            </w:pPr>
            <w:r w:rsidRPr="001E57D5">
              <w:rPr>
                <w:color w:val="000000"/>
                <w:sz w:val="20"/>
                <w:szCs w:val="20"/>
              </w:rPr>
              <w:t>141</w:t>
            </w:r>
          </w:p>
        </w:tc>
        <w:tc>
          <w:tcPr>
            <w:tcW w:w="680" w:type="dxa"/>
            <w:tcBorders>
              <w:top w:val="single" w:sz="6" w:space="0" w:color="auto"/>
              <w:left w:val="nil"/>
              <w:bottom w:val="single" w:sz="6" w:space="0" w:color="auto"/>
              <w:right w:val="nil"/>
            </w:tcBorders>
            <w:noWrap/>
            <w:vAlign w:val="center"/>
            <w:hideMark/>
          </w:tcPr>
          <w:p w14:paraId="23BC971E" w14:textId="77777777" w:rsidR="00A45693" w:rsidRPr="001E57D5" w:rsidRDefault="00A45693" w:rsidP="006329D8">
            <w:pPr>
              <w:jc w:val="center"/>
              <w:rPr>
                <w:color w:val="000000"/>
                <w:sz w:val="20"/>
                <w:szCs w:val="20"/>
              </w:rPr>
            </w:pPr>
            <w:r w:rsidRPr="001E57D5">
              <w:rPr>
                <w:color w:val="000000"/>
                <w:sz w:val="20"/>
                <w:szCs w:val="20"/>
              </w:rPr>
              <w:t>806</w:t>
            </w:r>
          </w:p>
        </w:tc>
        <w:tc>
          <w:tcPr>
            <w:tcW w:w="680" w:type="dxa"/>
            <w:tcBorders>
              <w:top w:val="single" w:sz="6" w:space="0" w:color="auto"/>
              <w:left w:val="nil"/>
              <w:bottom w:val="single" w:sz="6" w:space="0" w:color="auto"/>
              <w:right w:val="nil"/>
            </w:tcBorders>
            <w:noWrap/>
            <w:vAlign w:val="center"/>
            <w:hideMark/>
          </w:tcPr>
          <w:p w14:paraId="14FE2701" w14:textId="77777777" w:rsidR="00A45693" w:rsidRPr="001E57D5" w:rsidRDefault="00A45693" w:rsidP="006329D8">
            <w:pPr>
              <w:jc w:val="center"/>
              <w:rPr>
                <w:color w:val="000000"/>
                <w:sz w:val="20"/>
                <w:szCs w:val="20"/>
              </w:rPr>
            </w:pPr>
            <w:r w:rsidRPr="001E57D5">
              <w:rPr>
                <w:color w:val="000000"/>
                <w:sz w:val="20"/>
                <w:szCs w:val="20"/>
              </w:rPr>
              <w:t>287</w:t>
            </w:r>
          </w:p>
        </w:tc>
        <w:tc>
          <w:tcPr>
            <w:tcW w:w="680" w:type="dxa"/>
            <w:tcBorders>
              <w:top w:val="single" w:sz="6" w:space="0" w:color="auto"/>
              <w:left w:val="nil"/>
              <w:bottom w:val="single" w:sz="6" w:space="0" w:color="auto"/>
              <w:right w:val="nil"/>
            </w:tcBorders>
            <w:noWrap/>
            <w:vAlign w:val="center"/>
            <w:hideMark/>
          </w:tcPr>
          <w:p w14:paraId="752B0151" w14:textId="77777777" w:rsidR="00A45693" w:rsidRPr="001E57D5" w:rsidRDefault="00A45693" w:rsidP="006329D8">
            <w:pPr>
              <w:jc w:val="center"/>
              <w:rPr>
                <w:color w:val="000000"/>
                <w:sz w:val="20"/>
                <w:szCs w:val="20"/>
              </w:rPr>
            </w:pPr>
            <w:r w:rsidRPr="001E57D5">
              <w:rPr>
                <w:color w:val="000000"/>
                <w:sz w:val="20"/>
                <w:szCs w:val="20"/>
              </w:rPr>
              <w:t>361</w:t>
            </w:r>
          </w:p>
        </w:tc>
        <w:tc>
          <w:tcPr>
            <w:tcW w:w="680" w:type="dxa"/>
            <w:tcBorders>
              <w:top w:val="single" w:sz="6" w:space="0" w:color="auto"/>
              <w:left w:val="nil"/>
              <w:bottom w:val="single" w:sz="6" w:space="0" w:color="auto"/>
              <w:right w:val="nil"/>
            </w:tcBorders>
            <w:noWrap/>
            <w:vAlign w:val="center"/>
            <w:hideMark/>
          </w:tcPr>
          <w:p w14:paraId="0DDE63DC" w14:textId="77777777" w:rsidR="00A45693" w:rsidRPr="001E57D5" w:rsidRDefault="00A45693" w:rsidP="006329D8">
            <w:pPr>
              <w:jc w:val="center"/>
              <w:rPr>
                <w:color w:val="000000"/>
                <w:sz w:val="20"/>
                <w:szCs w:val="20"/>
              </w:rPr>
            </w:pPr>
            <w:r w:rsidRPr="001E57D5">
              <w:rPr>
                <w:color w:val="000000"/>
                <w:sz w:val="20"/>
                <w:szCs w:val="20"/>
              </w:rPr>
              <w:t>477</w:t>
            </w:r>
          </w:p>
        </w:tc>
        <w:tc>
          <w:tcPr>
            <w:tcW w:w="680" w:type="dxa"/>
            <w:tcBorders>
              <w:top w:val="single" w:sz="6" w:space="0" w:color="auto"/>
              <w:left w:val="nil"/>
              <w:bottom w:val="single" w:sz="6" w:space="0" w:color="auto"/>
              <w:right w:val="nil"/>
            </w:tcBorders>
            <w:noWrap/>
            <w:vAlign w:val="center"/>
            <w:hideMark/>
          </w:tcPr>
          <w:p w14:paraId="27A9A3E6" w14:textId="77777777" w:rsidR="00A45693" w:rsidRPr="001E57D5" w:rsidRDefault="00A45693" w:rsidP="006329D8">
            <w:pPr>
              <w:jc w:val="center"/>
              <w:rPr>
                <w:color w:val="000000"/>
                <w:sz w:val="20"/>
                <w:szCs w:val="20"/>
              </w:rPr>
            </w:pPr>
            <w:r w:rsidRPr="001E57D5">
              <w:rPr>
                <w:color w:val="000000"/>
                <w:sz w:val="20"/>
                <w:szCs w:val="20"/>
              </w:rPr>
              <w:t>3510</w:t>
            </w:r>
          </w:p>
        </w:tc>
        <w:tc>
          <w:tcPr>
            <w:tcW w:w="680" w:type="dxa"/>
            <w:tcBorders>
              <w:top w:val="single" w:sz="6" w:space="0" w:color="auto"/>
              <w:left w:val="nil"/>
              <w:bottom w:val="single" w:sz="6" w:space="0" w:color="auto"/>
              <w:right w:val="nil"/>
            </w:tcBorders>
            <w:noWrap/>
            <w:vAlign w:val="center"/>
            <w:hideMark/>
          </w:tcPr>
          <w:p w14:paraId="32017224" w14:textId="77777777" w:rsidR="00A45693" w:rsidRPr="001E57D5" w:rsidRDefault="00A45693" w:rsidP="006329D8">
            <w:pPr>
              <w:jc w:val="center"/>
              <w:rPr>
                <w:color w:val="000000"/>
                <w:sz w:val="20"/>
                <w:szCs w:val="20"/>
              </w:rPr>
            </w:pPr>
            <w:r w:rsidRPr="001E57D5">
              <w:rPr>
                <w:color w:val="000000"/>
                <w:sz w:val="20"/>
                <w:szCs w:val="20"/>
              </w:rPr>
              <w:t>304</w:t>
            </w:r>
          </w:p>
        </w:tc>
        <w:tc>
          <w:tcPr>
            <w:tcW w:w="680" w:type="dxa"/>
            <w:tcBorders>
              <w:top w:val="single" w:sz="6" w:space="0" w:color="auto"/>
              <w:left w:val="nil"/>
              <w:bottom w:val="single" w:sz="6" w:space="0" w:color="auto"/>
              <w:right w:val="nil"/>
            </w:tcBorders>
            <w:noWrap/>
            <w:vAlign w:val="center"/>
            <w:hideMark/>
          </w:tcPr>
          <w:p w14:paraId="7C84A2C5" w14:textId="77777777" w:rsidR="00A45693" w:rsidRPr="001E57D5" w:rsidRDefault="00A45693" w:rsidP="006329D8">
            <w:pPr>
              <w:jc w:val="center"/>
              <w:rPr>
                <w:color w:val="000000"/>
                <w:sz w:val="20"/>
                <w:szCs w:val="20"/>
              </w:rPr>
            </w:pPr>
            <w:r w:rsidRPr="001E57D5">
              <w:rPr>
                <w:color w:val="000000"/>
                <w:sz w:val="20"/>
                <w:szCs w:val="20"/>
              </w:rPr>
              <w:t>1940</w:t>
            </w:r>
          </w:p>
        </w:tc>
      </w:tr>
      <w:tr w:rsidR="00A45693" w:rsidRPr="001E57D5" w14:paraId="1A900B57"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5679C15A" w14:textId="77777777" w:rsidR="00A45693" w:rsidRPr="001E57D5" w:rsidRDefault="00A45693" w:rsidP="006329D8">
            <w:pPr>
              <w:jc w:val="center"/>
              <w:rPr>
                <w:color w:val="000000"/>
                <w:sz w:val="20"/>
                <w:szCs w:val="20"/>
              </w:rPr>
            </w:pPr>
            <w:r w:rsidRPr="001E57D5">
              <w:rPr>
                <w:color w:val="000000"/>
                <w:sz w:val="20"/>
                <w:szCs w:val="20"/>
              </w:rPr>
              <w:t>18</w:t>
            </w:r>
          </w:p>
        </w:tc>
        <w:tc>
          <w:tcPr>
            <w:tcW w:w="833" w:type="dxa"/>
            <w:tcBorders>
              <w:top w:val="single" w:sz="6" w:space="0" w:color="auto"/>
              <w:left w:val="single" w:sz="6" w:space="0" w:color="auto"/>
              <w:bottom w:val="single" w:sz="6" w:space="0" w:color="auto"/>
              <w:right w:val="nil"/>
            </w:tcBorders>
            <w:noWrap/>
            <w:vAlign w:val="center"/>
            <w:hideMark/>
          </w:tcPr>
          <w:p w14:paraId="17FB6F91" w14:textId="77777777" w:rsidR="00A45693" w:rsidRPr="001E57D5" w:rsidRDefault="00A45693" w:rsidP="006329D8">
            <w:pPr>
              <w:jc w:val="center"/>
              <w:rPr>
                <w:color w:val="000000"/>
                <w:sz w:val="20"/>
                <w:szCs w:val="20"/>
              </w:rPr>
            </w:pPr>
            <w:r w:rsidRPr="001E57D5">
              <w:rPr>
                <w:color w:val="000000"/>
                <w:sz w:val="20"/>
                <w:szCs w:val="20"/>
              </w:rPr>
              <w:t>72.934</w:t>
            </w:r>
          </w:p>
        </w:tc>
        <w:tc>
          <w:tcPr>
            <w:tcW w:w="833" w:type="dxa"/>
            <w:tcBorders>
              <w:top w:val="single" w:sz="6" w:space="0" w:color="auto"/>
              <w:left w:val="nil"/>
              <w:bottom w:val="single" w:sz="6" w:space="0" w:color="auto"/>
              <w:right w:val="nil"/>
            </w:tcBorders>
            <w:noWrap/>
            <w:vAlign w:val="center"/>
            <w:hideMark/>
          </w:tcPr>
          <w:p w14:paraId="23F3C74C" w14:textId="77777777" w:rsidR="00A45693" w:rsidRPr="001E57D5" w:rsidRDefault="00A45693" w:rsidP="006329D8">
            <w:pPr>
              <w:jc w:val="center"/>
              <w:rPr>
                <w:color w:val="000000"/>
                <w:sz w:val="20"/>
                <w:szCs w:val="20"/>
              </w:rPr>
            </w:pPr>
            <w:r w:rsidRPr="001E57D5">
              <w:rPr>
                <w:color w:val="000000"/>
                <w:sz w:val="20"/>
                <w:szCs w:val="20"/>
              </w:rPr>
              <w:t>50.061</w:t>
            </w:r>
          </w:p>
        </w:tc>
        <w:tc>
          <w:tcPr>
            <w:tcW w:w="680" w:type="dxa"/>
            <w:tcBorders>
              <w:top w:val="single" w:sz="6" w:space="0" w:color="auto"/>
              <w:left w:val="nil"/>
              <w:bottom w:val="single" w:sz="6" w:space="0" w:color="auto"/>
              <w:right w:val="nil"/>
            </w:tcBorders>
            <w:noWrap/>
            <w:vAlign w:val="center"/>
            <w:hideMark/>
          </w:tcPr>
          <w:p w14:paraId="5A317C3C" w14:textId="77777777" w:rsidR="00A45693" w:rsidRPr="001E57D5" w:rsidRDefault="00A45693" w:rsidP="006329D8">
            <w:pPr>
              <w:jc w:val="center"/>
              <w:rPr>
                <w:color w:val="000000"/>
                <w:sz w:val="20"/>
                <w:szCs w:val="20"/>
              </w:rPr>
            </w:pPr>
            <w:r w:rsidRPr="001E57D5">
              <w:rPr>
                <w:color w:val="000000"/>
                <w:sz w:val="20"/>
                <w:szCs w:val="20"/>
              </w:rPr>
              <w:t>105</w:t>
            </w:r>
          </w:p>
        </w:tc>
        <w:tc>
          <w:tcPr>
            <w:tcW w:w="680" w:type="dxa"/>
            <w:tcBorders>
              <w:top w:val="single" w:sz="6" w:space="0" w:color="auto"/>
              <w:left w:val="nil"/>
              <w:bottom w:val="single" w:sz="6" w:space="0" w:color="auto"/>
              <w:right w:val="nil"/>
            </w:tcBorders>
            <w:noWrap/>
            <w:vAlign w:val="center"/>
            <w:hideMark/>
          </w:tcPr>
          <w:p w14:paraId="3777EA88" w14:textId="77777777" w:rsidR="00A45693" w:rsidRPr="001E57D5" w:rsidRDefault="00A45693" w:rsidP="006329D8">
            <w:pPr>
              <w:jc w:val="center"/>
              <w:rPr>
                <w:color w:val="000000"/>
                <w:sz w:val="20"/>
                <w:szCs w:val="20"/>
              </w:rPr>
            </w:pPr>
            <w:r w:rsidRPr="001E57D5">
              <w:rPr>
                <w:color w:val="000000"/>
                <w:sz w:val="20"/>
                <w:szCs w:val="20"/>
              </w:rPr>
              <w:t>130</w:t>
            </w:r>
          </w:p>
        </w:tc>
        <w:tc>
          <w:tcPr>
            <w:tcW w:w="680" w:type="dxa"/>
            <w:tcBorders>
              <w:top w:val="single" w:sz="6" w:space="0" w:color="auto"/>
              <w:left w:val="nil"/>
              <w:bottom w:val="single" w:sz="6" w:space="0" w:color="auto"/>
              <w:right w:val="nil"/>
            </w:tcBorders>
            <w:noWrap/>
            <w:vAlign w:val="center"/>
            <w:hideMark/>
          </w:tcPr>
          <w:p w14:paraId="0E6D29FE" w14:textId="77777777" w:rsidR="00A45693" w:rsidRPr="001E57D5" w:rsidRDefault="00A45693" w:rsidP="006329D8">
            <w:pPr>
              <w:jc w:val="center"/>
              <w:rPr>
                <w:color w:val="000000"/>
                <w:sz w:val="20"/>
                <w:szCs w:val="20"/>
              </w:rPr>
            </w:pPr>
            <w:r w:rsidRPr="001E57D5">
              <w:rPr>
                <w:color w:val="000000"/>
                <w:sz w:val="20"/>
                <w:szCs w:val="20"/>
              </w:rPr>
              <w:t>815</w:t>
            </w:r>
          </w:p>
        </w:tc>
        <w:tc>
          <w:tcPr>
            <w:tcW w:w="680" w:type="dxa"/>
            <w:tcBorders>
              <w:top w:val="single" w:sz="6" w:space="0" w:color="auto"/>
              <w:left w:val="nil"/>
              <w:bottom w:val="single" w:sz="6" w:space="0" w:color="auto"/>
              <w:right w:val="nil"/>
            </w:tcBorders>
            <w:noWrap/>
            <w:vAlign w:val="center"/>
            <w:hideMark/>
          </w:tcPr>
          <w:p w14:paraId="0CF0ACCC" w14:textId="77777777" w:rsidR="00A45693" w:rsidRPr="001E57D5" w:rsidRDefault="00A45693" w:rsidP="006329D8">
            <w:pPr>
              <w:jc w:val="center"/>
              <w:rPr>
                <w:color w:val="000000"/>
                <w:sz w:val="20"/>
                <w:szCs w:val="20"/>
              </w:rPr>
            </w:pPr>
            <w:r w:rsidRPr="001E57D5">
              <w:rPr>
                <w:color w:val="000000"/>
                <w:sz w:val="20"/>
                <w:szCs w:val="20"/>
              </w:rPr>
              <w:t>293</w:t>
            </w:r>
          </w:p>
        </w:tc>
        <w:tc>
          <w:tcPr>
            <w:tcW w:w="680" w:type="dxa"/>
            <w:tcBorders>
              <w:top w:val="single" w:sz="6" w:space="0" w:color="auto"/>
              <w:left w:val="nil"/>
              <w:bottom w:val="single" w:sz="6" w:space="0" w:color="auto"/>
              <w:right w:val="nil"/>
            </w:tcBorders>
            <w:noWrap/>
            <w:vAlign w:val="center"/>
            <w:hideMark/>
          </w:tcPr>
          <w:p w14:paraId="0821D871" w14:textId="77777777" w:rsidR="00A45693" w:rsidRPr="001E57D5" w:rsidRDefault="00A45693" w:rsidP="006329D8">
            <w:pPr>
              <w:jc w:val="center"/>
              <w:rPr>
                <w:color w:val="000000"/>
                <w:sz w:val="20"/>
                <w:szCs w:val="20"/>
              </w:rPr>
            </w:pPr>
            <w:r w:rsidRPr="001E57D5">
              <w:rPr>
                <w:color w:val="000000"/>
                <w:sz w:val="20"/>
                <w:szCs w:val="20"/>
              </w:rPr>
              <w:t>384</w:t>
            </w:r>
          </w:p>
        </w:tc>
        <w:tc>
          <w:tcPr>
            <w:tcW w:w="680" w:type="dxa"/>
            <w:tcBorders>
              <w:top w:val="single" w:sz="6" w:space="0" w:color="auto"/>
              <w:left w:val="nil"/>
              <w:bottom w:val="single" w:sz="6" w:space="0" w:color="auto"/>
              <w:right w:val="nil"/>
            </w:tcBorders>
            <w:noWrap/>
            <w:vAlign w:val="center"/>
            <w:hideMark/>
          </w:tcPr>
          <w:p w14:paraId="157921B9" w14:textId="77777777" w:rsidR="00A45693" w:rsidRPr="001E57D5" w:rsidRDefault="00A45693" w:rsidP="006329D8">
            <w:pPr>
              <w:jc w:val="center"/>
              <w:rPr>
                <w:color w:val="000000"/>
                <w:sz w:val="20"/>
                <w:szCs w:val="20"/>
              </w:rPr>
            </w:pPr>
            <w:r w:rsidRPr="001E57D5">
              <w:rPr>
                <w:color w:val="000000"/>
                <w:sz w:val="20"/>
                <w:szCs w:val="20"/>
              </w:rPr>
              <w:t>497</w:t>
            </w:r>
          </w:p>
        </w:tc>
        <w:tc>
          <w:tcPr>
            <w:tcW w:w="680" w:type="dxa"/>
            <w:tcBorders>
              <w:top w:val="single" w:sz="6" w:space="0" w:color="auto"/>
              <w:left w:val="nil"/>
              <w:bottom w:val="single" w:sz="6" w:space="0" w:color="auto"/>
              <w:right w:val="nil"/>
            </w:tcBorders>
            <w:noWrap/>
            <w:vAlign w:val="center"/>
            <w:hideMark/>
          </w:tcPr>
          <w:p w14:paraId="630F724C" w14:textId="77777777" w:rsidR="00A45693" w:rsidRPr="001E57D5" w:rsidRDefault="00A45693" w:rsidP="006329D8">
            <w:pPr>
              <w:jc w:val="center"/>
              <w:rPr>
                <w:color w:val="000000"/>
                <w:sz w:val="20"/>
                <w:szCs w:val="20"/>
              </w:rPr>
            </w:pPr>
            <w:r w:rsidRPr="001E57D5">
              <w:rPr>
                <w:color w:val="000000"/>
                <w:sz w:val="20"/>
                <w:szCs w:val="20"/>
              </w:rPr>
              <w:t>3370</w:t>
            </w:r>
          </w:p>
        </w:tc>
        <w:tc>
          <w:tcPr>
            <w:tcW w:w="680" w:type="dxa"/>
            <w:tcBorders>
              <w:top w:val="single" w:sz="6" w:space="0" w:color="auto"/>
              <w:left w:val="nil"/>
              <w:bottom w:val="single" w:sz="6" w:space="0" w:color="auto"/>
              <w:right w:val="nil"/>
            </w:tcBorders>
            <w:noWrap/>
            <w:vAlign w:val="center"/>
            <w:hideMark/>
          </w:tcPr>
          <w:p w14:paraId="62A0C15F" w14:textId="77777777" w:rsidR="00A45693" w:rsidRPr="001E57D5" w:rsidRDefault="00A45693" w:rsidP="006329D8">
            <w:pPr>
              <w:jc w:val="center"/>
              <w:rPr>
                <w:color w:val="000000"/>
                <w:sz w:val="20"/>
                <w:szCs w:val="20"/>
              </w:rPr>
            </w:pPr>
            <w:r w:rsidRPr="001E57D5">
              <w:rPr>
                <w:color w:val="000000"/>
                <w:sz w:val="20"/>
                <w:szCs w:val="20"/>
              </w:rPr>
              <w:t>336</w:t>
            </w:r>
          </w:p>
        </w:tc>
        <w:tc>
          <w:tcPr>
            <w:tcW w:w="680" w:type="dxa"/>
            <w:tcBorders>
              <w:top w:val="single" w:sz="6" w:space="0" w:color="auto"/>
              <w:left w:val="nil"/>
              <w:bottom w:val="single" w:sz="6" w:space="0" w:color="auto"/>
              <w:right w:val="nil"/>
            </w:tcBorders>
            <w:noWrap/>
            <w:vAlign w:val="center"/>
            <w:hideMark/>
          </w:tcPr>
          <w:p w14:paraId="4C274BB4" w14:textId="77777777" w:rsidR="00A45693" w:rsidRPr="001E57D5" w:rsidRDefault="00A45693" w:rsidP="006329D8">
            <w:pPr>
              <w:jc w:val="center"/>
              <w:rPr>
                <w:color w:val="000000"/>
                <w:sz w:val="20"/>
                <w:szCs w:val="20"/>
              </w:rPr>
            </w:pPr>
            <w:r w:rsidRPr="001E57D5">
              <w:rPr>
                <w:color w:val="000000"/>
                <w:sz w:val="20"/>
                <w:szCs w:val="20"/>
              </w:rPr>
              <w:t>2080</w:t>
            </w:r>
          </w:p>
        </w:tc>
      </w:tr>
      <w:tr w:rsidR="00A45693" w:rsidRPr="001E57D5" w14:paraId="4FD4AF13"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230FBF01" w14:textId="77777777" w:rsidR="00A45693" w:rsidRPr="001E57D5" w:rsidRDefault="00A45693" w:rsidP="006329D8">
            <w:pPr>
              <w:jc w:val="center"/>
              <w:rPr>
                <w:color w:val="000000"/>
                <w:sz w:val="20"/>
                <w:szCs w:val="20"/>
              </w:rPr>
            </w:pPr>
            <w:r w:rsidRPr="001E57D5">
              <w:rPr>
                <w:color w:val="000000"/>
                <w:sz w:val="20"/>
                <w:szCs w:val="20"/>
              </w:rPr>
              <w:t>19</w:t>
            </w:r>
          </w:p>
        </w:tc>
        <w:tc>
          <w:tcPr>
            <w:tcW w:w="833" w:type="dxa"/>
            <w:tcBorders>
              <w:top w:val="single" w:sz="6" w:space="0" w:color="auto"/>
              <w:left w:val="single" w:sz="6" w:space="0" w:color="auto"/>
              <w:bottom w:val="single" w:sz="6" w:space="0" w:color="auto"/>
              <w:right w:val="nil"/>
            </w:tcBorders>
            <w:noWrap/>
            <w:vAlign w:val="center"/>
            <w:hideMark/>
          </w:tcPr>
          <w:p w14:paraId="2E1F5E42" w14:textId="77777777" w:rsidR="00A45693" w:rsidRPr="001E57D5" w:rsidRDefault="00A45693" w:rsidP="006329D8">
            <w:pPr>
              <w:jc w:val="center"/>
              <w:rPr>
                <w:color w:val="000000"/>
                <w:sz w:val="20"/>
                <w:szCs w:val="20"/>
              </w:rPr>
            </w:pPr>
            <w:r w:rsidRPr="001E57D5">
              <w:rPr>
                <w:color w:val="000000"/>
                <w:sz w:val="20"/>
                <w:szCs w:val="20"/>
              </w:rPr>
              <w:t>72.953</w:t>
            </w:r>
          </w:p>
        </w:tc>
        <w:tc>
          <w:tcPr>
            <w:tcW w:w="833" w:type="dxa"/>
            <w:tcBorders>
              <w:top w:val="single" w:sz="6" w:space="0" w:color="auto"/>
              <w:left w:val="nil"/>
              <w:bottom w:val="single" w:sz="6" w:space="0" w:color="auto"/>
              <w:right w:val="nil"/>
            </w:tcBorders>
            <w:noWrap/>
            <w:vAlign w:val="center"/>
            <w:hideMark/>
          </w:tcPr>
          <w:p w14:paraId="046FDC1A" w14:textId="77777777" w:rsidR="00A45693" w:rsidRPr="001E57D5" w:rsidRDefault="00A45693" w:rsidP="006329D8">
            <w:pPr>
              <w:jc w:val="center"/>
              <w:rPr>
                <w:color w:val="000000"/>
                <w:sz w:val="20"/>
                <w:szCs w:val="20"/>
              </w:rPr>
            </w:pPr>
            <w:r w:rsidRPr="001E57D5">
              <w:rPr>
                <w:color w:val="000000"/>
                <w:sz w:val="20"/>
                <w:szCs w:val="20"/>
              </w:rPr>
              <w:t>50.065</w:t>
            </w:r>
          </w:p>
        </w:tc>
        <w:tc>
          <w:tcPr>
            <w:tcW w:w="680" w:type="dxa"/>
            <w:tcBorders>
              <w:top w:val="single" w:sz="6" w:space="0" w:color="auto"/>
              <w:left w:val="nil"/>
              <w:bottom w:val="single" w:sz="6" w:space="0" w:color="auto"/>
              <w:right w:val="nil"/>
            </w:tcBorders>
            <w:noWrap/>
            <w:vAlign w:val="center"/>
            <w:hideMark/>
          </w:tcPr>
          <w:p w14:paraId="525B87EB" w14:textId="77777777" w:rsidR="00A45693" w:rsidRPr="001E57D5" w:rsidRDefault="00A45693" w:rsidP="006329D8">
            <w:pPr>
              <w:jc w:val="center"/>
              <w:rPr>
                <w:color w:val="000000"/>
                <w:sz w:val="20"/>
                <w:szCs w:val="20"/>
              </w:rPr>
            </w:pPr>
            <w:r w:rsidRPr="001E57D5">
              <w:rPr>
                <w:color w:val="000000"/>
                <w:sz w:val="20"/>
                <w:szCs w:val="20"/>
              </w:rPr>
              <w:t>79</w:t>
            </w:r>
          </w:p>
        </w:tc>
        <w:tc>
          <w:tcPr>
            <w:tcW w:w="680" w:type="dxa"/>
            <w:tcBorders>
              <w:top w:val="single" w:sz="6" w:space="0" w:color="auto"/>
              <w:left w:val="nil"/>
              <w:bottom w:val="single" w:sz="6" w:space="0" w:color="auto"/>
              <w:right w:val="nil"/>
            </w:tcBorders>
            <w:noWrap/>
            <w:vAlign w:val="center"/>
            <w:hideMark/>
          </w:tcPr>
          <w:p w14:paraId="1C7A1E3C" w14:textId="77777777" w:rsidR="00A45693" w:rsidRPr="001E57D5" w:rsidRDefault="00A45693" w:rsidP="006329D8">
            <w:pPr>
              <w:jc w:val="center"/>
              <w:rPr>
                <w:color w:val="000000"/>
                <w:sz w:val="20"/>
                <w:szCs w:val="20"/>
              </w:rPr>
            </w:pPr>
            <w:r w:rsidRPr="001E57D5">
              <w:rPr>
                <w:color w:val="000000"/>
                <w:sz w:val="20"/>
                <w:szCs w:val="20"/>
              </w:rPr>
              <w:t>0</w:t>
            </w:r>
          </w:p>
        </w:tc>
        <w:tc>
          <w:tcPr>
            <w:tcW w:w="680" w:type="dxa"/>
            <w:tcBorders>
              <w:top w:val="single" w:sz="6" w:space="0" w:color="auto"/>
              <w:left w:val="nil"/>
              <w:bottom w:val="single" w:sz="6" w:space="0" w:color="auto"/>
              <w:right w:val="nil"/>
            </w:tcBorders>
            <w:noWrap/>
            <w:vAlign w:val="center"/>
            <w:hideMark/>
          </w:tcPr>
          <w:p w14:paraId="13E6B1CD" w14:textId="77777777" w:rsidR="00A45693" w:rsidRPr="001E57D5" w:rsidRDefault="00A45693" w:rsidP="006329D8">
            <w:pPr>
              <w:jc w:val="center"/>
              <w:rPr>
                <w:color w:val="000000"/>
                <w:sz w:val="20"/>
                <w:szCs w:val="20"/>
              </w:rPr>
            </w:pPr>
            <w:r w:rsidRPr="001E57D5">
              <w:rPr>
                <w:color w:val="000000"/>
                <w:sz w:val="20"/>
                <w:szCs w:val="20"/>
              </w:rPr>
              <w:t>340</w:t>
            </w:r>
          </w:p>
        </w:tc>
        <w:tc>
          <w:tcPr>
            <w:tcW w:w="680" w:type="dxa"/>
            <w:tcBorders>
              <w:top w:val="single" w:sz="6" w:space="0" w:color="auto"/>
              <w:left w:val="nil"/>
              <w:bottom w:val="single" w:sz="6" w:space="0" w:color="auto"/>
              <w:right w:val="nil"/>
            </w:tcBorders>
            <w:noWrap/>
            <w:vAlign w:val="center"/>
            <w:hideMark/>
          </w:tcPr>
          <w:p w14:paraId="143FBC53" w14:textId="77777777" w:rsidR="00A45693" w:rsidRPr="001E57D5" w:rsidRDefault="00A45693" w:rsidP="006329D8">
            <w:pPr>
              <w:jc w:val="center"/>
              <w:rPr>
                <w:color w:val="000000"/>
                <w:sz w:val="20"/>
                <w:szCs w:val="20"/>
              </w:rPr>
            </w:pPr>
            <w:r w:rsidRPr="001E57D5">
              <w:rPr>
                <w:color w:val="000000"/>
                <w:sz w:val="20"/>
                <w:szCs w:val="20"/>
              </w:rPr>
              <w:t>166</w:t>
            </w:r>
          </w:p>
        </w:tc>
        <w:tc>
          <w:tcPr>
            <w:tcW w:w="680" w:type="dxa"/>
            <w:tcBorders>
              <w:top w:val="single" w:sz="6" w:space="0" w:color="auto"/>
              <w:left w:val="nil"/>
              <w:bottom w:val="single" w:sz="6" w:space="0" w:color="auto"/>
              <w:right w:val="nil"/>
            </w:tcBorders>
            <w:noWrap/>
            <w:vAlign w:val="center"/>
            <w:hideMark/>
          </w:tcPr>
          <w:p w14:paraId="6C286E21" w14:textId="77777777" w:rsidR="00A45693" w:rsidRPr="001E57D5" w:rsidRDefault="00A45693" w:rsidP="006329D8">
            <w:pPr>
              <w:jc w:val="center"/>
              <w:rPr>
                <w:color w:val="000000"/>
                <w:sz w:val="20"/>
                <w:szCs w:val="20"/>
              </w:rPr>
            </w:pPr>
            <w:r w:rsidRPr="001E57D5">
              <w:rPr>
                <w:color w:val="000000"/>
                <w:sz w:val="20"/>
                <w:szCs w:val="20"/>
              </w:rPr>
              <w:t>293</w:t>
            </w:r>
          </w:p>
        </w:tc>
        <w:tc>
          <w:tcPr>
            <w:tcW w:w="680" w:type="dxa"/>
            <w:tcBorders>
              <w:top w:val="single" w:sz="6" w:space="0" w:color="auto"/>
              <w:left w:val="nil"/>
              <w:bottom w:val="single" w:sz="6" w:space="0" w:color="auto"/>
              <w:right w:val="nil"/>
            </w:tcBorders>
            <w:noWrap/>
            <w:vAlign w:val="center"/>
            <w:hideMark/>
          </w:tcPr>
          <w:p w14:paraId="6615C7BF" w14:textId="77777777" w:rsidR="00A45693" w:rsidRPr="001E57D5" w:rsidRDefault="00A45693" w:rsidP="006329D8">
            <w:pPr>
              <w:jc w:val="center"/>
              <w:rPr>
                <w:color w:val="000000"/>
                <w:sz w:val="20"/>
                <w:szCs w:val="20"/>
              </w:rPr>
            </w:pPr>
            <w:r w:rsidRPr="001E57D5">
              <w:rPr>
                <w:color w:val="000000"/>
                <w:sz w:val="20"/>
                <w:szCs w:val="20"/>
              </w:rPr>
              <w:t>293</w:t>
            </w:r>
          </w:p>
        </w:tc>
        <w:tc>
          <w:tcPr>
            <w:tcW w:w="680" w:type="dxa"/>
            <w:tcBorders>
              <w:top w:val="single" w:sz="6" w:space="0" w:color="auto"/>
              <w:left w:val="nil"/>
              <w:bottom w:val="single" w:sz="6" w:space="0" w:color="auto"/>
              <w:right w:val="nil"/>
            </w:tcBorders>
            <w:noWrap/>
            <w:vAlign w:val="center"/>
            <w:hideMark/>
          </w:tcPr>
          <w:p w14:paraId="6C9CC99E" w14:textId="77777777" w:rsidR="00A45693" w:rsidRPr="001E57D5" w:rsidRDefault="00A45693" w:rsidP="006329D8">
            <w:pPr>
              <w:jc w:val="center"/>
              <w:rPr>
                <w:color w:val="000000"/>
                <w:sz w:val="20"/>
                <w:szCs w:val="20"/>
              </w:rPr>
            </w:pPr>
            <w:r w:rsidRPr="001E57D5">
              <w:rPr>
                <w:color w:val="000000"/>
                <w:sz w:val="20"/>
                <w:szCs w:val="20"/>
              </w:rPr>
              <w:t>3190</w:t>
            </w:r>
          </w:p>
        </w:tc>
        <w:tc>
          <w:tcPr>
            <w:tcW w:w="680" w:type="dxa"/>
            <w:tcBorders>
              <w:top w:val="single" w:sz="6" w:space="0" w:color="auto"/>
              <w:left w:val="nil"/>
              <w:bottom w:val="single" w:sz="6" w:space="0" w:color="auto"/>
              <w:right w:val="nil"/>
            </w:tcBorders>
            <w:noWrap/>
            <w:vAlign w:val="center"/>
            <w:hideMark/>
          </w:tcPr>
          <w:p w14:paraId="55EFAD6E" w14:textId="77777777" w:rsidR="00A45693" w:rsidRPr="001E57D5" w:rsidRDefault="00A45693" w:rsidP="006329D8">
            <w:pPr>
              <w:jc w:val="center"/>
              <w:rPr>
                <w:color w:val="000000"/>
                <w:sz w:val="20"/>
                <w:szCs w:val="20"/>
              </w:rPr>
            </w:pPr>
            <w:r w:rsidRPr="001E57D5">
              <w:rPr>
                <w:color w:val="000000"/>
                <w:sz w:val="20"/>
                <w:szCs w:val="20"/>
              </w:rPr>
              <w:t>274</w:t>
            </w:r>
          </w:p>
        </w:tc>
        <w:tc>
          <w:tcPr>
            <w:tcW w:w="680" w:type="dxa"/>
            <w:tcBorders>
              <w:top w:val="single" w:sz="6" w:space="0" w:color="auto"/>
              <w:left w:val="nil"/>
              <w:bottom w:val="single" w:sz="6" w:space="0" w:color="auto"/>
              <w:right w:val="nil"/>
            </w:tcBorders>
            <w:noWrap/>
            <w:vAlign w:val="center"/>
            <w:hideMark/>
          </w:tcPr>
          <w:p w14:paraId="66DD38B0" w14:textId="77777777" w:rsidR="00A45693" w:rsidRPr="001E57D5" w:rsidRDefault="00A45693" w:rsidP="006329D8">
            <w:pPr>
              <w:jc w:val="center"/>
              <w:rPr>
                <w:color w:val="000000"/>
                <w:sz w:val="20"/>
                <w:szCs w:val="20"/>
              </w:rPr>
            </w:pPr>
            <w:r w:rsidRPr="001E57D5">
              <w:rPr>
                <w:color w:val="000000"/>
                <w:sz w:val="20"/>
                <w:szCs w:val="20"/>
              </w:rPr>
              <w:t>1890</w:t>
            </w:r>
          </w:p>
        </w:tc>
      </w:tr>
      <w:tr w:rsidR="00A45693" w:rsidRPr="001E57D5" w14:paraId="6ACC7F0E"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2D4D3E66" w14:textId="77777777" w:rsidR="00A45693" w:rsidRPr="001E57D5" w:rsidRDefault="00A45693" w:rsidP="006329D8">
            <w:pPr>
              <w:jc w:val="center"/>
              <w:rPr>
                <w:color w:val="000000"/>
                <w:sz w:val="20"/>
                <w:szCs w:val="20"/>
              </w:rPr>
            </w:pPr>
            <w:r w:rsidRPr="001E57D5">
              <w:rPr>
                <w:color w:val="000000"/>
                <w:sz w:val="20"/>
                <w:szCs w:val="20"/>
              </w:rPr>
              <w:t>20</w:t>
            </w:r>
          </w:p>
        </w:tc>
        <w:tc>
          <w:tcPr>
            <w:tcW w:w="833" w:type="dxa"/>
            <w:tcBorders>
              <w:top w:val="single" w:sz="6" w:space="0" w:color="auto"/>
              <w:left w:val="single" w:sz="6" w:space="0" w:color="auto"/>
              <w:bottom w:val="single" w:sz="6" w:space="0" w:color="auto"/>
              <w:right w:val="nil"/>
            </w:tcBorders>
            <w:noWrap/>
            <w:vAlign w:val="center"/>
            <w:hideMark/>
          </w:tcPr>
          <w:p w14:paraId="075FA85F" w14:textId="77777777" w:rsidR="00A45693" w:rsidRPr="001E57D5" w:rsidRDefault="00A45693" w:rsidP="006329D8">
            <w:pPr>
              <w:jc w:val="center"/>
              <w:rPr>
                <w:color w:val="000000"/>
                <w:sz w:val="20"/>
                <w:szCs w:val="20"/>
              </w:rPr>
            </w:pPr>
            <w:r w:rsidRPr="001E57D5">
              <w:rPr>
                <w:color w:val="000000"/>
                <w:sz w:val="20"/>
                <w:szCs w:val="20"/>
              </w:rPr>
              <w:t>72.989</w:t>
            </w:r>
          </w:p>
        </w:tc>
        <w:tc>
          <w:tcPr>
            <w:tcW w:w="833" w:type="dxa"/>
            <w:tcBorders>
              <w:top w:val="single" w:sz="6" w:space="0" w:color="auto"/>
              <w:left w:val="nil"/>
              <w:bottom w:val="single" w:sz="6" w:space="0" w:color="auto"/>
              <w:right w:val="nil"/>
            </w:tcBorders>
            <w:noWrap/>
            <w:vAlign w:val="center"/>
            <w:hideMark/>
          </w:tcPr>
          <w:p w14:paraId="7BCB0BC4" w14:textId="77777777" w:rsidR="00A45693" w:rsidRPr="001E57D5" w:rsidRDefault="00A45693" w:rsidP="006329D8">
            <w:pPr>
              <w:jc w:val="center"/>
              <w:rPr>
                <w:color w:val="000000"/>
                <w:sz w:val="20"/>
                <w:szCs w:val="20"/>
              </w:rPr>
            </w:pPr>
            <w:r w:rsidRPr="001E57D5">
              <w:rPr>
                <w:color w:val="000000"/>
                <w:sz w:val="20"/>
                <w:szCs w:val="20"/>
              </w:rPr>
              <w:t>50.050</w:t>
            </w:r>
          </w:p>
        </w:tc>
        <w:tc>
          <w:tcPr>
            <w:tcW w:w="680" w:type="dxa"/>
            <w:tcBorders>
              <w:top w:val="single" w:sz="6" w:space="0" w:color="auto"/>
              <w:left w:val="nil"/>
              <w:bottom w:val="single" w:sz="6" w:space="0" w:color="auto"/>
              <w:right w:val="nil"/>
            </w:tcBorders>
            <w:noWrap/>
            <w:vAlign w:val="center"/>
            <w:hideMark/>
          </w:tcPr>
          <w:p w14:paraId="378F5471" w14:textId="77777777" w:rsidR="00A45693" w:rsidRPr="001E57D5" w:rsidRDefault="00A45693" w:rsidP="006329D8">
            <w:pPr>
              <w:jc w:val="center"/>
              <w:rPr>
                <w:color w:val="000000"/>
                <w:sz w:val="20"/>
                <w:szCs w:val="20"/>
              </w:rPr>
            </w:pPr>
            <w:r w:rsidRPr="001E57D5">
              <w:rPr>
                <w:color w:val="000000"/>
                <w:sz w:val="20"/>
                <w:szCs w:val="20"/>
              </w:rPr>
              <w:t>88</w:t>
            </w:r>
          </w:p>
        </w:tc>
        <w:tc>
          <w:tcPr>
            <w:tcW w:w="680" w:type="dxa"/>
            <w:tcBorders>
              <w:top w:val="single" w:sz="6" w:space="0" w:color="auto"/>
              <w:left w:val="nil"/>
              <w:bottom w:val="single" w:sz="6" w:space="0" w:color="auto"/>
              <w:right w:val="nil"/>
            </w:tcBorders>
            <w:noWrap/>
            <w:vAlign w:val="center"/>
            <w:hideMark/>
          </w:tcPr>
          <w:p w14:paraId="10A73ECE" w14:textId="77777777" w:rsidR="00A45693" w:rsidRPr="001E57D5" w:rsidRDefault="00A45693" w:rsidP="006329D8">
            <w:pPr>
              <w:jc w:val="center"/>
              <w:rPr>
                <w:color w:val="000000"/>
                <w:sz w:val="20"/>
                <w:szCs w:val="20"/>
              </w:rPr>
            </w:pPr>
            <w:r w:rsidRPr="001E57D5">
              <w:rPr>
                <w:color w:val="000000"/>
                <w:sz w:val="20"/>
                <w:szCs w:val="20"/>
              </w:rPr>
              <w:t>0</w:t>
            </w:r>
          </w:p>
        </w:tc>
        <w:tc>
          <w:tcPr>
            <w:tcW w:w="680" w:type="dxa"/>
            <w:tcBorders>
              <w:top w:val="single" w:sz="6" w:space="0" w:color="auto"/>
              <w:left w:val="nil"/>
              <w:bottom w:val="single" w:sz="6" w:space="0" w:color="auto"/>
              <w:right w:val="nil"/>
            </w:tcBorders>
            <w:noWrap/>
            <w:vAlign w:val="center"/>
            <w:hideMark/>
          </w:tcPr>
          <w:p w14:paraId="7B2130CF" w14:textId="77777777" w:rsidR="00A45693" w:rsidRPr="001E57D5" w:rsidRDefault="00A45693" w:rsidP="006329D8">
            <w:pPr>
              <w:jc w:val="center"/>
              <w:rPr>
                <w:color w:val="000000"/>
                <w:sz w:val="20"/>
                <w:szCs w:val="20"/>
              </w:rPr>
            </w:pPr>
            <w:r w:rsidRPr="001E57D5">
              <w:rPr>
                <w:color w:val="000000"/>
                <w:sz w:val="20"/>
                <w:szCs w:val="20"/>
              </w:rPr>
              <w:t>578</w:t>
            </w:r>
          </w:p>
        </w:tc>
        <w:tc>
          <w:tcPr>
            <w:tcW w:w="680" w:type="dxa"/>
            <w:tcBorders>
              <w:top w:val="single" w:sz="6" w:space="0" w:color="auto"/>
              <w:left w:val="nil"/>
              <w:bottom w:val="single" w:sz="6" w:space="0" w:color="auto"/>
              <w:right w:val="nil"/>
            </w:tcBorders>
            <w:noWrap/>
            <w:vAlign w:val="center"/>
            <w:hideMark/>
          </w:tcPr>
          <w:p w14:paraId="435A7C72" w14:textId="77777777" w:rsidR="00A45693" w:rsidRPr="001E57D5" w:rsidRDefault="00A45693" w:rsidP="006329D8">
            <w:pPr>
              <w:jc w:val="center"/>
              <w:rPr>
                <w:color w:val="000000"/>
                <w:sz w:val="20"/>
                <w:szCs w:val="20"/>
              </w:rPr>
            </w:pPr>
            <w:r w:rsidRPr="001E57D5">
              <w:rPr>
                <w:color w:val="000000"/>
                <w:sz w:val="20"/>
                <w:szCs w:val="20"/>
              </w:rPr>
              <w:t>183</w:t>
            </w:r>
          </w:p>
        </w:tc>
        <w:tc>
          <w:tcPr>
            <w:tcW w:w="680" w:type="dxa"/>
            <w:tcBorders>
              <w:top w:val="single" w:sz="6" w:space="0" w:color="auto"/>
              <w:left w:val="nil"/>
              <w:bottom w:val="single" w:sz="6" w:space="0" w:color="auto"/>
              <w:right w:val="nil"/>
            </w:tcBorders>
            <w:noWrap/>
            <w:vAlign w:val="center"/>
            <w:hideMark/>
          </w:tcPr>
          <w:p w14:paraId="0164F603" w14:textId="77777777" w:rsidR="00A45693" w:rsidRPr="001E57D5" w:rsidRDefault="00A45693" w:rsidP="006329D8">
            <w:pPr>
              <w:jc w:val="center"/>
              <w:rPr>
                <w:color w:val="000000"/>
                <w:sz w:val="20"/>
                <w:szCs w:val="20"/>
              </w:rPr>
            </w:pPr>
            <w:r w:rsidRPr="001E57D5">
              <w:rPr>
                <w:color w:val="000000"/>
                <w:sz w:val="20"/>
                <w:szCs w:val="20"/>
              </w:rPr>
              <w:t>337</w:t>
            </w:r>
          </w:p>
        </w:tc>
        <w:tc>
          <w:tcPr>
            <w:tcW w:w="680" w:type="dxa"/>
            <w:tcBorders>
              <w:top w:val="single" w:sz="6" w:space="0" w:color="auto"/>
              <w:left w:val="nil"/>
              <w:bottom w:val="single" w:sz="6" w:space="0" w:color="auto"/>
              <w:right w:val="nil"/>
            </w:tcBorders>
            <w:noWrap/>
            <w:vAlign w:val="center"/>
            <w:hideMark/>
          </w:tcPr>
          <w:p w14:paraId="193E8757" w14:textId="77777777" w:rsidR="00A45693" w:rsidRPr="001E57D5" w:rsidRDefault="00A45693" w:rsidP="006329D8">
            <w:pPr>
              <w:jc w:val="center"/>
              <w:rPr>
                <w:color w:val="000000"/>
                <w:sz w:val="20"/>
                <w:szCs w:val="20"/>
              </w:rPr>
            </w:pPr>
            <w:r w:rsidRPr="001E57D5">
              <w:rPr>
                <w:color w:val="000000"/>
                <w:sz w:val="20"/>
                <w:szCs w:val="20"/>
              </w:rPr>
              <w:t>379</w:t>
            </w:r>
          </w:p>
        </w:tc>
        <w:tc>
          <w:tcPr>
            <w:tcW w:w="680" w:type="dxa"/>
            <w:tcBorders>
              <w:top w:val="single" w:sz="6" w:space="0" w:color="auto"/>
              <w:left w:val="nil"/>
              <w:bottom w:val="single" w:sz="6" w:space="0" w:color="auto"/>
              <w:right w:val="nil"/>
            </w:tcBorders>
            <w:noWrap/>
            <w:vAlign w:val="center"/>
            <w:hideMark/>
          </w:tcPr>
          <w:p w14:paraId="0EDADB91" w14:textId="77777777" w:rsidR="00A45693" w:rsidRPr="001E57D5" w:rsidRDefault="00A45693" w:rsidP="006329D8">
            <w:pPr>
              <w:jc w:val="center"/>
              <w:rPr>
                <w:color w:val="000000"/>
                <w:sz w:val="20"/>
                <w:szCs w:val="20"/>
              </w:rPr>
            </w:pPr>
            <w:r w:rsidRPr="001E57D5">
              <w:rPr>
                <w:color w:val="000000"/>
                <w:sz w:val="20"/>
                <w:szCs w:val="20"/>
              </w:rPr>
              <w:t>2780</w:t>
            </w:r>
          </w:p>
        </w:tc>
        <w:tc>
          <w:tcPr>
            <w:tcW w:w="680" w:type="dxa"/>
            <w:tcBorders>
              <w:top w:val="single" w:sz="6" w:space="0" w:color="auto"/>
              <w:left w:val="nil"/>
              <w:bottom w:val="single" w:sz="6" w:space="0" w:color="auto"/>
              <w:right w:val="nil"/>
            </w:tcBorders>
            <w:noWrap/>
            <w:vAlign w:val="center"/>
            <w:hideMark/>
          </w:tcPr>
          <w:p w14:paraId="7D26092D" w14:textId="77777777" w:rsidR="00A45693" w:rsidRPr="001E57D5" w:rsidRDefault="00A45693" w:rsidP="006329D8">
            <w:pPr>
              <w:jc w:val="center"/>
              <w:rPr>
                <w:color w:val="000000"/>
                <w:sz w:val="20"/>
                <w:szCs w:val="20"/>
              </w:rPr>
            </w:pPr>
            <w:r w:rsidRPr="001E57D5">
              <w:rPr>
                <w:color w:val="000000"/>
                <w:sz w:val="20"/>
                <w:szCs w:val="20"/>
              </w:rPr>
              <w:t>336</w:t>
            </w:r>
          </w:p>
        </w:tc>
        <w:tc>
          <w:tcPr>
            <w:tcW w:w="680" w:type="dxa"/>
            <w:tcBorders>
              <w:top w:val="single" w:sz="6" w:space="0" w:color="auto"/>
              <w:left w:val="nil"/>
              <w:bottom w:val="single" w:sz="6" w:space="0" w:color="auto"/>
              <w:right w:val="nil"/>
            </w:tcBorders>
            <w:noWrap/>
            <w:vAlign w:val="center"/>
            <w:hideMark/>
          </w:tcPr>
          <w:p w14:paraId="373AEE15" w14:textId="77777777" w:rsidR="00A45693" w:rsidRPr="001E57D5" w:rsidRDefault="00A45693" w:rsidP="006329D8">
            <w:pPr>
              <w:jc w:val="center"/>
              <w:rPr>
                <w:color w:val="000000"/>
                <w:sz w:val="20"/>
                <w:szCs w:val="20"/>
              </w:rPr>
            </w:pPr>
            <w:r w:rsidRPr="001E57D5">
              <w:rPr>
                <w:color w:val="000000"/>
                <w:sz w:val="20"/>
                <w:szCs w:val="20"/>
              </w:rPr>
              <w:t>1890</w:t>
            </w:r>
          </w:p>
        </w:tc>
      </w:tr>
      <w:tr w:rsidR="00A45693" w:rsidRPr="001E57D5" w14:paraId="3906AFAA"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42333DB6" w14:textId="77777777" w:rsidR="00A45693" w:rsidRPr="001E57D5" w:rsidRDefault="00A45693" w:rsidP="006329D8">
            <w:pPr>
              <w:jc w:val="center"/>
              <w:rPr>
                <w:color w:val="000000"/>
                <w:sz w:val="20"/>
                <w:szCs w:val="20"/>
              </w:rPr>
            </w:pPr>
            <w:r w:rsidRPr="001E57D5">
              <w:rPr>
                <w:color w:val="000000"/>
                <w:sz w:val="20"/>
                <w:szCs w:val="20"/>
              </w:rPr>
              <w:t>21</w:t>
            </w:r>
          </w:p>
        </w:tc>
        <w:tc>
          <w:tcPr>
            <w:tcW w:w="833" w:type="dxa"/>
            <w:tcBorders>
              <w:top w:val="single" w:sz="6" w:space="0" w:color="auto"/>
              <w:left w:val="single" w:sz="6" w:space="0" w:color="auto"/>
              <w:bottom w:val="single" w:sz="6" w:space="0" w:color="auto"/>
              <w:right w:val="nil"/>
            </w:tcBorders>
            <w:noWrap/>
            <w:vAlign w:val="center"/>
            <w:hideMark/>
          </w:tcPr>
          <w:p w14:paraId="42D3523F" w14:textId="77777777" w:rsidR="00A45693" w:rsidRPr="001E57D5" w:rsidRDefault="00A45693" w:rsidP="006329D8">
            <w:pPr>
              <w:jc w:val="center"/>
              <w:rPr>
                <w:color w:val="000000"/>
                <w:sz w:val="20"/>
                <w:szCs w:val="20"/>
              </w:rPr>
            </w:pPr>
            <w:r w:rsidRPr="001E57D5">
              <w:rPr>
                <w:color w:val="000000"/>
                <w:sz w:val="20"/>
                <w:szCs w:val="20"/>
              </w:rPr>
              <w:t>73.004</w:t>
            </w:r>
          </w:p>
        </w:tc>
        <w:tc>
          <w:tcPr>
            <w:tcW w:w="833" w:type="dxa"/>
            <w:tcBorders>
              <w:top w:val="single" w:sz="6" w:space="0" w:color="auto"/>
              <w:left w:val="nil"/>
              <w:bottom w:val="single" w:sz="6" w:space="0" w:color="auto"/>
              <w:right w:val="nil"/>
            </w:tcBorders>
            <w:noWrap/>
            <w:vAlign w:val="center"/>
            <w:hideMark/>
          </w:tcPr>
          <w:p w14:paraId="400720A4" w14:textId="77777777" w:rsidR="00A45693" w:rsidRPr="001E57D5" w:rsidRDefault="00A45693" w:rsidP="006329D8">
            <w:pPr>
              <w:jc w:val="center"/>
              <w:rPr>
                <w:color w:val="000000"/>
                <w:sz w:val="20"/>
                <w:szCs w:val="20"/>
              </w:rPr>
            </w:pPr>
            <w:r w:rsidRPr="001E57D5">
              <w:rPr>
                <w:color w:val="000000"/>
                <w:sz w:val="20"/>
                <w:szCs w:val="20"/>
              </w:rPr>
              <w:t>50.035</w:t>
            </w:r>
          </w:p>
        </w:tc>
        <w:tc>
          <w:tcPr>
            <w:tcW w:w="680" w:type="dxa"/>
            <w:tcBorders>
              <w:top w:val="single" w:sz="6" w:space="0" w:color="auto"/>
              <w:left w:val="nil"/>
              <w:bottom w:val="single" w:sz="6" w:space="0" w:color="auto"/>
              <w:right w:val="nil"/>
            </w:tcBorders>
            <w:noWrap/>
            <w:vAlign w:val="center"/>
            <w:hideMark/>
          </w:tcPr>
          <w:p w14:paraId="6C7C00AD" w14:textId="77777777" w:rsidR="00A45693" w:rsidRPr="001E57D5" w:rsidRDefault="00A45693" w:rsidP="006329D8">
            <w:pPr>
              <w:jc w:val="center"/>
              <w:rPr>
                <w:color w:val="000000"/>
                <w:sz w:val="20"/>
                <w:szCs w:val="20"/>
              </w:rPr>
            </w:pPr>
            <w:r w:rsidRPr="001E57D5">
              <w:rPr>
                <w:color w:val="000000"/>
                <w:sz w:val="20"/>
                <w:szCs w:val="20"/>
              </w:rPr>
              <w:t>44</w:t>
            </w:r>
          </w:p>
        </w:tc>
        <w:tc>
          <w:tcPr>
            <w:tcW w:w="680" w:type="dxa"/>
            <w:tcBorders>
              <w:top w:val="single" w:sz="6" w:space="0" w:color="auto"/>
              <w:left w:val="nil"/>
              <w:bottom w:val="single" w:sz="6" w:space="0" w:color="auto"/>
              <w:right w:val="nil"/>
            </w:tcBorders>
            <w:noWrap/>
            <w:vAlign w:val="center"/>
            <w:hideMark/>
          </w:tcPr>
          <w:p w14:paraId="6C32E987" w14:textId="77777777" w:rsidR="00A45693" w:rsidRPr="001E57D5" w:rsidRDefault="00A45693" w:rsidP="006329D8">
            <w:pPr>
              <w:jc w:val="center"/>
              <w:rPr>
                <w:color w:val="000000"/>
                <w:sz w:val="20"/>
                <w:szCs w:val="20"/>
              </w:rPr>
            </w:pPr>
            <w:r w:rsidRPr="001E57D5">
              <w:rPr>
                <w:color w:val="000000"/>
                <w:sz w:val="20"/>
                <w:szCs w:val="20"/>
              </w:rPr>
              <w:t>112</w:t>
            </w:r>
          </w:p>
        </w:tc>
        <w:tc>
          <w:tcPr>
            <w:tcW w:w="680" w:type="dxa"/>
            <w:tcBorders>
              <w:top w:val="single" w:sz="6" w:space="0" w:color="auto"/>
              <w:left w:val="nil"/>
              <w:bottom w:val="single" w:sz="6" w:space="0" w:color="auto"/>
              <w:right w:val="nil"/>
            </w:tcBorders>
            <w:noWrap/>
            <w:vAlign w:val="center"/>
            <w:hideMark/>
          </w:tcPr>
          <w:p w14:paraId="7835C378" w14:textId="77777777" w:rsidR="00A45693" w:rsidRPr="001E57D5" w:rsidRDefault="00A45693" w:rsidP="006329D8">
            <w:pPr>
              <w:jc w:val="center"/>
              <w:rPr>
                <w:color w:val="000000"/>
                <w:sz w:val="20"/>
                <w:szCs w:val="20"/>
              </w:rPr>
            </w:pPr>
            <w:r w:rsidRPr="001E57D5">
              <w:rPr>
                <w:color w:val="000000"/>
                <w:sz w:val="20"/>
                <w:szCs w:val="20"/>
              </w:rPr>
              <w:t>368</w:t>
            </w:r>
          </w:p>
        </w:tc>
        <w:tc>
          <w:tcPr>
            <w:tcW w:w="680" w:type="dxa"/>
            <w:tcBorders>
              <w:top w:val="single" w:sz="6" w:space="0" w:color="auto"/>
              <w:left w:val="nil"/>
              <w:bottom w:val="single" w:sz="6" w:space="0" w:color="auto"/>
              <w:right w:val="nil"/>
            </w:tcBorders>
            <w:noWrap/>
            <w:vAlign w:val="center"/>
            <w:hideMark/>
          </w:tcPr>
          <w:p w14:paraId="4198D44B" w14:textId="77777777" w:rsidR="00A45693" w:rsidRPr="001E57D5" w:rsidRDefault="00A45693" w:rsidP="006329D8">
            <w:pPr>
              <w:jc w:val="center"/>
              <w:rPr>
                <w:color w:val="000000"/>
                <w:sz w:val="20"/>
                <w:szCs w:val="20"/>
              </w:rPr>
            </w:pPr>
            <w:r w:rsidRPr="001E57D5">
              <w:rPr>
                <w:color w:val="000000"/>
                <w:sz w:val="20"/>
                <w:szCs w:val="20"/>
              </w:rPr>
              <w:t>158</w:t>
            </w:r>
          </w:p>
        </w:tc>
        <w:tc>
          <w:tcPr>
            <w:tcW w:w="680" w:type="dxa"/>
            <w:tcBorders>
              <w:top w:val="single" w:sz="6" w:space="0" w:color="auto"/>
              <w:left w:val="nil"/>
              <w:bottom w:val="single" w:sz="6" w:space="0" w:color="auto"/>
              <w:right w:val="nil"/>
            </w:tcBorders>
            <w:noWrap/>
            <w:vAlign w:val="center"/>
            <w:hideMark/>
          </w:tcPr>
          <w:p w14:paraId="1F152B46" w14:textId="77777777" w:rsidR="00A45693" w:rsidRPr="001E57D5" w:rsidRDefault="00A45693" w:rsidP="006329D8">
            <w:pPr>
              <w:jc w:val="center"/>
              <w:rPr>
                <w:color w:val="000000"/>
                <w:sz w:val="20"/>
                <w:szCs w:val="20"/>
              </w:rPr>
            </w:pPr>
            <w:r w:rsidRPr="001E57D5">
              <w:rPr>
                <w:color w:val="000000"/>
                <w:sz w:val="20"/>
                <w:szCs w:val="20"/>
              </w:rPr>
              <w:t>318</w:t>
            </w:r>
          </w:p>
        </w:tc>
        <w:tc>
          <w:tcPr>
            <w:tcW w:w="680" w:type="dxa"/>
            <w:tcBorders>
              <w:top w:val="single" w:sz="6" w:space="0" w:color="auto"/>
              <w:left w:val="nil"/>
              <w:bottom w:val="single" w:sz="6" w:space="0" w:color="auto"/>
              <w:right w:val="nil"/>
            </w:tcBorders>
            <w:noWrap/>
            <w:vAlign w:val="center"/>
            <w:hideMark/>
          </w:tcPr>
          <w:p w14:paraId="0A29D0BC" w14:textId="77777777" w:rsidR="00A45693" w:rsidRPr="001E57D5" w:rsidRDefault="00A45693" w:rsidP="006329D8">
            <w:pPr>
              <w:jc w:val="center"/>
              <w:rPr>
                <w:color w:val="000000"/>
                <w:sz w:val="20"/>
                <w:szCs w:val="20"/>
              </w:rPr>
            </w:pPr>
            <w:r w:rsidRPr="001E57D5">
              <w:rPr>
                <w:color w:val="000000"/>
                <w:sz w:val="20"/>
                <w:szCs w:val="20"/>
              </w:rPr>
              <w:t>401</w:t>
            </w:r>
          </w:p>
        </w:tc>
        <w:tc>
          <w:tcPr>
            <w:tcW w:w="680" w:type="dxa"/>
            <w:tcBorders>
              <w:top w:val="single" w:sz="6" w:space="0" w:color="auto"/>
              <w:left w:val="nil"/>
              <w:bottom w:val="single" w:sz="6" w:space="0" w:color="auto"/>
              <w:right w:val="nil"/>
            </w:tcBorders>
            <w:noWrap/>
            <w:vAlign w:val="center"/>
            <w:hideMark/>
          </w:tcPr>
          <w:p w14:paraId="01396789" w14:textId="77777777" w:rsidR="00A45693" w:rsidRPr="001E57D5" w:rsidRDefault="00A45693" w:rsidP="006329D8">
            <w:pPr>
              <w:jc w:val="center"/>
              <w:rPr>
                <w:color w:val="000000"/>
                <w:sz w:val="20"/>
                <w:szCs w:val="20"/>
              </w:rPr>
            </w:pPr>
            <w:r w:rsidRPr="001E57D5">
              <w:rPr>
                <w:color w:val="000000"/>
                <w:sz w:val="20"/>
                <w:szCs w:val="20"/>
              </w:rPr>
              <w:t>3580</w:t>
            </w:r>
          </w:p>
        </w:tc>
        <w:tc>
          <w:tcPr>
            <w:tcW w:w="680" w:type="dxa"/>
            <w:tcBorders>
              <w:top w:val="single" w:sz="6" w:space="0" w:color="auto"/>
              <w:left w:val="nil"/>
              <w:bottom w:val="single" w:sz="6" w:space="0" w:color="auto"/>
              <w:right w:val="nil"/>
            </w:tcBorders>
            <w:noWrap/>
            <w:vAlign w:val="center"/>
            <w:hideMark/>
          </w:tcPr>
          <w:p w14:paraId="12459ED5" w14:textId="77777777" w:rsidR="00A45693" w:rsidRPr="001E57D5" w:rsidRDefault="00A45693" w:rsidP="006329D8">
            <w:pPr>
              <w:jc w:val="center"/>
              <w:rPr>
                <w:color w:val="000000"/>
                <w:sz w:val="20"/>
                <w:szCs w:val="20"/>
              </w:rPr>
            </w:pPr>
            <w:r w:rsidRPr="001E57D5">
              <w:rPr>
                <w:color w:val="000000"/>
                <w:sz w:val="20"/>
                <w:szCs w:val="20"/>
              </w:rPr>
              <w:t>245</w:t>
            </w:r>
          </w:p>
        </w:tc>
        <w:tc>
          <w:tcPr>
            <w:tcW w:w="680" w:type="dxa"/>
            <w:tcBorders>
              <w:top w:val="single" w:sz="6" w:space="0" w:color="auto"/>
              <w:left w:val="nil"/>
              <w:bottom w:val="single" w:sz="6" w:space="0" w:color="auto"/>
              <w:right w:val="nil"/>
            </w:tcBorders>
            <w:noWrap/>
            <w:vAlign w:val="center"/>
            <w:hideMark/>
          </w:tcPr>
          <w:p w14:paraId="13EAFD5E" w14:textId="77777777" w:rsidR="00A45693" w:rsidRPr="001E57D5" w:rsidRDefault="00A45693" w:rsidP="006329D8">
            <w:pPr>
              <w:jc w:val="center"/>
              <w:rPr>
                <w:color w:val="000000"/>
                <w:sz w:val="20"/>
                <w:szCs w:val="20"/>
              </w:rPr>
            </w:pPr>
            <w:r w:rsidRPr="001E57D5">
              <w:rPr>
                <w:color w:val="000000"/>
                <w:sz w:val="20"/>
                <w:szCs w:val="20"/>
              </w:rPr>
              <w:t>1720</w:t>
            </w:r>
          </w:p>
        </w:tc>
      </w:tr>
      <w:tr w:rsidR="00A45693" w:rsidRPr="001E57D5" w14:paraId="412B830F"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508DEAE8" w14:textId="77777777" w:rsidR="00A45693" w:rsidRPr="001E57D5" w:rsidRDefault="00A45693" w:rsidP="006329D8">
            <w:pPr>
              <w:jc w:val="center"/>
              <w:rPr>
                <w:color w:val="000000"/>
                <w:sz w:val="20"/>
                <w:szCs w:val="20"/>
              </w:rPr>
            </w:pPr>
            <w:r w:rsidRPr="001E57D5">
              <w:rPr>
                <w:color w:val="000000"/>
                <w:sz w:val="20"/>
                <w:szCs w:val="20"/>
              </w:rPr>
              <w:t>22</w:t>
            </w:r>
          </w:p>
        </w:tc>
        <w:tc>
          <w:tcPr>
            <w:tcW w:w="833" w:type="dxa"/>
            <w:tcBorders>
              <w:top w:val="single" w:sz="6" w:space="0" w:color="auto"/>
              <w:left w:val="single" w:sz="6" w:space="0" w:color="auto"/>
              <w:bottom w:val="single" w:sz="6" w:space="0" w:color="auto"/>
              <w:right w:val="nil"/>
            </w:tcBorders>
            <w:noWrap/>
            <w:vAlign w:val="center"/>
            <w:hideMark/>
          </w:tcPr>
          <w:p w14:paraId="6F7995DA" w14:textId="77777777" w:rsidR="00A45693" w:rsidRPr="001E57D5" w:rsidRDefault="00A45693" w:rsidP="006329D8">
            <w:pPr>
              <w:jc w:val="center"/>
              <w:rPr>
                <w:color w:val="000000"/>
                <w:sz w:val="20"/>
                <w:szCs w:val="20"/>
              </w:rPr>
            </w:pPr>
            <w:r w:rsidRPr="001E57D5">
              <w:rPr>
                <w:color w:val="000000"/>
                <w:sz w:val="20"/>
                <w:szCs w:val="20"/>
              </w:rPr>
              <w:t>73.009</w:t>
            </w:r>
          </w:p>
        </w:tc>
        <w:tc>
          <w:tcPr>
            <w:tcW w:w="833" w:type="dxa"/>
            <w:tcBorders>
              <w:top w:val="single" w:sz="6" w:space="0" w:color="auto"/>
              <w:left w:val="nil"/>
              <w:bottom w:val="single" w:sz="6" w:space="0" w:color="auto"/>
              <w:right w:val="nil"/>
            </w:tcBorders>
            <w:noWrap/>
            <w:vAlign w:val="center"/>
            <w:hideMark/>
          </w:tcPr>
          <w:p w14:paraId="2676C8A7" w14:textId="77777777" w:rsidR="00A45693" w:rsidRPr="001E57D5" w:rsidRDefault="00A45693" w:rsidP="006329D8">
            <w:pPr>
              <w:jc w:val="center"/>
              <w:rPr>
                <w:color w:val="000000"/>
                <w:sz w:val="20"/>
                <w:szCs w:val="20"/>
              </w:rPr>
            </w:pPr>
            <w:r w:rsidRPr="001E57D5">
              <w:rPr>
                <w:color w:val="000000"/>
                <w:sz w:val="20"/>
                <w:szCs w:val="20"/>
              </w:rPr>
              <w:t>50.036</w:t>
            </w:r>
          </w:p>
        </w:tc>
        <w:tc>
          <w:tcPr>
            <w:tcW w:w="680" w:type="dxa"/>
            <w:tcBorders>
              <w:top w:val="single" w:sz="6" w:space="0" w:color="auto"/>
              <w:left w:val="nil"/>
              <w:bottom w:val="single" w:sz="6" w:space="0" w:color="auto"/>
              <w:right w:val="nil"/>
            </w:tcBorders>
            <w:noWrap/>
            <w:vAlign w:val="center"/>
            <w:hideMark/>
          </w:tcPr>
          <w:p w14:paraId="35FC7D45" w14:textId="77777777" w:rsidR="00A45693" w:rsidRPr="001E57D5" w:rsidRDefault="00A45693" w:rsidP="006329D8">
            <w:pPr>
              <w:jc w:val="center"/>
              <w:rPr>
                <w:color w:val="000000"/>
                <w:sz w:val="20"/>
                <w:szCs w:val="20"/>
              </w:rPr>
            </w:pPr>
            <w:r w:rsidRPr="001E57D5">
              <w:rPr>
                <w:color w:val="000000"/>
                <w:sz w:val="20"/>
                <w:szCs w:val="20"/>
              </w:rPr>
              <w:t>91</w:t>
            </w:r>
          </w:p>
        </w:tc>
        <w:tc>
          <w:tcPr>
            <w:tcW w:w="680" w:type="dxa"/>
            <w:tcBorders>
              <w:top w:val="single" w:sz="6" w:space="0" w:color="auto"/>
              <w:left w:val="nil"/>
              <w:bottom w:val="single" w:sz="6" w:space="0" w:color="auto"/>
              <w:right w:val="nil"/>
            </w:tcBorders>
            <w:noWrap/>
            <w:vAlign w:val="center"/>
            <w:hideMark/>
          </w:tcPr>
          <w:p w14:paraId="325E884C" w14:textId="77777777" w:rsidR="00A45693" w:rsidRPr="001E57D5" w:rsidRDefault="00A45693" w:rsidP="006329D8">
            <w:pPr>
              <w:jc w:val="center"/>
              <w:rPr>
                <w:color w:val="000000"/>
                <w:sz w:val="20"/>
                <w:szCs w:val="20"/>
              </w:rPr>
            </w:pPr>
            <w:r w:rsidRPr="001E57D5">
              <w:rPr>
                <w:color w:val="000000"/>
                <w:sz w:val="20"/>
                <w:szCs w:val="20"/>
              </w:rPr>
              <w:t>9</w:t>
            </w:r>
          </w:p>
        </w:tc>
        <w:tc>
          <w:tcPr>
            <w:tcW w:w="680" w:type="dxa"/>
            <w:tcBorders>
              <w:top w:val="single" w:sz="6" w:space="0" w:color="auto"/>
              <w:left w:val="nil"/>
              <w:bottom w:val="single" w:sz="6" w:space="0" w:color="auto"/>
              <w:right w:val="nil"/>
            </w:tcBorders>
            <w:noWrap/>
            <w:vAlign w:val="center"/>
            <w:hideMark/>
          </w:tcPr>
          <w:p w14:paraId="6F9FA958" w14:textId="77777777" w:rsidR="00A45693" w:rsidRPr="001E57D5" w:rsidRDefault="00A45693" w:rsidP="006329D8">
            <w:pPr>
              <w:jc w:val="center"/>
              <w:rPr>
                <w:color w:val="000000"/>
                <w:sz w:val="20"/>
                <w:szCs w:val="20"/>
              </w:rPr>
            </w:pPr>
            <w:r w:rsidRPr="001E57D5">
              <w:rPr>
                <w:color w:val="000000"/>
                <w:sz w:val="20"/>
                <w:szCs w:val="20"/>
              </w:rPr>
              <w:t>521</w:t>
            </w:r>
          </w:p>
        </w:tc>
        <w:tc>
          <w:tcPr>
            <w:tcW w:w="680" w:type="dxa"/>
            <w:tcBorders>
              <w:top w:val="single" w:sz="6" w:space="0" w:color="auto"/>
              <w:left w:val="nil"/>
              <w:bottom w:val="single" w:sz="6" w:space="0" w:color="auto"/>
              <w:right w:val="nil"/>
            </w:tcBorders>
            <w:noWrap/>
            <w:vAlign w:val="center"/>
            <w:hideMark/>
          </w:tcPr>
          <w:p w14:paraId="5B3077B9" w14:textId="77777777" w:rsidR="00A45693" w:rsidRPr="001E57D5" w:rsidRDefault="00A45693" w:rsidP="006329D8">
            <w:pPr>
              <w:jc w:val="center"/>
              <w:rPr>
                <w:color w:val="000000"/>
                <w:sz w:val="20"/>
                <w:szCs w:val="20"/>
              </w:rPr>
            </w:pPr>
            <w:r w:rsidRPr="001E57D5">
              <w:rPr>
                <w:color w:val="000000"/>
                <w:sz w:val="20"/>
                <w:szCs w:val="20"/>
              </w:rPr>
              <w:t>173</w:t>
            </w:r>
          </w:p>
        </w:tc>
        <w:tc>
          <w:tcPr>
            <w:tcW w:w="680" w:type="dxa"/>
            <w:tcBorders>
              <w:top w:val="single" w:sz="6" w:space="0" w:color="auto"/>
              <w:left w:val="nil"/>
              <w:bottom w:val="single" w:sz="6" w:space="0" w:color="auto"/>
              <w:right w:val="nil"/>
            </w:tcBorders>
            <w:noWrap/>
            <w:vAlign w:val="center"/>
            <w:hideMark/>
          </w:tcPr>
          <w:p w14:paraId="6D6DDDA1" w14:textId="77777777" w:rsidR="00A45693" w:rsidRPr="001E57D5" w:rsidRDefault="00A45693" w:rsidP="006329D8">
            <w:pPr>
              <w:jc w:val="center"/>
              <w:rPr>
                <w:color w:val="000000"/>
                <w:sz w:val="20"/>
                <w:szCs w:val="20"/>
              </w:rPr>
            </w:pPr>
            <w:r w:rsidRPr="001E57D5">
              <w:rPr>
                <w:color w:val="000000"/>
                <w:sz w:val="20"/>
                <w:szCs w:val="20"/>
              </w:rPr>
              <w:t>268</w:t>
            </w:r>
          </w:p>
        </w:tc>
        <w:tc>
          <w:tcPr>
            <w:tcW w:w="680" w:type="dxa"/>
            <w:tcBorders>
              <w:top w:val="single" w:sz="6" w:space="0" w:color="auto"/>
              <w:left w:val="nil"/>
              <w:bottom w:val="single" w:sz="6" w:space="0" w:color="auto"/>
              <w:right w:val="nil"/>
            </w:tcBorders>
            <w:noWrap/>
            <w:vAlign w:val="center"/>
            <w:hideMark/>
          </w:tcPr>
          <w:p w14:paraId="2ADC5922" w14:textId="77777777" w:rsidR="00A45693" w:rsidRPr="001E57D5" w:rsidRDefault="00A45693" w:rsidP="006329D8">
            <w:pPr>
              <w:jc w:val="center"/>
              <w:rPr>
                <w:color w:val="000000"/>
                <w:sz w:val="20"/>
                <w:szCs w:val="20"/>
              </w:rPr>
            </w:pPr>
            <w:r w:rsidRPr="001E57D5">
              <w:rPr>
                <w:color w:val="000000"/>
                <w:sz w:val="20"/>
                <w:szCs w:val="20"/>
              </w:rPr>
              <w:t>396</w:t>
            </w:r>
          </w:p>
        </w:tc>
        <w:tc>
          <w:tcPr>
            <w:tcW w:w="680" w:type="dxa"/>
            <w:tcBorders>
              <w:top w:val="single" w:sz="6" w:space="0" w:color="auto"/>
              <w:left w:val="nil"/>
              <w:bottom w:val="single" w:sz="6" w:space="0" w:color="auto"/>
              <w:right w:val="nil"/>
            </w:tcBorders>
            <w:noWrap/>
            <w:vAlign w:val="center"/>
            <w:hideMark/>
          </w:tcPr>
          <w:p w14:paraId="625439B4" w14:textId="77777777" w:rsidR="00A45693" w:rsidRPr="001E57D5" w:rsidRDefault="00A45693" w:rsidP="006329D8">
            <w:pPr>
              <w:jc w:val="center"/>
              <w:rPr>
                <w:color w:val="000000"/>
                <w:sz w:val="20"/>
                <w:szCs w:val="20"/>
              </w:rPr>
            </w:pPr>
            <w:r w:rsidRPr="001E57D5">
              <w:rPr>
                <w:color w:val="000000"/>
                <w:sz w:val="20"/>
                <w:szCs w:val="20"/>
              </w:rPr>
              <w:t>2820</w:t>
            </w:r>
          </w:p>
        </w:tc>
        <w:tc>
          <w:tcPr>
            <w:tcW w:w="680" w:type="dxa"/>
            <w:tcBorders>
              <w:top w:val="single" w:sz="6" w:space="0" w:color="auto"/>
              <w:left w:val="nil"/>
              <w:bottom w:val="single" w:sz="6" w:space="0" w:color="auto"/>
              <w:right w:val="nil"/>
            </w:tcBorders>
            <w:noWrap/>
            <w:vAlign w:val="center"/>
            <w:hideMark/>
          </w:tcPr>
          <w:p w14:paraId="54368BC0" w14:textId="77777777" w:rsidR="00A45693" w:rsidRPr="001E57D5" w:rsidRDefault="00A45693" w:rsidP="006329D8">
            <w:pPr>
              <w:jc w:val="center"/>
              <w:rPr>
                <w:color w:val="000000"/>
                <w:sz w:val="20"/>
                <w:szCs w:val="20"/>
              </w:rPr>
            </w:pPr>
            <w:r w:rsidRPr="001E57D5">
              <w:rPr>
                <w:color w:val="000000"/>
                <w:sz w:val="20"/>
                <w:szCs w:val="20"/>
              </w:rPr>
              <w:t>254</w:t>
            </w:r>
          </w:p>
        </w:tc>
        <w:tc>
          <w:tcPr>
            <w:tcW w:w="680" w:type="dxa"/>
            <w:tcBorders>
              <w:top w:val="single" w:sz="6" w:space="0" w:color="auto"/>
              <w:left w:val="nil"/>
              <w:bottom w:val="single" w:sz="6" w:space="0" w:color="auto"/>
              <w:right w:val="nil"/>
            </w:tcBorders>
            <w:noWrap/>
            <w:vAlign w:val="center"/>
            <w:hideMark/>
          </w:tcPr>
          <w:p w14:paraId="4B9C2B07" w14:textId="77777777" w:rsidR="00A45693" w:rsidRPr="001E57D5" w:rsidRDefault="00A45693" w:rsidP="006329D8">
            <w:pPr>
              <w:jc w:val="center"/>
              <w:rPr>
                <w:color w:val="000000"/>
                <w:sz w:val="20"/>
                <w:szCs w:val="20"/>
              </w:rPr>
            </w:pPr>
            <w:r w:rsidRPr="001E57D5">
              <w:rPr>
                <w:color w:val="000000"/>
                <w:sz w:val="20"/>
                <w:szCs w:val="20"/>
              </w:rPr>
              <w:t>2100</w:t>
            </w:r>
          </w:p>
        </w:tc>
      </w:tr>
      <w:tr w:rsidR="00A45693" w:rsidRPr="001E57D5" w14:paraId="158F29EF"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3D4FB648" w14:textId="77777777" w:rsidR="00A45693" w:rsidRPr="001E57D5" w:rsidRDefault="00A45693" w:rsidP="006329D8">
            <w:pPr>
              <w:jc w:val="center"/>
              <w:rPr>
                <w:color w:val="000000"/>
                <w:sz w:val="20"/>
                <w:szCs w:val="20"/>
              </w:rPr>
            </w:pPr>
            <w:r w:rsidRPr="001E57D5">
              <w:rPr>
                <w:color w:val="000000"/>
                <w:sz w:val="20"/>
                <w:szCs w:val="20"/>
              </w:rPr>
              <w:t>23</w:t>
            </w:r>
          </w:p>
        </w:tc>
        <w:tc>
          <w:tcPr>
            <w:tcW w:w="833" w:type="dxa"/>
            <w:tcBorders>
              <w:top w:val="single" w:sz="6" w:space="0" w:color="auto"/>
              <w:left w:val="single" w:sz="6" w:space="0" w:color="auto"/>
              <w:bottom w:val="single" w:sz="6" w:space="0" w:color="auto"/>
              <w:right w:val="nil"/>
            </w:tcBorders>
            <w:noWrap/>
            <w:vAlign w:val="center"/>
            <w:hideMark/>
          </w:tcPr>
          <w:p w14:paraId="3610CE36" w14:textId="77777777" w:rsidR="00A45693" w:rsidRPr="001E57D5" w:rsidRDefault="00A45693" w:rsidP="006329D8">
            <w:pPr>
              <w:jc w:val="center"/>
              <w:rPr>
                <w:color w:val="000000"/>
                <w:sz w:val="20"/>
                <w:szCs w:val="20"/>
              </w:rPr>
            </w:pPr>
            <w:r w:rsidRPr="001E57D5">
              <w:rPr>
                <w:color w:val="000000"/>
                <w:sz w:val="20"/>
                <w:szCs w:val="20"/>
              </w:rPr>
              <w:t>73.013</w:t>
            </w:r>
          </w:p>
        </w:tc>
        <w:tc>
          <w:tcPr>
            <w:tcW w:w="833" w:type="dxa"/>
            <w:tcBorders>
              <w:top w:val="single" w:sz="6" w:space="0" w:color="auto"/>
              <w:left w:val="nil"/>
              <w:bottom w:val="single" w:sz="6" w:space="0" w:color="auto"/>
              <w:right w:val="nil"/>
            </w:tcBorders>
            <w:noWrap/>
            <w:vAlign w:val="center"/>
            <w:hideMark/>
          </w:tcPr>
          <w:p w14:paraId="3DC3B03B" w14:textId="77777777" w:rsidR="00A45693" w:rsidRPr="001E57D5" w:rsidRDefault="00A45693" w:rsidP="006329D8">
            <w:pPr>
              <w:jc w:val="center"/>
              <w:rPr>
                <w:color w:val="000000"/>
                <w:sz w:val="20"/>
                <w:szCs w:val="20"/>
              </w:rPr>
            </w:pPr>
            <w:r w:rsidRPr="001E57D5">
              <w:rPr>
                <w:color w:val="000000"/>
                <w:sz w:val="20"/>
                <w:szCs w:val="20"/>
              </w:rPr>
              <w:t>50.036</w:t>
            </w:r>
          </w:p>
        </w:tc>
        <w:tc>
          <w:tcPr>
            <w:tcW w:w="680" w:type="dxa"/>
            <w:tcBorders>
              <w:top w:val="single" w:sz="6" w:space="0" w:color="auto"/>
              <w:left w:val="nil"/>
              <w:bottom w:val="single" w:sz="6" w:space="0" w:color="auto"/>
              <w:right w:val="nil"/>
            </w:tcBorders>
            <w:noWrap/>
            <w:vAlign w:val="center"/>
            <w:hideMark/>
          </w:tcPr>
          <w:p w14:paraId="174C8D45" w14:textId="77777777" w:rsidR="00A45693" w:rsidRPr="001E57D5" w:rsidRDefault="00A45693" w:rsidP="006329D8">
            <w:pPr>
              <w:jc w:val="center"/>
              <w:rPr>
                <w:color w:val="000000"/>
                <w:sz w:val="20"/>
                <w:szCs w:val="20"/>
              </w:rPr>
            </w:pPr>
            <w:r w:rsidRPr="001E57D5">
              <w:rPr>
                <w:color w:val="000000"/>
                <w:sz w:val="20"/>
                <w:szCs w:val="20"/>
              </w:rPr>
              <w:t>84</w:t>
            </w:r>
          </w:p>
        </w:tc>
        <w:tc>
          <w:tcPr>
            <w:tcW w:w="680" w:type="dxa"/>
            <w:tcBorders>
              <w:top w:val="single" w:sz="6" w:space="0" w:color="auto"/>
              <w:left w:val="nil"/>
              <w:bottom w:val="single" w:sz="6" w:space="0" w:color="auto"/>
              <w:right w:val="nil"/>
            </w:tcBorders>
            <w:noWrap/>
            <w:vAlign w:val="center"/>
            <w:hideMark/>
          </w:tcPr>
          <w:p w14:paraId="6ED44EA1" w14:textId="77777777" w:rsidR="00A45693" w:rsidRPr="001E57D5" w:rsidRDefault="00A45693" w:rsidP="006329D8">
            <w:pPr>
              <w:jc w:val="center"/>
              <w:rPr>
                <w:color w:val="000000"/>
                <w:sz w:val="20"/>
                <w:szCs w:val="20"/>
              </w:rPr>
            </w:pPr>
            <w:r w:rsidRPr="001E57D5">
              <w:rPr>
                <w:color w:val="000000"/>
                <w:sz w:val="20"/>
                <w:szCs w:val="20"/>
              </w:rPr>
              <w:t>50</w:t>
            </w:r>
          </w:p>
        </w:tc>
        <w:tc>
          <w:tcPr>
            <w:tcW w:w="680" w:type="dxa"/>
            <w:tcBorders>
              <w:top w:val="single" w:sz="6" w:space="0" w:color="auto"/>
              <w:left w:val="nil"/>
              <w:bottom w:val="single" w:sz="6" w:space="0" w:color="auto"/>
              <w:right w:val="nil"/>
            </w:tcBorders>
            <w:noWrap/>
            <w:vAlign w:val="center"/>
            <w:hideMark/>
          </w:tcPr>
          <w:p w14:paraId="61D96A07" w14:textId="77777777" w:rsidR="00A45693" w:rsidRPr="001E57D5" w:rsidRDefault="00A45693" w:rsidP="006329D8">
            <w:pPr>
              <w:jc w:val="center"/>
              <w:rPr>
                <w:color w:val="000000"/>
                <w:sz w:val="20"/>
                <w:szCs w:val="20"/>
              </w:rPr>
            </w:pPr>
            <w:r w:rsidRPr="001E57D5">
              <w:rPr>
                <w:color w:val="000000"/>
                <w:sz w:val="20"/>
                <w:szCs w:val="20"/>
              </w:rPr>
              <w:t>642</w:t>
            </w:r>
          </w:p>
        </w:tc>
        <w:tc>
          <w:tcPr>
            <w:tcW w:w="680" w:type="dxa"/>
            <w:tcBorders>
              <w:top w:val="single" w:sz="6" w:space="0" w:color="auto"/>
              <w:left w:val="nil"/>
              <w:bottom w:val="single" w:sz="6" w:space="0" w:color="auto"/>
              <w:right w:val="nil"/>
            </w:tcBorders>
            <w:noWrap/>
            <w:vAlign w:val="center"/>
            <w:hideMark/>
          </w:tcPr>
          <w:p w14:paraId="6CC56BFA" w14:textId="77777777" w:rsidR="00A45693" w:rsidRPr="001E57D5" w:rsidRDefault="00A45693" w:rsidP="006329D8">
            <w:pPr>
              <w:jc w:val="center"/>
              <w:rPr>
                <w:color w:val="000000"/>
                <w:sz w:val="20"/>
                <w:szCs w:val="20"/>
              </w:rPr>
            </w:pPr>
            <w:r w:rsidRPr="001E57D5">
              <w:rPr>
                <w:color w:val="000000"/>
                <w:sz w:val="20"/>
                <w:szCs w:val="20"/>
              </w:rPr>
              <w:t>204</w:t>
            </w:r>
          </w:p>
        </w:tc>
        <w:tc>
          <w:tcPr>
            <w:tcW w:w="680" w:type="dxa"/>
            <w:tcBorders>
              <w:top w:val="single" w:sz="6" w:space="0" w:color="auto"/>
              <w:left w:val="nil"/>
              <w:bottom w:val="single" w:sz="6" w:space="0" w:color="auto"/>
              <w:right w:val="nil"/>
            </w:tcBorders>
            <w:noWrap/>
            <w:vAlign w:val="center"/>
            <w:hideMark/>
          </w:tcPr>
          <w:p w14:paraId="6CCC4310" w14:textId="77777777" w:rsidR="00A45693" w:rsidRPr="001E57D5" w:rsidRDefault="00A45693" w:rsidP="006329D8">
            <w:pPr>
              <w:jc w:val="center"/>
              <w:rPr>
                <w:color w:val="000000"/>
                <w:sz w:val="20"/>
                <w:szCs w:val="20"/>
              </w:rPr>
            </w:pPr>
            <w:r w:rsidRPr="001E57D5">
              <w:rPr>
                <w:color w:val="000000"/>
                <w:sz w:val="20"/>
                <w:szCs w:val="20"/>
              </w:rPr>
              <w:t>276</w:t>
            </w:r>
          </w:p>
        </w:tc>
        <w:tc>
          <w:tcPr>
            <w:tcW w:w="680" w:type="dxa"/>
            <w:tcBorders>
              <w:top w:val="single" w:sz="6" w:space="0" w:color="auto"/>
              <w:left w:val="nil"/>
              <w:bottom w:val="single" w:sz="6" w:space="0" w:color="auto"/>
              <w:right w:val="nil"/>
            </w:tcBorders>
            <w:noWrap/>
            <w:vAlign w:val="center"/>
            <w:hideMark/>
          </w:tcPr>
          <w:p w14:paraId="7335B6B8" w14:textId="77777777" w:rsidR="00A45693" w:rsidRPr="001E57D5" w:rsidRDefault="00A45693" w:rsidP="006329D8">
            <w:pPr>
              <w:jc w:val="center"/>
              <w:rPr>
                <w:color w:val="000000"/>
                <w:sz w:val="20"/>
                <w:szCs w:val="20"/>
              </w:rPr>
            </w:pPr>
            <w:r w:rsidRPr="001E57D5">
              <w:rPr>
                <w:color w:val="000000"/>
                <w:sz w:val="20"/>
                <w:szCs w:val="20"/>
              </w:rPr>
              <w:t>506</w:t>
            </w:r>
          </w:p>
        </w:tc>
        <w:tc>
          <w:tcPr>
            <w:tcW w:w="680" w:type="dxa"/>
            <w:tcBorders>
              <w:top w:val="single" w:sz="6" w:space="0" w:color="auto"/>
              <w:left w:val="nil"/>
              <w:bottom w:val="single" w:sz="6" w:space="0" w:color="auto"/>
              <w:right w:val="nil"/>
            </w:tcBorders>
            <w:noWrap/>
            <w:vAlign w:val="center"/>
            <w:hideMark/>
          </w:tcPr>
          <w:p w14:paraId="6EAF9F10" w14:textId="77777777" w:rsidR="00A45693" w:rsidRPr="001E57D5" w:rsidRDefault="00A45693" w:rsidP="006329D8">
            <w:pPr>
              <w:jc w:val="center"/>
              <w:rPr>
                <w:color w:val="000000"/>
                <w:sz w:val="20"/>
                <w:szCs w:val="20"/>
              </w:rPr>
            </w:pPr>
            <w:r w:rsidRPr="001E57D5">
              <w:rPr>
                <w:color w:val="000000"/>
                <w:sz w:val="20"/>
                <w:szCs w:val="20"/>
              </w:rPr>
              <w:t>4850</w:t>
            </w:r>
          </w:p>
        </w:tc>
        <w:tc>
          <w:tcPr>
            <w:tcW w:w="680" w:type="dxa"/>
            <w:tcBorders>
              <w:top w:val="single" w:sz="6" w:space="0" w:color="auto"/>
              <w:left w:val="nil"/>
              <w:bottom w:val="single" w:sz="6" w:space="0" w:color="auto"/>
              <w:right w:val="nil"/>
            </w:tcBorders>
            <w:noWrap/>
            <w:vAlign w:val="center"/>
            <w:hideMark/>
          </w:tcPr>
          <w:p w14:paraId="62760A25" w14:textId="77777777" w:rsidR="00A45693" w:rsidRPr="001E57D5" w:rsidRDefault="00A45693" w:rsidP="006329D8">
            <w:pPr>
              <w:jc w:val="center"/>
              <w:rPr>
                <w:color w:val="000000"/>
                <w:sz w:val="20"/>
                <w:szCs w:val="20"/>
              </w:rPr>
            </w:pPr>
            <w:r w:rsidRPr="001E57D5">
              <w:rPr>
                <w:color w:val="000000"/>
                <w:sz w:val="20"/>
                <w:szCs w:val="20"/>
              </w:rPr>
              <w:t>752</w:t>
            </w:r>
          </w:p>
        </w:tc>
        <w:tc>
          <w:tcPr>
            <w:tcW w:w="680" w:type="dxa"/>
            <w:tcBorders>
              <w:top w:val="single" w:sz="6" w:space="0" w:color="auto"/>
              <w:left w:val="nil"/>
              <w:bottom w:val="single" w:sz="6" w:space="0" w:color="auto"/>
              <w:right w:val="nil"/>
            </w:tcBorders>
            <w:noWrap/>
            <w:vAlign w:val="center"/>
            <w:hideMark/>
          </w:tcPr>
          <w:p w14:paraId="6570057B" w14:textId="77777777" w:rsidR="00A45693" w:rsidRPr="001E57D5" w:rsidRDefault="00A45693" w:rsidP="006329D8">
            <w:pPr>
              <w:jc w:val="center"/>
              <w:rPr>
                <w:color w:val="000000"/>
                <w:sz w:val="20"/>
                <w:szCs w:val="20"/>
              </w:rPr>
            </w:pPr>
            <w:r w:rsidRPr="001E57D5">
              <w:rPr>
                <w:color w:val="000000"/>
                <w:sz w:val="20"/>
                <w:szCs w:val="20"/>
              </w:rPr>
              <w:t>2340</w:t>
            </w:r>
          </w:p>
        </w:tc>
      </w:tr>
      <w:tr w:rsidR="00A45693" w:rsidRPr="001E57D5" w14:paraId="0F27F386"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30487F08" w14:textId="77777777" w:rsidR="00A45693" w:rsidRPr="001E57D5" w:rsidRDefault="00A45693" w:rsidP="006329D8">
            <w:pPr>
              <w:jc w:val="center"/>
              <w:rPr>
                <w:color w:val="000000"/>
                <w:sz w:val="20"/>
                <w:szCs w:val="20"/>
              </w:rPr>
            </w:pPr>
            <w:r w:rsidRPr="001E57D5">
              <w:rPr>
                <w:color w:val="000000"/>
                <w:sz w:val="20"/>
                <w:szCs w:val="20"/>
              </w:rPr>
              <w:t>24</w:t>
            </w:r>
          </w:p>
        </w:tc>
        <w:tc>
          <w:tcPr>
            <w:tcW w:w="833" w:type="dxa"/>
            <w:tcBorders>
              <w:top w:val="single" w:sz="6" w:space="0" w:color="auto"/>
              <w:left w:val="single" w:sz="6" w:space="0" w:color="auto"/>
              <w:bottom w:val="single" w:sz="6" w:space="0" w:color="auto"/>
              <w:right w:val="nil"/>
            </w:tcBorders>
            <w:noWrap/>
            <w:vAlign w:val="center"/>
            <w:hideMark/>
          </w:tcPr>
          <w:p w14:paraId="683E1B23" w14:textId="77777777" w:rsidR="00A45693" w:rsidRPr="001E57D5" w:rsidRDefault="00A45693" w:rsidP="006329D8">
            <w:pPr>
              <w:jc w:val="center"/>
              <w:rPr>
                <w:color w:val="000000"/>
                <w:sz w:val="20"/>
                <w:szCs w:val="20"/>
              </w:rPr>
            </w:pPr>
            <w:r w:rsidRPr="001E57D5">
              <w:rPr>
                <w:color w:val="000000"/>
                <w:sz w:val="20"/>
                <w:szCs w:val="20"/>
              </w:rPr>
              <w:t>72.987</w:t>
            </w:r>
          </w:p>
        </w:tc>
        <w:tc>
          <w:tcPr>
            <w:tcW w:w="833" w:type="dxa"/>
            <w:tcBorders>
              <w:top w:val="single" w:sz="6" w:space="0" w:color="auto"/>
              <w:left w:val="nil"/>
              <w:bottom w:val="single" w:sz="6" w:space="0" w:color="auto"/>
              <w:right w:val="nil"/>
            </w:tcBorders>
            <w:noWrap/>
            <w:vAlign w:val="center"/>
            <w:hideMark/>
          </w:tcPr>
          <w:p w14:paraId="31A407A0" w14:textId="77777777" w:rsidR="00A45693" w:rsidRPr="001E57D5" w:rsidRDefault="00A45693" w:rsidP="006329D8">
            <w:pPr>
              <w:jc w:val="center"/>
              <w:rPr>
                <w:color w:val="000000"/>
                <w:sz w:val="20"/>
                <w:szCs w:val="20"/>
              </w:rPr>
            </w:pPr>
            <w:r w:rsidRPr="001E57D5">
              <w:rPr>
                <w:color w:val="000000"/>
                <w:sz w:val="20"/>
                <w:szCs w:val="20"/>
              </w:rPr>
              <w:t>50.008</w:t>
            </w:r>
          </w:p>
        </w:tc>
        <w:tc>
          <w:tcPr>
            <w:tcW w:w="680" w:type="dxa"/>
            <w:tcBorders>
              <w:top w:val="single" w:sz="6" w:space="0" w:color="auto"/>
              <w:left w:val="nil"/>
              <w:bottom w:val="single" w:sz="6" w:space="0" w:color="auto"/>
              <w:right w:val="nil"/>
            </w:tcBorders>
            <w:noWrap/>
            <w:vAlign w:val="center"/>
            <w:hideMark/>
          </w:tcPr>
          <w:p w14:paraId="7CC54CE7" w14:textId="77777777" w:rsidR="00A45693" w:rsidRPr="001E57D5" w:rsidRDefault="00A45693" w:rsidP="006329D8">
            <w:pPr>
              <w:jc w:val="center"/>
              <w:rPr>
                <w:color w:val="000000"/>
                <w:sz w:val="20"/>
                <w:szCs w:val="20"/>
              </w:rPr>
            </w:pPr>
            <w:r w:rsidRPr="001E57D5">
              <w:rPr>
                <w:color w:val="000000"/>
                <w:sz w:val="20"/>
                <w:szCs w:val="20"/>
              </w:rPr>
              <w:t>97</w:t>
            </w:r>
          </w:p>
        </w:tc>
        <w:tc>
          <w:tcPr>
            <w:tcW w:w="680" w:type="dxa"/>
            <w:tcBorders>
              <w:top w:val="single" w:sz="6" w:space="0" w:color="auto"/>
              <w:left w:val="nil"/>
              <w:bottom w:val="single" w:sz="6" w:space="0" w:color="auto"/>
              <w:right w:val="nil"/>
            </w:tcBorders>
            <w:noWrap/>
            <w:vAlign w:val="center"/>
            <w:hideMark/>
          </w:tcPr>
          <w:p w14:paraId="38243A92" w14:textId="77777777" w:rsidR="00A45693" w:rsidRPr="001E57D5" w:rsidRDefault="00A45693" w:rsidP="006329D8">
            <w:pPr>
              <w:jc w:val="center"/>
              <w:rPr>
                <w:color w:val="000000"/>
                <w:sz w:val="20"/>
                <w:szCs w:val="20"/>
              </w:rPr>
            </w:pPr>
            <w:r w:rsidRPr="001E57D5">
              <w:rPr>
                <w:color w:val="000000"/>
                <w:sz w:val="20"/>
                <w:szCs w:val="20"/>
              </w:rPr>
              <w:t>0</w:t>
            </w:r>
          </w:p>
        </w:tc>
        <w:tc>
          <w:tcPr>
            <w:tcW w:w="680" w:type="dxa"/>
            <w:tcBorders>
              <w:top w:val="single" w:sz="6" w:space="0" w:color="auto"/>
              <w:left w:val="nil"/>
              <w:bottom w:val="single" w:sz="6" w:space="0" w:color="auto"/>
              <w:right w:val="nil"/>
            </w:tcBorders>
            <w:noWrap/>
            <w:vAlign w:val="center"/>
            <w:hideMark/>
          </w:tcPr>
          <w:p w14:paraId="60E7C83B" w14:textId="77777777" w:rsidR="00A45693" w:rsidRPr="001E57D5" w:rsidRDefault="00A45693" w:rsidP="006329D8">
            <w:pPr>
              <w:jc w:val="center"/>
              <w:rPr>
                <w:color w:val="000000"/>
                <w:sz w:val="20"/>
                <w:szCs w:val="20"/>
              </w:rPr>
            </w:pPr>
            <w:r w:rsidRPr="001E57D5">
              <w:rPr>
                <w:color w:val="000000"/>
                <w:sz w:val="20"/>
                <w:szCs w:val="20"/>
              </w:rPr>
              <w:t>347</w:t>
            </w:r>
          </w:p>
        </w:tc>
        <w:tc>
          <w:tcPr>
            <w:tcW w:w="680" w:type="dxa"/>
            <w:tcBorders>
              <w:top w:val="single" w:sz="6" w:space="0" w:color="auto"/>
              <w:left w:val="nil"/>
              <w:bottom w:val="single" w:sz="6" w:space="0" w:color="auto"/>
              <w:right w:val="nil"/>
            </w:tcBorders>
            <w:noWrap/>
            <w:vAlign w:val="center"/>
            <w:hideMark/>
          </w:tcPr>
          <w:p w14:paraId="36F96D6E" w14:textId="77777777" w:rsidR="00A45693" w:rsidRPr="001E57D5" w:rsidRDefault="00A45693" w:rsidP="006329D8">
            <w:pPr>
              <w:jc w:val="center"/>
              <w:rPr>
                <w:color w:val="000000"/>
                <w:sz w:val="20"/>
                <w:szCs w:val="20"/>
              </w:rPr>
            </w:pPr>
            <w:r w:rsidRPr="001E57D5">
              <w:rPr>
                <w:color w:val="000000"/>
                <w:sz w:val="20"/>
                <w:szCs w:val="20"/>
              </w:rPr>
              <w:t>165</w:t>
            </w:r>
          </w:p>
        </w:tc>
        <w:tc>
          <w:tcPr>
            <w:tcW w:w="680" w:type="dxa"/>
            <w:tcBorders>
              <w:top w:val="single" w:sz="6" w:space="0" w:color="auto"/>
              <w:left w:val="nil"/>
              <w:bottom w:val="single" w:sz="6" w:space="0" w:color="auto"/>
              <w:right w:val="nil"/>
            </w:tcBorders>
            <w:noWrap/>
            <w:vAlign w:val="center"/>
            <w:hideMark/>
          </w:tcPr>
          <w:p w14:paraId="19E7E151" w14:textId="77777777" w:rsidR="00A45693" w:rsidRPr="001E57D5" w:rsidRDefault="00A45693" w:rsidP="006329D8">
            <w:pPr>
              <w:jc w:val="center"/>
              <w:rPr>
                <w:color w:val="000000"/>
                <w:sz w:val="20"/>
                <w:szCs w:val="20"/>
              </w:rPr>
            </w:pPr>
            <w:r w:rsidRPr="001E57D5">
              <w:rPr>
                <w:color w:val="000000"/>
                <w:sz w:val="20"/>
                <w:szCs w:val="20"/>
              </w:rPr>
              <w:t>328</w:t>
            </w:r>
          </w:p>
        </w:tc>
        <w:tc>
          <w:tcPr>
            <w:tcW w:w="680" w:type="dxa"/>
            <w:tcBorders>
              <w:top w:val="single" w:sz="6" w:space="0" w:color="auto"/>
              <w:left w:val="nil"/>
              <w:bottom w:val="single" w:sz="6" w:space="0" w:color="auto"/>
              <w:right w:val="nil"/>
            </w:tcBorders>
            <w:noWrap/>
            <w:vAlign w:val="center"/>
            <w:hideMark/>
          </w:tcPr>
          <w:p w14:paraId="6FBB976C" w14:textId="77777777" w:rsidR="00A45693" w:rsidRPr="001E57D5" w:rsidRDefault="00A45693" w:rsidP="006329D8">
            <w:pPr>
              <w:jc w:val="center"/>
              <w:rPr>
                <w:color w:val="000000"/>
                <w:sz w:val="20"/>
                <w:szCs w:val="20"/>
              </w:rPr>
            </w:pPr>
            <w:r w:rsidRPr="001E57D5">
              <w:rPr>
                <w:color w:val="000000"/>
                <w:sz w:val="20"/>
                <w:szCs w:val="20"/>
              </w:rPr>
              <w:t>481</w:t>
            </w:r>
          </w:p>
        </w:tc>
        <w:tc>
          <w:tcPr>
            <w:tcW w:w="680" w:type="dxa"/>
            <w:tcBorders>
              <w:top w:val="single" w:sz="6" w:space="0" w:color="auto"/>
              <w:left w:val="nil"/>
              <w:bottom w:val="single" w:sz="6" w:space="0" w:color="auto"/>
              <w:right w:val="nil"/>
            </w:tcBorders>
            <w:noWrap/>
            <w:vAlign w:val="center"/>
            <w:hideMark/>
          </w:tcPr>
          <w:p w14:paraId="0AACF084" w14:textId="77777777" w:rsidR="00A45693" w:rsidRPr="001E57D5" w:rsidRDefault="00A45693" w:rsidP="006329D8">
            <w:pPr>
              <w:jc w:val="center"/>
              <w:rPr>
                <w:color w:val="000000"/>
                <w:sz w:val="20"/>
                <w:szCs w:val="20"/>
              </w:rPr>
            </w:pPr>
            <w:r w:rsidRPr="001E57D5">
              <w:rPr>
                <w:color w:val="000000"/>
                <w:sz w:val="20"/>
                <w:szCs w:val="20"/>
              </w:rPr>
              <w:t>2660</w:t>
            </w:r>
          </w:p>
        </w:tc>
        <w:tc>
          <w:tcPr>
            <w:tcW w:w="680" w:type="dxa"/>
            <w:tcBorders>
              <w:top w:val="single" w:sz="6" w:space="0" w:color="auto"/>
              <w:left w:val="nil"/>
              <w:bottom w:val="single" w:sz="6" w:space="0" w:color="auto"/>
              <w:right w:val="nil"/>
            </w:tcBorders>
            <w:noWrap/>
            <w:vAlign w:val="center"/>
            <w:hideMark/>
          </w:tcPr>
          <w:p w14:paraId="2793A92F" w14:textId="77777777" w:rsidR="00A45693" w:rsidRPr="001E57D5" w:rsidRDefault="00A45693" w:rsidP="006329D8">
            <w:pPr>
              <w:jc w:val="center"/>
              <w:rPr>
                <w:color w:val="000000"/>
                <w:sz w:val="20"/>
                <w:szCs w:val="20"/>
              </w:rPr>
            </w:pPr>
            <w:r w:rsidRPr="001E57D5">
              <w:rPr>
                <w:color w:val="000000"/>
                <w:sz w:val="20"/>
                <w:szCs w:val="20"/>
              </w:rPr>
              <w:t>275</w:t>
            </w:r>
          </w:p>
        </w:tc>
        <w:tc>
          <w:tcPr>
            <w:tcW w:w="680" w:type="dxa"/>
            <w:tcBorders>
              <w:top w:val="single" w:sz="6" w:space="0" w:color="auto"/>
              <w:left w:val="nil"/>
              <w:bottom w:val="single" w:sz="6" w:space="0" w:color="auto"/>
              <w:right w:val="nil"/>
            </w:tcBorders>
            <w:noWrap/>
            <w:vAlign w:val="center"/>
            <w:hideMark/>
          </w:tcPr>
          <w:p w14:paraId="66CE3083" w14:textId="77777777" w:rsidR="00A45693" w:rsidRPr="001E57D5" w:rsidRDefault="00A45693" w:rsidP="006329D8">
            <w:pPr>
              <w:jc w:val="center"/>
              <w:rPr>
                <w:color w:val="000000"/>
                <w:sz w:val="20"/>
                <w:szCs w:val="20"/>
              </w:rPr>
            </w:pPr>
            <w:r w:rsidRPr="001E57D5">
              <w:rPr>
                <w:color w:val="000000"/>
                <w:sz w:val="20"/>
                <w:szCs w:val="20"/>
              </w:rPr>
              <w:t>1400</w:t>
            </w:r>
          </w:p>
        </w:tc>
      </w:tr>
      <w:tr w:rsidR="00A45693" w:rsidRPr="001E57D5" w14:paraId="3E1F5649" w14:textId="77777777" w:rsidTr="006329D8">
        <w:trPr>
          <w:trHeight w:val="255"/>
          <w:jc w:val="center"/>
        </w:trPr>
        <w:tc>
          <w:tcPr>
            <w:tcW w:w="993" w:type="dxa"/>
            <w:tcBorders>
              <w:top w:val="single" w:sz="6" w:space="0" w:color="auto"/>
              <w:left w:val="nil"/>
              <w:bottom w:val="single" w:sz="6" w:space="0" w:color="auto"/>
              <w:right w:val="single" w:sz="6" w:space="0" w:color="auto"/>
            </w:tcBorders>
            <w:noWrap/>
            <w:vAlign w:val="center"/>
            <w:hideMark/>
          </w:tcPr>
          <w:p w14:paraId="0AB61EAB" w14:textId="77777777" w:rsidR="00A45693" w:rsidRPr="001E57D5" w:rsidRDefault="00A45693" w:rsidP="006329D8">
            <w:pPr>
              <w:jc w:val="center"/>
              <w:rPr>
                <w:color w:val="000000"/>
                <w:sz w:val="20"/>
                <w:szCs w:val="20"/>
              </w:rPr>
            </w:pPr>
            <w:r w:rsidRPr="001E57D5">
              <w:rPr>
                <w:color w:val="000000"/>
                <w:sz w:val="20"/>
                <w:szCs w:val="20"/>
              </w:rPr>
              <w:t>25</w:t>
            </w:r>
          </w:p>
        </w:tc>
        <w:tc>
          <w:tcPr>
            <w:tcW w:w="833" w:type="dxa"/>
            <w:tcBorders>
              <w:top w:val="single" w:sz="6" w:space="0" w:color="auto"/>
              <w:left w:val="single" w:sz="6" w:space="0" w:color="auto"/>
              <w:bottom w:val="single" w:sz="6" w:space="0" w:color="auto"/>
              <w:right w:val="nil"/>
            </w:tcBorders>
            <w:noWrap/>
            <w:vAlign w:val="center"/>
            <w:hideMark/>
          </w:tcPr>
          <w:p w14:paraId="07C34870" w14:textId="77777777" w:rsidR="00A45693" w:rsidRPr="001E57D5" w:rsidRDefault="00A45693" w:rsidP="006329D8">
            <w:pPr>
              <w:jc w:val="center"/>
              <w:rPr>
                <w:color w:val="000000"/>
                <w:sz w:val="20"/>
                <w:szCs w:val="20"/>
              </w:rPr>
            </w:pPr>
            <w:r w:rsidRPr="001E57D5">
              <w:rPr>
                <w:color w:val="000000"/>
                <w:sz w:val="20"/>
                <w:szCs w:val="20"/>
              </w:rPr>
              <w:t>72.876</w:t>
            </w:r>
          </w:p>
        </w:tc>
        <w:tc>
          <w:tcPr>
            <w:tcW w:w="833" w:type="dxa"/>
            <w:tcBorders>
              <w:top w:val="single" w:sz="6" w:space="0" w:color="auto"/>
              <w:left w:val="nil"/>
              <w:bottom w:val="single" w:sz="6" w:space="0" w:color="auto"/>
              <w:right w:val="nil"/>
            </w:tcBorders>
            <w:noWrap/>
            <w:vAlign w:val="center"/>
            <w:hideMark/>
          </w:tcPr>
          <w:p w14:paraId="69BE9AA5" w14:textId="77777777" w:rsidR="00A45693" w:rsidRPr="001E57D5" w:rsidRDefault="00A45693" w:rsidP="006329D8">
            <w:pPr>
              <w:jc w:val="center"/>
              <w:rPr>
                <w:color w:val="000000"/>
                <w:sz w:val="20"/>
                <w:szCs w:val="20"/>
              </w:rPr>
            </w:pPr>
            <w:r w:rsidRPr="001E57D5">
              <w:rPr>
                <w:color w:val="000000"/>
                <w:sz w:val="20"/>
                <w:szCs w:val="20"/>
              </w:rPr>
              <w:t>50.082</w:t>
            </w:r>
          </w:p>
        </w:tc>
        <w:tc>
          <w:tcPr>
            <w:tcW w:w="680" w:type="dxa"/>
            <w:tcBorders>
              <w:top w:val="single" w:sz="6" w:space="0" w:color="auto"/>
              <w:left w:val="nil"/>
              <w:bottom w:val="single" w:sz="6" w:space="0" w:color="auto"/>
              <w:right w:val="nil"/>
            </w:tcBorders>
            <w:noWrap/>
            <w:vAlign w:val="center"/>
            <w:hideMark/>
          </w:tcPr>
          <w:p w14:paraId="503FA15A" w14:textId="77777777" w:rsidR="00A45693" w:rsidRPr="001E57D5" w:rsidRDefault="00A45693" w:rsidP="006329D8">
            <w:pPr>
              <w:jc w:val="center"/>
              <w:rPr>
                <w:color w:val="000000"/>
                <w:sz w:val="20"/>
                <w:szCs w:val="20"/>
              </w:rPr>
            </w:pPr>
            <w:r w:rsidRPr="001E57D5">
              <w:rPr>
                <w:color w:val="000000"/>
                <w:sz w:val="20"/>
                <w:szCs w:val="20"/>
              </w:rPr>
              <w:t>80</w:t>
            </w:r>
          </w:p>
        </w:tc>
        <w:tc>
          <w:tcPr>
            <w:tcW w:w="680" w:type="dxa"/>
            <w:tcBorders>
              <w:top w:val="single" w:sz="6" w:space="0" w:color="auto"/>
              <w:left w:val="nil"/>
              <w:bottom w:val="single" w:sz="6" w:space="0" w:color="auto"/>
              <w:right w:val="nil"/>
            </w:tcBorders>
            <w:noWrap/>
            <w:vAlign w:val="center"/>
            <w:hideMark/>
          </w:tcPr>
          <w:p w14:paraId="341DEBBD" w14:textId="77777777" w:rsidR="00A45693" w:rsidRPr="001E57D5" w:rsidRDefault="00A45693" w:rsidP="006329D8">
            <w:pPr>
              <w:jc w:val="center"/>
              <w:rPr>
                <w:color w:val="000000"/>
                <w:sz w:val="20"/>
                <w:szCs w:val="20"/>
              </w:rPr>
            </w:pPr>
            <w:r w:rsidRPr="001E57D5">
              <w:rPr>
                <w:color w:val="000000"/>
                <w:sz w:val="20"/>
                <w:szCs w:val="20"/>
              </w:rPr>
              <w:t>16</w:t>
            </w:r>
          </w:p>
        </w:tc>
        <w:tc>
          <w:tcPr>
            <w:tcW w:w="680" w:type="dxa"/>
            <w:tcBorders>
              <w:top w:val="single" w:sz="6" w:space="0" w:color="auto"/>
              <w:left w:val="nil"/>
              <w:bottom w:val="single" w:sz="6" w:space="0" w:color="auto"/>
              <w:right w:val="nil"/>
            </w:tcBorders>
            <w:noWrap/>
            <w:vAlign w:val="center"/>
            <w:hideMark/>
          </w:tcPr>
          <w:p w14:paraId="7AE976AA" w14:textId="77777777" w:rsidR="00A45693" w:rsidRPr="001E57D5" w:rsidRDefault="00A45693" w:rsidP="006329D8">
            <w:pPr>
              <w:jc w:val="center"/>
              <w:rPr>
                <w:color w:val="000000"/>
                <w:sz w:val="20"/>
                <w:szCs w:val="20"/>
              </w:rPr>
            </w:pPr>
            <w:r w:rsidRPr="001E57D5">
              <w:rPr>
                <w:color w:val="000000"/>
                <w:sz w:val="20"/>
                <w:szCs w:val="20"/>
              </w:rPr>
              <w:t>381</w:t>
            </w:r>
          </w:p>
        </w:tc>
        <w:tc>
          <w:tcPr>
            <w:tcW w:w="680" w:type="dxa"/>
            <w:tcBorders>
              <w:top w:val="single" w:sz="6" w:space="0" w:color="auto"/>
              <w:left w:val="nil"/>
              <w:bottom w:val="single" w:sz="6" w:space="0" w:color="auto"/>
              <w:right w:val="nil"/>
            </w:tcBorders>
            <w:noWrap/>
            <w:vAlign w:val="center"/>
            <w:hideMark/>
          </w:tcPr>
          <w:p w14:paraId="697A631F" w14:textId="77777777" w:rsidR="00A45693" w:rsidRPr="001E57D5" w:rsidRDefault="00A45693" w:rsidP="006329D8">
            <w:pPr>
              <w:jc w:val="center"/>
              <w:rPr>
                <w:color w:val="000000"/>
                <w:sz w:val="20"/>
                <w:szCs w:val="20"/>
              </w:rPr>
            </w:pPr>
            <w:r w:rsidRPr="001E57D5">
              <w:rPr>
                <w:color w:val="000000"/>
                <w:sz w:val="20"/>
                <w:szCs w:val="20"/>
              </w:rPr>
              <w:t>161</w:t>
            </w:r>
          </w:p>
        </w:tc>
        <w:tc>
          <w:tcPr>
            <w:tcW w:w="680" w:type="dxa"/>
            <w:tcBorders>
              <w:top w:val="single" w:sz="6" w:space="0" w:color="auto"/>
              <w:left w:val="nil"/>
              <w:bottom w:val="single" w:sz="6" w:space="0" w:color="auto"/>
              <w:right w:val="nil"/>
            </w:tcBorders>
            <w:noWrap/>
            <w:vAlign w:val="center"/>
            <w:hideMark/>
          </w:tcPr>
          <w:p w14:paraId="173996C6" w14:textId="77777777" w:rsidR="00A45693" w:rsidRPr="001E57D5" w:rsidRDefault="00A45693" w:rsidP="006329D8">
            <w:pPr>
              <w:jc w:val="center"/>
              <w:rPr>
                <w:color w:val="000000"/>
                <w:sz w:val="20"/>
                <w:szCs w:val="20"/>
              </w:rPr>
            </w:pPr>
            <w:r w:rsidRPr="001E57D5">
              <w:rPr>
                <w:color w:val="000000"/>
                <w:sz w:val="20"/>
                <w:szCs w:val="20"/>
              </w:rPr>
              <w:t>257</w:t>
            </w:r>
          </w:p>
        </w:tc>
        <w:tc>
          <w:tcPr>
            <w:tcW w:w="680" w:type="dxa"/>
            <w:tcBorders>
              <w:top w:val="single" w:sz="6" w:space="0" w:color="auto"/>
              <w:left w:val="nil"/>
              <w:bottom w:val="single" w:sz="6" w:space="0" w:color="auto"/>
              <w:right w:val="nil"/>
            </w:tcBorders>
            <w:noWrap/>
            <w:vAlign w:val="center"/>
            <w:hideMark/>
          </w:tcPr>
          <w:p w14:paraId="1759DCBC" w14:textId="77777777" w:rsidR="00A45693" w:rsidRPr="001E57D5" w:rsidRDefault="00A45693" w:rsidP="006329D8">
            <w:pPr>
              <w:jc w:val="center"/>
              <w:rPr>
                <w:color w:val="000000"/>
                <w:sz w:val="20"/>
                <w:szCs w:val="20"/>
              </w:rPr>
            </w:pPr>
            <w:r w:rsidRPr="001E57D5">
              <w:rPr>
                <w:color w:val="000000"/>
                <w:sz w:val="20"/>
                <w:szCs w:val="20"/>
              </w:rPr>
              <w:t>368</w:t>
            </w:r>
          </w:p>
        </w:tc>
        <w:tc>
          <w:tcPr>
            <w:tcW w:w="680" w:type="dxa"/>
            <w:tcBorders>
              <w:top w:val="single" w:sz="6" w:space="0" w:color="auto"/>
              <w:left w:val="nil"/>
              <w:bottom w:val="single" w:sz="6" w:space="0" w:color="auto"/>
              <w:right w:val="nil"/>
            </w:tcBorders>
            <w:noWrap/>
            <w:vAlign w:val="center"/>
            <w:hideMark/>
          </w:tcPr>
          <w:p w14:paraId="6D75D19D" w14:textId="77777777" w:rsidR="00A45693" w:rsidRPr="001E57D5" w:rsidRDefault="00A45693" w:rsidP="006329D8">
            <w:pPr>
              <w:jc w:val="center"/>
              <w:rPr>
                <w:color w:val="000000"/>
                <w:sz w:val="20"/>
                <w:szCs w:val="20"/>
              </w:rPr>
            </w:pPr>
            <w:r w:rsidRPr="001E57D5">
              <w:rPr>
                <w:color w:val="000000"/>
                <w:sz w:val="20"/>
                <w:szCs w:val="20"/>
              </w:rPr>
              <w:t>3010</w:t>
            </w:r>
          </w:p>
        </w:tc>
        <w:tc>
          <w:tcPr>
            <w:tcW w:w="680" w:type="dxa"/>
            <w:tcBorders>
              <w:top w:val="single" w:sz="6" w:space="0" w:color="auto"/>
              <w:left w:val="nil"/>
              <w:bottom w:val="single" w:sz="6" w:space="0" w:color="auto"/>
              <w:right w:val="nil"/>
            </w:tcBorders>
            <w:noWrap/>
            <w:vAlign w:val="center"/>
            <w:hideMark/>
          </w:tcPr>
          <w:p w14:paraId="5BF77283" w14:textId="77777777" w:rsidR="00A45693" w:rsidRPr="001E57D5" w:rsidRDefault="00A45693" w:rsidP="006329D8">
            <w:pPr>
              <w:jc w:val="center"/>
              <w:rPr>
                <w:color w:val="000000"/>
                <w:sz w:val="20"/>
                <w:szCs w:val="20"/>
              </w:rPr>
            </w:pPr>
            <w:r w:rsidRPr="001E57D5">
              <w:rPr>
                <w:color w:val="000000"/>
                <w:sz w:val="20"/>
                <w:szCs w:val="20"/>
              </w:rPr>
              <w:t>332</w:t>
            </w:r>
          </w:p>
        </w:tc>
        <w:tc>
          <w:tcPr>
            <w:tcW w:w="680" w:type="dxa"/>
            <w:tcBorders>
              <w:top w:val="single" w:sz="6" w:space="0" w:color="auto"/>
              <w:left w:val="nil"/>
              <w:bottom w:val="single" w:sz="6" w:space="0" w:color="auto"/>
              <w:right w:val="nil"/>
            </w:tcBorders>
            <w:noWrap/>
            <w:vAlign w:val="center"/>
            <w:hideMark/>
          </w:tcPr>
          <w:p w14:paraId="3EF0FCCF" w14:textId="77777777" w:rsidR="00A45693" w:rsidRPr="001E57D5" w:rsidRDefault="00A45693" w:rsidP="006329D8">
            <w:pPr>
              <w:jc w:val="center"/>
              <w:rPr>
                <w:color w:val="000000"/>
                <w:sz w:val="20"/>
                <w:szCs w:val="20"/>
              </w:rPr>
            </w:pPr>
            <w:r w:rsidRPr="001E57D5">
              <w:rPr>
                <w:color w:val="000000"/>
                <w:sz w:val="20"/>
                <w:szCs w:val="20"/>
              </w:rPr>
              <w:t>2200</w:t>
            </w:r>
          </w:p>
        </w:tc>
      </w:tr>
    </w:tbl>
    <w:p w14:paraId="533DF421" w14:textId="77777777" w:rsidR="00A45693" w:rsidRDefault="00A45693" w:rsidP="00A45693">
      <w:pPr>
        <w:ind w:firstLine="709"/>
        <w:jc w:val="both"/>
        <w:rPr>
          <w:b/>
          <w:sz w:val="28"/>
          <w:szCs w:val="28"/>
          <w:lang w:val="kk-KZ"/>
        </w:rPr>
      </w:pPr>
    </w:p>
    <w:p w14:paraId="7284D6B6" w14:textId="77777777" w:rsidR="00823FFC" w:rsidRDefault="008B448D" w:rsidP="00823FFC">
      <w:pPr>
        <w:ind w:firstLine="709"/>
        <w:jc w:val="both"/>
        <w:rPr>
          <w:sz w:val="28"/>
          <w:szCs w:val="28"/>
          <w:lang w:val="kk-KZ"/>
        </w:rPr>
      </w:pPr>
      <w:r w:rsidRPr="008B448D">
        <w:rPr>
          <w:sz w:val="28"/>
          <w:szCs w:val="28"/>
          <w:lang w:val="kk-KZ"/>
        </w:rPr>
        <w:t>Жүргізілген зерттеу нәтижесінде Теміртау қаласының аумағында ауа сапасын бағалау мақсатында 2019 және 2024 жылдарға арналған ауадағы азот диоксиді (NO₂) концентрациясының картасы дайындалды (3.9, 3.10-суреттер) [113].</w:t>
      </w:r>
    </w:p>
    <w:p w14:paraId="14F642C0" w14:textId="77777777" w:rsidR="00823FFC" w:rsidRDefault="00823FFC" w:rsidP="00E54454">
      <w:pPr>
        <w:ind w:firstLine="709"/>
        <w:jc w:val="center"/>
        <w:rPr>
          <w:sz w:val="28"/>
          <w:szCs w:val="28"/>
          <w:lang w:val="kk-KZ"/>
        </w:rPr>
      </w:pPr>
    </w:p>
    <w:p w14:paraId="18D0D487" w14:textId="6D2DE6A5" w:rsidR="00E54454" w:rsidRPr="008B448D" w:rsidRDefault="00E54454" w:rsidP="00E54454">
      <w:pPr>
        <w:ind w:firstLine="709"/>
        <w:jc w:val="center"/>
        <w:rPr>
          <w:rFonts w:eastAsia="DengXian"/>
          <w:lang w:val="kk-KZ" w:eastAsia="zh-TW"/>
        </w:rPr>
      </w:pPr>
      <w:r w:rsidRPr="001E57D5">
        <w:rPr>
          <w:rFonts w:eastAsia="DengXian"/>
          <w:noProof/>
        </w:rPr>
        <w:drawing>
          <wp:inline distT="0" distB="0" distL="0" distR="0" wp14:anchorId="2282A208" wp14:editId="088ED8E3">
            <wp:extent cx="4380865" cy="2934335"/>
            <wp:effectExtent l="0" t="0" r="635" b="0"/>
            <wp:docPr id="17" name="Рисунок 11" descr="2019_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2019_NO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80865" cy="2934335"/>
                    </a:xfrm>
                    <a:prstGeom prst="rect">
                      <a:avLst/>
                    </a:prstGeom>
                    <a:noFill/>
                    <a:ln>
                      <a:noFill/>
                    </a:ln>
                  </pic:spPr>
                </pic:pic>
              </a:graphicData>
            </a:graphic>
          </wp:inline>
        </w:drawing>
      </w:r>
    </w:p>
    <w:p w14:paraId="1E75FF7C" w14:textId="77777777" w:rsidR="00E54454" w:rsidRPr="001E57D5" w:rsidRDefault="00E54454" w:rsidP="00E54454">
      <w:pPr>
        <w:adjustRightInd w:val="0"/>
        <w:snapToGrid w:val="0"/>
        <w:ind w:firstLine="709"/>
        <w:jc w:val="both"/>
        <w:rPr>
          <w:rFonts w:eastAsia="Calibri"/>
          <w:lang w:val="kk-KZ"/>
        </w:rPr>
      </w:pPr>
    </w:p>
    <w:p w14:paraId="2FD6F39E" w14:textId="68DD3B1D" w:rsidR="00E54454" w:rsidRDefault="00D20AFA" w:rsidP="00E54454">
      <w:pPr>
        <w:ind w:firstLine="709"/>
        <w:jc w:val="center"/>
        <w:rPr>
          <w:rFonts w:eastAsia="DengXian"/>
          <w:sz w:val="28"/>
          <w:szCs w:val="28"/>
          <w:lang w:val="kk-KZ" w:eastAsia="zh-TW"/>
        </w:rPr>
      </w:pPr>
      <w:r w:rsidRPr="0060334B">
        <w:rPr>
          <w:rFonts w:eastAsia="DengXian"/>
          <w:sz w:val="28"/>
          <w:szCs w:val="28"/>
          <w:lang w:val="kk-KZ" w:eastAsia="zh-TW"/>
        </w:rPr>
        <w:t>3</w:t>
      </w:r>
      <w:r w:rsidRPr="00D20AFA">
        <w:rPr>
          <w:rFonts w:eastAsia="DengXian"/>
          <w:sz w:val="28"/>
          <w:szCs w:val="28"/>
          <w:lang w:val="kk-KZ" w:eastAsia="zh-TW"/>
        </w:rPr>
        <w:t>.</w:t>
      </w:r>
      <w:r w:rsidR="00A45693" w:rsidRPr="00A45693">
        <w:rPr>
          <w:rFonts w:eastAsia="DengXian"/>
          <w:sz w:val="28"/>
          <w:szCs w:val="28"/>
          <w:lang w:val="kk-KZ" w:eastAsia="zh-TW"/>
        </w:rPr>
        <w:t>9</w:t>
      </w:r>
      <w:r w:rsidRPr="00D20AFA">
        <w:rPr>
          <w:rFonts w:eastAsia="DengXian"/>
          <w:sz w:val="28"/>
          <w:szCs w:val="28"/>
          <w:lang w:val="kk-KZ" w:eastAsia="zh-TW"/>
        </w:rPr>
        <w:t xml:space="preserve"> –</w:t>
      </w:r>
      <w:r w:rsidRPr="0060334B">
        <w:rPr>
          <w:rFonts w:eastAsia="DengXian"/>
          <w:sz w:val="28"/>
          <w:szCs w:val="28"/>
          <w:lang w:val="kk-KZ" w:eastAsia="zh-TW"/>
        </w:rPr>
        <w:t xml:space="preserve"> </w:t>
      </w:r>
      <w:r w:rsidR="00E54454" w:rsidRPr="0060334B">
        <w:rPr>
          <w:rFonts w:eastAsia="DengXian"/>
          <w:sz w:val="28"/>
          <w:szCs w:val="28"/>
          <w:lang w:val="kk-KZ" w:eastAsia="zh-TW"/>
        </w:rPr>
        <w:t xml:space="preserve">Сурет </w:t>
      </w:r>
      <w:r w:rsidR="00E54454" w:rsidRPr="0060334B">
        <w:rPr>
          <w:rFonts w:eastAsia="DengXian"/>
          <w:sz w:val="28"/>
          <w:szCs w:val="28"/>
          <w:lang w:val="kk-KZ" w:eastAsia="zh-CN"/>
        </w:rPr>
        <w:t xml:space="preserve">Теміртау қаласының 2019 жылы ауадағы </w:t>
      </w:r>
      <w:r w:rsidR="00E54454" w:rsidRPr="0060334B">
        <w:rPr>
          <w:rFonts w:eastAsia="DengXian"/>
          <w:i/>
          <w:sz w:val="28"/>
          <w:szCs w:val="28"/>
          <w:lang w:val="kk-KZ" w:eastAsia="zh-TW"/>
        </w:rPr>
        <w:t>NO</w:t>
      </w:r>
      <w:r w:rsidR="00E54454" w:rsidRPr="0060334B">
        <w:rPr>
          <w:rFonts w:eastAsia="DengXian"/>
          <w:i/>
          <w:sz w:val="28"/>
          <w:szCs w:val="28"/>
          <w:vertAlign w:val="subscript"/>
          <w:lang w:val="kk-KZ" w:eastAsia="zh-TW"/>
        </w:rPr>
        <w:t>2</w:t>
      </w:r>
      <w:r w:rsidR="00E54454">
        <w:rPr>
          <w:rFonts w:eastAsia="DengXian"/>
          <w:sz w:val="28"/>
          <w:szCs w:val="28"/>
          <w:lang w:val="kk-KZ" w:eastAsia="zh-TW"/>
        </w:rPr>
        <w:t xml:space="preserve"> көрсеткіш картасы</w:t>
      </w:r>
    </w:p>
    <w:p w14:paraId="644CB762" w14:textId="77777777" w:rsidR="00E54454" w:rsidRPr="0060334B" w:rsidRDefault="00E54454" w:rsidP="00E54454">
      <w:pPr>
        <w:ind w:firstLine="709"/>
        <w:jc w:val="both"/>
        <w:rPr>
          <w:rFonts w:eastAsia="DengXian"/>
          <w:sz w:val="28"/>
          <w:szCs w:val="28"/>
          <w:lang w:val="kk-KZ" w:eastAsia="zh-TW"/>
        </w:rPr>
      </w:pPr>
    </w:p>
    <w:p w14:paraId="6E241346" w14:textId="77777777" w:rsidR="00E54454" w:rsidRPr="001E57D5" w:rsidRDefault="00E54454" w:rsidP="00E54454">
      <w:pPr>
        <w:ind w:firstLine="709"/>
        <w:jc w:val="center"/>
        <w:rPr>
          <w:rFonts w:eastAsia="DengXian"/>
          <w:lang w:val="en-US" w:eastAsia="zh-TW"/>
        </w:rPr>
      </w:pPr>
      <w:r w:rsidRPr="001E57D5">
        <w:rPr>
          <w:rFonts w:eastAsia="DengXian"/>
          <w:noProof/>
        </w:rPr>
        <w:drawing>
          <wp:inline distT="0" distB="0" distL="0" distR="0" wp14:anchorId="6B2336FB" wp14:editId="41013611">
            <wp:extent cx="4476115" cy="2987675"/>
            <wp:effectExtent l="0" t="0" r="635" b="3175"/>
            <wp:docPr id="41" name="Рисунок 2" descr="2024_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24_NO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76115" cy="2987675"/>
                    </a:xfrm>
                    <a:prstGeom prst="rect">
                      <a:avLst/>
                    </a:prstGeom>
                    <a:noFill/>
                    <a:ln>
                      <a:noFill/>
                    </a:ln>
                  </pic:spPr>
                </pic:pic>
              </a:graphicData>
            </a:graphic>
          </wp:inline>
        </w:drawing>
      </w:r>
    </w:p>
    <w:p w14:paraId="79045B1D" w14:textId="77777777" w:rsidR="00E54454" w:rsidRPr="001E57D5" w:rsidRDefault="00E54454" w:rsidP="00E54454">
      <w:pPr>
        <w:adjustRightInd w:val="0"/>
        <w:snapToGrid w:val="0"/>
        <w:ind w:firstLine="709"/>
        <w:jc w:val="both"/>
        <w:rPr>
          <w:rFonts w:eastAsia="Calibri"/>
          <w:lang w:val="kk-KZ"/>
        </w:rPr>
      </w:pPr>
    </w:p>
    <w:p w14:paraId="37285CF3" w14:textId="4AB53E3F" w:rsidR="00E54454" w:rsidRDefault="00D20AFA" w:rsidP="00E54454">
      <w:pPr>
        <w:ind w:firstLine="709"/>
        <w:jc w:val="center"/>
        <w:rPr>
          <w:rFonts w:eastAsia="DengXian"/>
          <w:sz w:val="28"/>
          <w:szCs w:val="28"/>
          <w:lang w:val="kk-KZ" w:eastAsia="zh-TW"/>
        </w:rPr>
      </w:pPr>
      <w:r>
        <w:rPr>
          <w:rFonts w:eastAsia="DengXian"/>
          <w:sz w:val="28"/>
          <w:szCs w:val="28"/>
          <w:lang w:val="kk-KZ" w:eastAsia="zh-TW"/>
        </w:rPr>
        <w:t>3</w:t>
      </w:r>
      <w:r w:rsidRPr="00D20AFA">
        <w:rPr>
          <w:rFonts w:eastAsia="DengXian"/>
          <w:sz w:val="28"/>
          <w:szCs w:val="28"/>
          <w:lang w:val="kk-KZ" w:eastAsia="zh-TW"/>
        </w:rPr>
        <w:t>.</w:t>
      </w:r>
      <w:r w:rsidR="00A45693" w:rsidRPr="00A45693">
        <w:rPr>
          <w:rFonts w:eastAsia="DengXian"/>
          <w:sz w:val="28"/>
          <w:szCs w:val="28"/>
          <w:lang w:val="kk-KZ" w:eastAsia="zh-TW"/>
        </w:rPr>
        <w:t>1</w:t>
      </w:r>
      <w:r w:rsidR="00A45693" w:rsidRPr="005120C7">
        <w:rPr>
          <w:rFonts w:eastAsia="DengXian"/>
          <w:sz w:val="28"/>
          <w:szCs w:val="28"/>
          <w:lang w:val="kk-KZ" w:eastAsia="zh-TW"/>
        </w:rPr>
        <w:t>0</w:t>
      </w:r>
      <w:r w:rsidRPr="0060334B">
        <w:rPr>
          <w:rFonts w:eastAsia="DengXian"/>
          <w:sz w:val="28"/>
          <w:szCs w:val="28"/>
          <w:lang w:val="kk-KZ" w:eastAsia="zh-TW"/>
        </w:rPr>
        <w:t xml:space="preserve"> </w:t>
      </w:r>
      <w:r w:rsidRPr="00D20AFA">
        <w:rPr>
          <w:rFonts w:eastAsia="DengXian"/>
          <w:sz w:val="28"/>
          <w:szCs w:val="28"/>
          <w:lang w:val="kk-KZ" w:eastAsia="zh-TW"/>
        </w:rPr>
        <w:t xml:space="preserve">- </w:t>
      </w:r>
      <w:r w:rsidR="00E54454">
        <w:rPr>
          <w:rFonts w:eastAsia="DengXian"/>
          <w:sz w:val="28"/>
          <w:szCs w:val="28"/>
          <w:lang w:val="kk-KZ" w:eastAsia="zh-TW"/>
        </w:rPr>
        <w:t xml:space="preserve">Сурет </w:t>
      </w:r>
      <w:r w:rsidR="00E54454" w:rsidRPr="0060334B">
        <w:rPr>
          <w:rFonts w:eastAsia="DengXian"/>
          <w:sz w:val="28"/>
          <w:szCs w:val="28"/>
          <w:lang w:val="kk-KZ" w:eastAsia="zh-CN"/>
        </w:rPr>
        <w:t xml:space="preserve">Теміртау қаласының 2024 жылы ауадағы </w:t>
      </w:r>
      <w:r w:rsidR="00E54454" w:rsidRPr="0060334B">
        <w:rPr>
          <w:rFonts w:eastAsia="DengXian"/>
          <w:i/>
          <w:sz w:val="28"/>
          <w:szCs w:val="28"/>
          <w:lang w:val="kk-KZ" w:eastAsia="zh-TW"/>
        </w:rPr>
        <w:t>NO</w:t>
      </w:r>
      <w:r w:rsidR="00E54454" w:rsidRPr="0060334B">
        <w:rPr>
          <w:rFonts w:eastAsia="DengXian"/>
          <w:i/>
          <w:sz w:val="28"/>
          <w:szCs w:val="28"/>
          <w:vertAlign w:val="subscript"/>
          <w:lang w:val="kk-KZ" w:eastAsia="zh-TW"/>
        </w:rPr>
        <w:t>2</w:t>
      </w:r>
      <w:r w:rsidR="00E54454">
        <w:rPr>
          <w:rFonts w:eastAsia="DengXian"/>
          <w:sz w:val="28"/>
          <w:szCs w:val="28"/>
          <w:lang w:val="kk-KZ" w:eastAsia="zh-TW"/>
        </w:rPr>
        <w:t xml:space="preserve"> көрсеткіш картасы</w:t>
      </w:r>
    </w:p>
    <w:p w14:paraId="40308D0C" w14:textId="77777777" w:rsidR="00E54454" w:rsidRDefault="00E54454" w:rsidP="00E54454">
      <w:pPr>
        <w:ind w:firstLine="709"/>
        <w:jc w:val="center"/>
        <w:rPr>
          <w:rFonts w:eastAsia="DengXian"/>
          <w:sz w:val="28"/>
          <w:szCs w:val="28"/>
          <w:lang w:val="kk-KZ" w:eastAsia="zh-TW"/>
        </w:rPr>
      </w:pPr>
    </w:p>
    <w:p w14:paraId="00A59AB5" w14:textId="0D463705" w:rsidR="008B448D" w:rsidRPr="008B448D" w:rsidRDefault="008B448D" w:rsidP="008B448D">
      <w:pPr>
        <w:ind w:firstLine="709"/>
        <w:jc w:val="both"/>
        <w:rPr>
          <w:sz w:val="28"/>
          <w:szCs w:val="28"/>
          <w:lang w:val="kk-KZ"/>
        </w:rPr>
      </w:pPr>
      <w:r w:rsidRPr="008B448D">
        <w:rPr>
          <w:sz w:val="28"/>
          <w:szCs w:val="28"/>
          <w:lang w:val="kk-KZ"/>
        </w:rPr>
        <w:t xml:space="preserve">Қашықтықтан зондтау әдісі арқылы Sentinel-5 TROPOMI спутнигіндегі ультракүлгін және қысқа толқынды инфрақызыл сәулелер арасындағы </w:t>
      </w:r>
      <w:r w:rsidRPr="008B448D">
        <w:rPr>
          <w:sz w:val="28"/>
          <w:szCs w:val="28"/>
          <w:lang w:val="kk-KZ"/>
        </w:rPr>
        <w:lastRenderedPageBreak/>
        <w:t>диапазондарды қамтитын NADIR көру және бейнелеу спектрометрі арқылы атмосфераның жоғарғы қабатындағы шағылысқан және шығатын күн радиациясын өлшеу негізінде зерттелген аумақтың 2019 және 2024 жылдардағы ауадағы NO₂ көрсеткіштері талданды (3.9, 3.10-суреттер). Нәтижелерге сәйкес, 2019 жылы ауадағы NO₂ мәні 8,746×10⁻⁵ болып, Қарағанды облысының барлық аумағына таралған. 2024 жылы NO₂ концентрациясы 11,41×10⁻⁵ деңгейіне жетіп, негізінен Теміртау қа</w:t>
      </w:r>
      <w:r>
        <w:rPr>
          <w:sz w:val="28"/>
          <w:szCs w:val="28"/>
          <w:lang w:val="kk-KZ"/>
        </w:rPr>
        <w:t>ласында шоғырланғаны анықталды.</w:t>
      </w:r>
    </w:p>
    <w:p w14:paraId="0EBF2148" w14:textId="072B4C99" w:rsidR="008B448D" w:rsidRPr="008B448D" w:rsidRDefault="008B448D" w:rsidP="008B448D">
      <w:pPr>
        <w:ind w:firstLine="709"/>
        <w:jc w:val="both"/>
        <w:rPr>
          <w:sz w:val="28"/>
          <w:szCs w:val="28"/>
          <w:lang w:val="kk-KZ"/>
        </w:rPr>
      </w:pPr>
      <w:r w:rsidRPr="008B448D">
        <w:rPr>
          <w:sz w:val="28"/>
          <w:szCs w:val="28"/>
          <w:lang w:val="kk-KZ"/>
        </w:rPr>
        <w:t>RSEI көрсеткіштерін қашықтықтан зондтау деректеріне сүйене отырып есептеу далалық зерттеулерге тәуелділікті азайтып, экологиялық жағдайды объективті және тиімді бағалауға мүмкіндік береді. Сонымен қатар, бұл әдіс нәтижелердің белгілі бір деңгейде объективтілігін қамтама</w:t>
      </w:r>
      <w:r>
        <w:rPr>
          <w:sz w:val="28"/>
          <w:szCs w:val="28"/>
          <w:lang w:val="kk-KZ"/>
        </w:rPr>
        <w:t>сыз етеді.</w:t>
      </w:r>
    </w:p>
    <w:p w14:paraId="3BBB00C5" w14:textId="590A27A4" w:rsidR="008B448D" w:rsidRPr="008B448D" w:rsidRDefault="008B448D" w:rsidP="008B448D">
      <w:pPr>
        <w:ind w:firstLine="709"/>
        <w:jc w:val="both"/>
        <w:rPr>
          <w:sz w:val="28"/>
          <w:szCs w:val="28"/>
          <w:lang w:val="kk-KZ"/>
        </w:rPr>
      </w:pPr>
      <w:r w:rsidRPr="008B448D">
        <w:rPr>
          <w:sz w:val="28"/>
          <w:szCs w:val="28"/>
          <w:lang w:val="kk-KZ"/>
        </w:rPr>
        <w:t>Жасылдық компоненті ретінде NDVI (нормаланған өсімдік жамылғысы индексі) қолданылады, ол жер үсті өсімдік жамылғысы мен оның өсу жағдайын бағалауға мүмкіндік береді. Ылғалдылық индексі (Tasseled Cap түрлендіруінің үшінші компоненті) пикселдердегі ылғал құрамын көрсетеді, бұл топырақ пен өсімдіктердің ылғалдылық жағдайын бағалауға мүмкіндік береді. Айта кету керек, бұл компонентті есептеу әдісі Landsat спутниктерінің әртүрлі се</w:t>
      </w:r>
      <w:r>
        <w:rPr>
          <w:sz w:val="28"/>
          <w:szCs w:val="28"/>
          <w:lang w:val="kk-KZ"/>
        </w:rPr>
        <w:t>нсорларына байланысты өзгереді.</w:t>
      </w:r>
    </w:p>
    <w:p w14:paraId="355A4DE4" w14:textId="6D876A13" w:rsidR="008B448D" w:rsidRPr="008B448D" w:rsidRDefault="008B448D" w:rsidP="008B448D">
      <w:pPr>
        <w:ind w:firstLine="709"/>
        <w:jc w:val="both"/>
        <w:rPr>
          <w:sz w:val="28"/>
          <w:szCs w:val="28"/>
          <w:lang w:val="kk-KZ"/>
        </w:rPr>
      </w:pPr>
      <w:r w:rsidRPr="008B448D">
        <w:rPr>
          <w:sz w:val="28"/>
          <w:szCs w:val="28"/>
          <w:lang w:val="kk-KZ"/>
        </w:rPr>
        <w:t>Жылу индексі ретінде жер бетінің температурасы индексі (LST) пайдаланылады, ол жер бетінің жылу таралуын және жылулық жағдайын бағалау үшін қолданылады. Бұл зерттеуде LST субиндексі Landsat Collection 2 деректер жинағындағы 2020 жылғы жер беті температурасы диапазоны негізінде есептелген. Құрғақтық индексі ашық топырақ индексі (SI) мен құрылыстық индекс (IB) модельдерін</w:t>
      </w:r>
      <w:r>
        <w:rPr>
          <w:sz w:val="28"/>
          <w:szCs w:val="28"/>
          <w:lang w:val="kk-KZ"/>
        </w:rPr>
        <w:t xml:space="preserve"> біріктіру арқылы синтезделеді.</w:t>
      </w:r>
    </w:p>
    <w:p w14:paraId="743F8112" w14:textId="5DCC23B7" w:rsidR="008B448D" w:rsidRPr="008B448D" w:rsidRDefault="008B448D" w:rsidP="008B448D">
      <w:pPr>
        <w:ind w:firstLine="709"/>
        <w:jc w:val="both"/>
        <w:rPr>
          <w:sz w:val="28"/>
          <w:szCs w:val="28"/>
          <w:lang w:val="kk-KZ"/>
        </w:rPr>
      </w:pPr>
      <w:r w:rsidRPr="008B448D">
        <w:rPr>
          <w:sz w:val="28"/>
          <w:szCs w:val="28"/>
          <w:lang w:val="kk-KZ"/>
        </w:rPr>
        <w:t>3.11-суретке сәйкес, 1990 жылдан 2020 жылға дейінгі Landsat сериясы деректерін өңдеу нәтижесінде 34 жылдық кезеңді қамтитын көпжолақты қабат (multi-band layer) жолақтық есептеулер арқылы жасалды. Бұл қабат жер жамылғысының ұзақ мерзімді өзгерістерін, соның ішінде урбанизация, вегетация динамикасы және құрғақшылық әсерлерін бағалауға мүмкіндік берді. Аталған деректер табиғи ресурстарды басқару және климаттық өзгерістерге бейімделу стратегияларын әзірлеуде маңыз</w:t>
      </w:r>
      <w:r>
        <w:rPr>
          <w:sz w:val="28"/>
          <w:szCs w:val="28"/>
          <w:lang w:val="kk-KZ"/>
        </w:rPr>
        <w:t>ды ақпарат көзі болып табылады.</w:t>
      </w:r>
    </w:p>
    <w:p w14:paraId="2A260BFF" w14:textId="2985E06E" w:rsidR="008B448D" w:rsidRPr="008B448D" w:rsidRDefault="008B448D" w:rsidP="008B448D">
      <w:pPr>
        <w:ind w:firstLine="709"/>
        <w:jc w:val="both"/>
        <w:rPr>
          <w:sz w:val="28"/>
          <w:szCs w:val="28"/>
          <w:lang w:val="kk-KZ"/>
        </w:rPr>
      </w:pPr>
      <w:r w:rsidRPr="008B448D">
        <w:rPr>
          <w:sz w:val="28"/>
          <w:szCs w:val="28"/>
          <w:lang w:val="kk-KZ"/>
        </w:rPr>
        <w:t>Нәтижесінде, зерттеу аумағы бойынша 30 жылдық кезеңге арналған RSEI көрсеткіштері алынды. Нормаланған RSEI мәндері 0-ден 1-ге дейін өзгеріп, экологиялық сапаны егжей-тегжейлі талдауға мүмкіндік берді [42]. Талдауды жеңілдету үшін RSEI мәндері 0,2 интервалмен бес деңгейге бөлінді (3.1-кесте). Экологиялық өзгерістерді көрсету мақсатында 1990, 1995, 2000, 2005, 2010, 2015 және 2020 жылдар таңдалып, осы кезеңдердегі экологиялық жағдайдың өзгерісі берілді. Бұл зерттеу ауданының үш онжылдықтағы экологиялық динамикасын кеше</w:t>
      </w:r>
      <w:r>
        <w:rPr>
          <w:sz w:val="28"/>
          <w:szCs w:val="28"/>
          <w:lang w:val="kk-KZ"/>
        </w:rPr>
        <w:t>нді сипаттауға мүмкіндік берді.</w:t>
      </w:r>
    </w:p>
    <w:p w14:paraId="357F0A74" w14:textId="10A70EF4" w:rsidR="00EF413D" w:rsidRPr="00A01F0A" w:rsidRDefault="008B448D" w:rsidP="008B448D">
      <w:pPr>
        <w:ind w:firstLine="709"/>
        <w:jc w:val="both"/>
        <w:rPr>
          <w:sz w:val="28"/>
          <w:szCs w:val="28"/>
          <w:lang w:val="kk-KZ"/>
        </w:rPr>
      </w:pPr>
      <w:r w:rsidRPr="008B448D">
        <w:rPr>
          <w:sz w:val="28"/>
          <w:szCs w:val="28"/>
          <w:lang w:val="kk-KZ"/>
        </w:rPr>
        <w:t xml:space="preserve">Кен өндіру аймағының оңтүстік-батыс бөлігінде айқын төмендеу байқалғанымен, басқа бөліктерде RSEI көрсеткіштері қалыпты төмендеу үрдісін көрсетті. 2000–2010 жылдар аралығында кен өндірумен </w:t>
      </w:r>
      <w:r w:rsidRPr="008B448D">
        <w:rPr>
          <w:sz w:val="28"/>
          <w:szCs w:val="28"/>
          <w:lang w:val="kk-KZ"/>
        </w:rPr>
        <w:lastRenderedPageBreak/>
        <w:t>айналыспайтын аймақтарда RSEI мәні жалпы төмендеді, ал кен өндіру аймағының оңтүстік бөлігі бұл төмендеуден ең көп зардап шеккені байқалды.</w:t>
      </w:r>
    </w:p>
    <w:p w14:paraId="1D1C6F42" w14:textId="77777777" w:rsidR="00A011E5" w:rsidRPr="00A01F0A" w:rsidRDefault="00A011E5" w:rsidP="008B448D">
      <w:pPr>
        <w:ind w:firstLine="709"/>
        <w:jc w:val="both"/>
        <w:rPr>
          <w:sz w:val="28"/>
          <w:szCs w:val="28"/>
          <w:lang w:val="kk-KZ"/>
        </w:rPr>
      </w:pPr>
    </w:p>
    <w:p w14:paraId="3FCAF79C" w14:textId="77777777" w:rsidR="00EF413D" w:rsidRPr="00EF413D" w:rsidRDefault="00EF413D" w:rsidP="00EF413D">
      <w:pPr>
        <w:jc w:val="center"/>
        <w:rPr>
          <w:sz w:val="28"/>
          <w:szCs w:val="28"/>
          <w:lang w:val="kk-KZ"/>
        </w:rPr>
      </w:pPr>
      <w:r w:rsidRPr="00EF413D">
        <w:rPr>
          <w:noProof/>
          <w:sz w:val="28"/>
          <w:szCs w:val="28"/>
        </w:rPr>
        <w:drawing>
          <wp:inline distT="0" distB="0" distL="0" distR="0" wp14:anchorId="780D030B" wp14:editId="263AB6AE">
            <wp:extent cx="4714763" cy="3379470"/>
            <wp:effectExtent l="0" t="0" r="0" b="0"/>
            <wp:docPr id="493447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47879" cy="3403207"/>
                    </a:xfrm>
                    <a:prstGeom prst="rect">
                      <a:avLst/>
                    </a:prstGeom>
                    <a:noFill/>
                    <a:ln>
                      <a:noFill/>
                    </a:ln>
                  </pic:spPr>
                </pic:pic>
              </a:graphicData>
            </a:graphic>
          </wp:inline>
        </w:drawing>
      </w:r>
    </w:p>
    <w:p w14:paraId="6889FE33" w14:textId="77777777" w:rsidR="00EF413D" w:rsidRPr="00EF413D" w:rsidRDefault="00EF413D" w:rsidP="00EF413D">
      <w:pPr>
        <w:jc w:val="center"/>
        <w:rPr>
          <w:sz w:val="28"/>
          <w:szCs w:val="28"/>
          <w:lang w:val="kk-KZ"/>
        </w:rPr>
      </w:pPr>
    </w:p>
    <w:p w14:paraId="10E9E543" w14:textId="5510D469" w:rsidR="00EF413D" w:rsidRDefault="00EF413D" w:rsidP="00EF413D">
      <w:pPr>
        <w:jc w:val="center"/>
        <w:rPr>
          <w:bCs/>
          <w:sz w:val="28"/>
          <w:szCs w:val="28"/>
          <w:lang w:val="kk-KZ"/>
        </w:rPr>
      </w:pPr>
      <w:r>
        <w:rPr>
          <w:bCs/>
          <w:sz w:val="28"/>
          <w:szCs w:val="28"/>
          <w:lang w:val="kk-KZ"/>
        </w:rPr>
        <w:t>3</w:t>
      </w:r>
      <w:r w:rsidR="00D20AFA" w:rsidRPr="00D20AFA">
        <w:rPr>
          <w:bCs/>
          <w:sz w:val="28"/>
          <w:szCs w:val="28"/>
          <w:lang w:val="kk-KZ"/>
        </w:rPr>
        <w:t>.</w:t>
      </w:r>
      <w:r w:rsidR="00654B6A" w:rsidRPr="00654B6A">
        <w:rPr>
          <w:bCs/>
          <w:sz w:val="28"/>
          <w:szCs w:val="28"/>
          <w:lang w:val="kk-KZ"/>
        </w:rPr>
        <w:t>1</w:t>
      </w:r>
      <w:r w:rsidR="005120C7" w:rsidRPr="005120C7">
        <w:rPr>
          <w:bCs/>
          <w:sz w:val="28"/>
          <w:szCs w:val="28"/>
          <w:lang w:val="kk-KZ"/>
        </w:rPr>
        <w:t>1</w:t>
      </w:r>
      <w:r w:rsidRPr="00EF413D">
        <w:rPr>
          <w:bCs/>
          <w:sz w:val="28"/>
          <w:szCs w:val="28"/>
          <w:lang w:val="kk-KZ"/>
        </w:rPr>
        <w:t xml:space="preserve"> - сурет – RSEI есептеу әдістемесі барысындағы индекстер</w:t>
      </w:r>
    </w:p>
    <w:p w14:paraId="1964EC49" w14:textId="77777777" w:rsidR="007C1280" w:rsidRPr="00EF413D" w:rsidRDefault="007C1280" w:rsidP="00EF413D">
      <w:pPr>
        <w:jc w:val="center"/>
        <w:rPr>
          <w:bCs/>
          <w:sz w:val="28"/>
          <w:szCs w:val="28"/>
          <w:lang w:val="kk-KZ"/>
        </w:rPr>
      </w:pPr>
    </w:p>
    <w:p w14:paraId="57B40F20" w14:textId="12A22462" w:rsidR="00EF413D" w:rsidRPr="00EF413D" w:rsidRDefault="00654B6A" w:rsidP="00EF413D">
      <w:pPr>
        <w:ind w:firstLine="709"/>
        <w:rPr>
          <w:bCs/>
          <w:sz w:val="28"/>
          <w:szCs w:val="28"/>
          <w:lang w:val="kk-KZ"/>
        </w:rPr>
      </w:pPr>
      <w:r w:rsidRPr="00654B6A">
        <w:rPr>
          <w:bCs/>
          <w:color w:val="000000"/>
          <w:sz w:val="28"/>
          <w:szCs w:val="28"/>
          <w:lang w:val="kk-KZ"/>
        </w:rPr>
        <w:t>3.</w:t>
      </w:r>
      <w:r w:rsidR="005120C7" w:rsidRPr="005120C7">
        <w:rPr>
          <w:bCs/>
          <w:color w:val="000000"/>
          <w:sz w:val="28"/>
          <w:szCs w:val="28"/>
          <w:lang w:val="kk-KZ"/>
        </w:rPr>
        <w:t>2</w:t>
      </w:r>
      <w:r w:rsidRPr="00654B6A">
        <w:rPr>
          <w:bCs/>
          <w:color w:val="000000"/>
          <w:sz w:val="28"/>
          <w:szCs w:val="28"/>
          <w:lang w:val="kk-KZ"/>
        </w:rPr>
        <w:t xml:space="preserve"> </w:t>
      </w:r>
      <w:r w:rsidR="00EF413D" w:rsidRPr="00EF413D">
        <w:rPr>
          <w:bCs/>
          <w:color w:val="000000"/>
          <w:sz w:val="28"/>
          <w:szCs w:val="28"/>
          <w:lang w:val="kk-KZ"/>
        </w:rPr>
        <w:t xml:space="preserve">Кесте  - </w:t>
      </w:r>
      <w:r w:rsidR="00EF413D" w:rsidRPr="00EF413D">
        <w:rPr>
          <w:bCs/>
          <w:sz w:val="28"/>
          <w:szCs w:val="28"/>
          <w:lang w:val="kk-KZ"/>
        </w:rPr>
        <w:t>RSEI мәндері бойынша экологиялық деңгей жіктелуі</w:t>
      </w:r>
    </w:p>
    <w:p w14:paraId="31B52820" w14:textId="77777777" w:rsidR="00EF413D" w:rsidRPr="00EF413D" w:rsidRDefault="00EF413D" w:rsidP="00EF413D">
      <w:pPr>
        <w:ind w:firstLine="709"/>
        <w:jc w:val="both"/>
        <w:rPr>
          <w:b/>
          <w:bCs/>
          <w:color w:val="000000"/>
          <w:sz w:val="28"/>
          <w:szCs w:val="28"/>
          <w:lang w:val="kk-KZ"/>
        </w:rPr>
      </w:pPr>
    </w:p>
    <w:tbl>
      <w:tblPr>
        <w:tblStyle w:val="110"/>
        <w:tblW w:w="0" w:type="auto"/>
        <w:jc w:val="center"/>
        <w:tblLook w:val="04A0" w:firstRow="1" w:lastRow="0" w:firstColumn="1" w:lastColumn="0" w:noHBand="0" w:noVBand="1"/>
      </w:tblPr>
      <w:tblGrid>
        <w:gridCol w:w="3114"/>
        <w:gridCol w:w="1559"/>
        <w:gridCol w:w="4536"/>
      </w:tblGrid>
      <w:tr w:rsidR="00EF413D" w:rsidRPr="00EF413D" w14:paraId="6DB4FCF8" w14:textId="77777777" w:rsidTr="00036AF2">
        <w:trPr>
          <w:jc w:val="center"/>
        </w:trPr>
        <w:tc>
          <w:tcPr>
            <w:tcW w:w="3114" w:type="dxa"/>
            <w:hideMark/>
          </w:tcPr>
          <w:p w14:paraId="0DD123E0" w14:textId="77777777" w:rsidR="00EF413D" w:rsidRPr="00EF413D" w:rsidRDefault="00EF413D" w:rsidP="00EF413D">
            <w:pPr>
              <w:jc w:val="center"/>
              <w:rPr>
                <w:bCs/>
              </w:rPr>
            </w:pPr>
            <w:r w:rsidRPr="00EF413D">
              <w:rPr>
                <w:bCs/>
              </w:rPr>
              <w:t>RSEI Ауқымы</w:t>
            </w:r>
          </w:p>
        </w:tc>
        <w:tc>
          <w:tcPr>
            <w:tcW w:w="1559" w:type="dxa"/>
            <w:hideMark/>
          </w:tcPr>
          <w:p w14:paraId="2B5A1075" w14:textId="77777777" w:rsidR="00EF413D" w:rsidRPr="00EF413D" w:rsidRDefault="00EF413D" w:rsidP="00EF413D">
            <w:pPr>
              <w:jc w:val="center"/>
              <w:rPr>
                <w:bCs/>
              </w:rPr>
            </w:pPr>
            <w:r w:rsidRPr="00EF413D">
              <w:rPr>
                <w:bCs/>
              </w:rPr>
              <w:t>Деңгей</w:t>
            </w:r>
          </w:p>
        </w:tc>
        <w:tc>
          <w:tcPr>
            <w:tcW w:w="4536" w:type="dxa"/>
            <w:hideMark/>
          </w:tcPr>
          <w:p w14:paraId="3936284E" w14:textId="77777777" w:rsidR="00EF413D" w:rsidRPr="00EF413D" w:rsidRDefault="00EF413D" w:rsidP="00EF413D">
            <w:pPr>
              <w:jc w:val="center"/>
              <w:rPr>
                <w:bCs/>
              </w:rPr>
            </w:pPr>
            <w:r w:rsidRPr="00EF413D">
              <w:rPr>
                <w:bCs/>
              </w:rPr>
              <w:t>Экологиялық жағдай сипаттамасы</w:t>
            </w:r>
          </w:p>
        </w:tc>
      </w:tr>
      <w:tr w:rsidR="00EF413D" w:rsidRPr="00EF413D" w14:paraId="3A1094E7" w14:textId="77777777" w:rsidTr="00036AF2">
        <w:trPr>
          <w:jc w:val="center"/>
        </w:trPr>
        <w:tc>
          <w:tcPr>
            <w:tcW w:w="3114" w:type="dxa"/>
            <w:hideMark/>
          </w:tcPr>
          <w:p w14:paraId="53599E9E" w14:textId="77777777" w:rsidR="00EF413D" w:rsidRPr="00EF413D" w:rsidRDefault="00EF413D" w:rsidP="00EF413D">
            <w:pPr>
              <w:jc w:val="center"/>
            </w:pPr>
            <w:r w:rsidRPr="00EF413D">
              <w:t>0.0–0.2</w:t>
            </w:r>
          </w:p>
        </w:tc>
        <w:tc>
          <w:tcPr>
            <w:tcW w:w="1559" w:type="dxa"/>
            <w:hideMark/>
          </w:tcPr>
          <w:p w14:paraId="3026FC39" w14:textId="77777777" w:rsidR="00EF413D" w:rsidRPr="00EF413D" w:rsidRDefault="00EF413D" w:rsidP="00EF413D">
            <w:pPr>
              <w:jc w:val="center"/>
            </w:pPr>
            <w:r w:rsidRPr="00EF413D">
              <w:t>I</w:t>
            </w:r>
          </w:p>
        </w:tc>
        <w:tc>
          <w:tcPr>
            <w:tcW w:w="4536" w:type="dxa"/>
            <w:hideMark/>
          </w:tcPr>
          <w:p w14:paraId="62A6F4F7" w14:textId="77777777" w:rsidR="00EF413D" w:rsidRPr="00EF413D" w:rsidRDefault="00EF413D" w:rsidP="00EF413D">
            <w:pPr>
              <w:jc w:val="center"/>
            </w:pPr>
            <w:r w:rsidRPr="00EF413D">
              <w:t>Өте нашар</w:t>
            </w:r>
          </w:p>
        </w:tc>
      </w:tr>
      <w:tr w:rsidR="00EF413D" w:rsidRPr="00EF413D" w14:paraId="0548E219" w14:textId="77777777" w:rsidTr="00036AF2">
        <w:trPr>
          <w:jc w:val="center"/>
        </w:trPr>
        <w:tc>
          <w:tcPr>
            <w:tcW w:w="3114" w:type="dxa"/>
            <w:hideMark/>
          </w:tcPr>
          <w:p w14:paraId="292D2E59" w14:textId="77777777" w:rsidR="00EF413D" w:rsidRPr="00EF413D" w:rsidRDefault="00EF413D" w:rsidP="00EF413D">
            <w:pPr>
              <w:jc w:val="center"/>
            </w:pPr>
            <w:r w:rsidRPr="00EF413D">
              <w:t>0.2–0.4</w:t>
            </w:r>
          </w:p>
        </w:tc>
        <w:tc>
          <w:tcPr>
            <w:tcW w:w="1559" w:type="dxa"/>
            <w:hideMark/>
          </w:tcPr>
          <w:p w14:paraId="4557CA4C" w14:textId="77777777" w:rsidR="00EF413D" w:rsidRPr="00EF413D" w:rsidRDefault="00EF413D" w:rsidP="00EF413D">
            <w:pPr>
              <w:jc w:val="center"/>
            </w:pPr>
            <w:r w:rsidRPr="00EF413D">
              <w:t>II</w:t>
            </w:r>
          </w:p>
        </w:tc>
        <w:tc>
          <w:tcPr>
            <w:tcW w:w="4536" w:type="dxa"/>
            <w:hideMark/>
          </w:tcPr>
          <w:p w14:paraId="53F8A7C4" w14:textId="77777777" w:rsidR="00EF413D" w:rsidRPr="00EF413D" w:rsidRDefault="00EF413D" w:rsidP="00EF413D">
            <w:pPr>
              <w:jc w:val="center"/>
            </w:pPr>
            <w:r w:rsidRPr="00EF413D">
              <w:t>Нашар</w:t>
            </w:r>
          </w:p>
        </w:tc>
      </w:tr>
      <w:tr w:rsidR="00EF413D" w:rsidRPr="00EF413D" w14:paraId="27210916" w14:textId="77777777" w:rsidTr="00036AF2">
        <w:trPr>
          <w:jc w:val="center"/>
        </w:trPr>
        <w:tc>
          <w:tcPr>
            <w:tcW w:w="3114" w:type="dxa"/>
            <w:hideMark/>
          </w:tcPr>
          <w:p w14:paraId="58168F07" w14:textId="77777777" w:rsidR="00EF413D" w:rsidRPr="00EF413D" w:rsidRDefault="00EF413D" w:rsidP="00EF413D">
            <w:pPr>
              <w:jc w:val="center"/>
            </w:pPr>
            <w:r w:rsidRPr="00EF413D">
              <w:t>0.4–0.6</w:t>
            </w:r>
          </w:p>
        </w:tc>
        <w:tc>
          <w:tcPr>
            <w:tcW w:w="1559" w:type="dxa"/>
            <w:hideMark/>
          </w:tcPr>
          <w:p w14:paraId="7479F75A" w14:textId="77777777" w:rsidR="00EF413D" w:rsidRPr="00EF413D" w:rsidRDefault="00EF413D" w:rsidP="00EF413D">
            <w:pPr>
              <w:jc w:val="center"/>
            </w:pPr>
            <w:r w:rsidRPr="00EF413D">
              <w:t>III</w:t>
            </w:r>
          </w:p>
        </w:tc>
        <w:tc>
          <w:tcPr>
            <w:tcW w:w="4536" w:type="dxa"/>
            <w:hideMark/>
          </w:tcPr>
          <w:p w14:paraId="0613228C" w14:textId="77777777" w:rsidR="00EF413D" w:rsidRPr="00EF413D" w:rsidRDefault="00EF413D" w:rsidP="00EF413D">
            <w:pPr>
              <w:jc w:val="center"/>
            </w:pPr>
            <w:r w:rsidRPr="00EF413D">
              <w:t>Орташа</w:t>
            </w:r>
          </w:p>
        </w:tc>
      </w:tr>
      <w:tr w:rsidR="00EF413D" w:rsidRPr="00EF413D" w14:paraId="64AF2099" w14:textId="77777777" w:rsidTr="00036AF2">
        <w:trPr>
          <w:jc w:val="center"/>
        </w:trPr>
        <w:tc>
          <w:tcPr>
            <w:tcW w:w="3114" w:type="dxa"/>
            <w:hideMark/>
          </w:tcPr>
          <w:p w14:paraId="39665B9F" w14:textId="77777777" w:rsidR="00EF413D" w:rsidRPr="00EF413D" w:rsidRDefault="00EF413D" w:rsidP="00EF413D">
            <w:pPr>
              <w:jc w:val="center"/>
            </w:pPr>
            <w:r w:rsidRPr="00EF413D">
              <w:t>0.6–0.8</w:t>
            </w:r>
          </w:p>
        </w:tc>
        <w:tc>
          <w:tcPr>
            <w:tcW w:w="1559" w:type="dxa"/>
            <w:hideMark/>
          </w:tcPr>
          <w:p w14:paraId="26D5B94E" w14:textId="77777777" w:rsidR="00EF413D" w:rsidRPr="00EF413D" w:rsidRDefault="00EF413D" w:rsidP="00EF413D">
            <w:pPr>
              <w:jc w:val="center"/>
            </w:pPr>
            <w:r w:rsidRPr="00EF413D">
              <w:t>IV</w:t>
            </w:r>
          </w:p>
        </w:tc>
        <w:tc>
          <w:tcPr>
            <w:tcW w:w="4536" w:type="dxa"/>
            <w:hideMark/>
          </w:tcPr>
          <w:p w14:paraId="7032B74E" w14:textId="77777777" w:rsidR="00EF413D" w:rsidRPr="00EF413D" w:rsidRDefault="00EF413D" w:rsidP="00EF413D">
            <w:pPr>
              <w:jc w:val="center"/>
            </w:pPr>
            <w:r w:rsidRPr="00EF413D">
              <w:t>Жақсы</w:t>
            </w:r>
          </w:p>
        </w:tc>
      </w:tr>
      <w:tr w:rsidR="00EF413D" w:rsidRPr="00EF413D" w14:paraId="2FACDCB2" w14:textId="77777777" w:rsidTr="00036AF2">
        <w:trPr>
          <w:jc w:val="center"/>
        </w:trPr>
        <w:tc>
          <w:tcPr>
            <w:tcW w:w="3114" w:type="dxa"/>
            <w:hideMark/>
          </w:tcPr>
          <w:p w14:paraId="2D8271C3" w14:textId="77777777" w:rsidR="00EF413D" w:rsidRPr="00EF413D" w:rsidRDefault="00EF413D" w:rsidP="00EF413D">
            <w:pPr>
              <w:jc w:val="center"/>
            </w:pPr>
            <w:r w:rsidRPr="00EF413D">
              <w:t>0.8–1.0</w:t>
            </w:r>
          </w:p>
        </w:tc>
        <w:tc>
          <w:tcPr>
            <w:tcW w:w="1559" w:type="dxa"/>
            <w:hideMark/>
          </w:tcPr>
          <w:p w14:paraId="00531A10" w14:textId="77777777" w:rsidR="00EF413D" w:rsidRPr="00EF413D" w:rsidRDefault="00EF413D" w:rsidP="00EF413D">
            <w:pPr>
              <w:jc w:val="center"/>
            </w:pPr>
            <w:r w:rsidRPr="00EF413D">
              <w:t>V</w:t>
            </w:r>
          </w:p>
        </w:tc>
        <w:tc>
          <w:tcPr>
            <w:tcW w:w="4536" w:type="dxa"/>
            <w:hideMark/>
          </w:tcPr>
          <w:p w14:paraId="0F1B9196" w14:textId="77777777" w:rsidR="00EF413D" w:rsidRPr="00EF413D" w:rsidRDefault="00EF413D" w:rsidP="00EF413D">
            <w:pPr>
              <w:jc w:val="center"/>
            </w:pPr>
            <w:r w:rsidRPr="00EF413D">
              <w:t>Өте жақсы</w:t>
            </w:r>
          </w:p>
        </w:tc>
      </w:tr>
    </w:tbl>
    <w:p w14:paraId="159B5929" w14:textId="77777777" w:rsidR="00EF413D" w:rsidRPr="00EF413D" w:rsidRDefault="00EF413D" w:rsidP="00EF413D">
      <w:pPr>
        <w:ind w:firstLine="709"/>
        <w:jc w:val="both"/>
        <w:rPr>
          <w:b/>
          <w:bCs/>
          <w:color w:val="000000"/>
          <w:sz w:val="28"/>
          <w:szCs w:val="28"/>
          <w:lang w:val="kk-KZ"/>
        </w:rPr>
      </w:pPr>
    </w:p>
    <w:p w14:paraId="2AA56AAF" w14:textId="432F8FC1" w:rsidR="008B448D" w:rsidRPr="008B448D" w:rsidRDefault="008B448D" w:rsidP="008B448D">
      <w:pPr>
        <w:adjustRightInd w:val="0"/>
        <w:snapToGrid w:val="0"/>
        <w:ind w:firstLine="709"/>
        <w:jc w:val="both"/>
        <w:rPr>
          <w:color w:val="000000"/>
          <w:sz w:val="28"/>
          <w:szCs w:val="28"/>
          <w:lang w:val="kk-KZ"/>
        </w:rPr>
      </w:pPr>
      <w:r w:rsidRPr="008B448D">
        <w:rPr>
          <w:color w:val="000000"/>
          <w:sz w:val="28"/>
          <w:szCs w:val="28"/>
          <w:lang w:val="kk-KZ"/>
        </w:rPr>
        <w:t>2010 жылдан 2020 жылға дейін кен өндіру аймағының маңындағы RSEI көрсеткіші айқын теріс өзгерістерге ұшырап, экологиялық жағдайдың нашарлағанын көрсетті. Соның нәтижесінде, шоғырланған кен орындарының айналасындағы RSEI мәндері де төмендеді.</w:t>
      </w:r>
    </w:p>
    <w:p w14:paraId="74F2844F" w14:textId="39B743A0" w:rsidR="008B448D" w:rsidRPr="008B448D" w:rsidRDefault="008B448D" w:rsidP="008B448D">
      <w:pPr>
        <w:adjustRightInd w:val="0"/>
        <w:snapToGrid w:val="0"/>
        <w:ind w:firstLine="709"/>
        <w:jc w:val="both"/>
        <w:rPr>
          <w:color w:val="000000"/>
          <w:sz w:val="28"/>
          <w:szCs w:val="28"/>
          <w:lang w:val="kk-KZ"/>
        </w:rPr>
      </w:pPr>
      <w:r w:rsidRPr="008B448D">
        <w:rPr>
          <w:color w:val="000000"/>
          <w:sz w:val="28"/>
          <w:szCs w:val="28"/>
          <w:lang w:val="kk-KZ"/>
        </w:rPr>
        <w:t>1990–2020 жылдар аралығындағы зерттеу аймағындағы RSEI деңгейлерінің таралуы 3.12-суретте көрсетілген. 1990–2000 жылдары экологиялық жағдай жақсарып, RSEI мәні 0,33-тен 0,56-ға дейін өсті. Алайда 2000–2009 жылдары бұл үрдіс кері өзгеріп, RSEI көрсеткіші 0,4-тен 0,3-ге төмендеді, бұл экологиялық жағдайдың нашарлағанын дәлелдеді. 2009–2023 жылдары экологиялық жағдай біртіндеп төмендеді: RSEI 0,3-тен 0,1-ге дейін азайды, ал 2017 жылдан бастап шам</w:t>
      </w:r>
      <w:r>
        <w:rPr>
          <w:color w:val="000000"/>
          <w:sz w:val="28"/>
          <w:szCs w:val="28"/>
          <w:lang w:val="kk-KZ"/>
        </w:rPr>
        <w:t>амен 0,2 деңгейінде тұрақталды.</w:t>
      </w:r>
    </w:p>
    <w:p w14:paraId="47D148B8" w14:textId="16CAB9E5" w:rsidR="00654B6A" w:rsidRDefault="008B448D" w:rsidP="008B448D">
      <w:pPr>
        <w:adjustRightInd w:val="0"/>
        <w:snapToGrid w:val="0"/>
        <w:ind w:firstLine="709"/>
        <w:jc w:val="both"/>
        <w:rPr>
          <w:color w:val="000000"/>
          <w:sz w:val="28"/>
          <w:szCs w:val="28"/>
          <w:lang w:val="kk-KZ"/>
        </w:rPr>
      </w:pPr>
      <w:r w:rsidRPr="008B448D">
        <w:rPr>
          <w:color w:val="000000"/>
          <w:sz w:val="28"/>
          <w:szCs w:val="28"/>
          <w:lang w:val="kk-KZ"/>
        </w:rPr>
        <w:t xml:space="preserve">Тарихи экологиялық деректер, спутниктік суреттер және Land Cover Time Series бағдарламасындағы жергілікті өсімдіктердің динамикалық </w:t>
      </w:r>
      <w:r w:rsidRPr="008B448D">
        <w:rPr>
          <w:color w:val="000000"/>
          <w:sz w:val="28"/>
          <w:szCs w:val="28"/>
          <w:lang w:val="kk-KZ"/>
        </w:rPr>
        <w:lastRenderedPageBreak/>
        <w:t>өзгеріс көрсеткіштері ArcGIS бағдарламасында топырақ деградациясына арналған картаны жасауға мүмкіндік береді. Соған сүйене отырып, соңғы 30 жылда LANDSAT 5, 7, 8 спутниктерінің және Land Cover Time деректерінің негізінде 1993, 2006, 2018 және 2023 жылдардағы топырақ өзгерістері мен жер жамылғысының динамикасын талдап, ArcGIS бағдарламасында карта жасалды. 3.13-суреттерде Теміртау ауданының топырақ сапасы көрсетілген карталарда 1993, 2006 және 2018 жылдардағы ластанған аймақтардың беткі жамылғысы мен деградацияға ұшыраған топырақ түстерінің өзгерістерінен ластанудың жыл сайын артқанын анық көруге болады.</w:t>
      </w:r>
    </w:p>
    <w:p w14:paraId="46AA2053" w14:textId="77777777" w:rsidR="008B448D" w:rsidRPr="001E57D5" w:rsidRDefault="008B448D" w:rsidP="008B448D">
      <w:pPr>
        <w:adjustRightInd w:val="0"/>
        <w:snapToGrid w:val="0"/>
        <w:ind w:firstLine="709"/>
        <w:jc w:val="both"/>
        <w:rPr>
          <w:rFonts w:eastAsia="DengXian"/>
          <w:lang w:val="kk-KZ" w:eastAsia="zh-CN"/>
        </w:rPr>
      </w:pPr>
    </w:p>
    <w:p w14:paraId="70DBE68C" w14:textId="6F4EB377" w:rsidR="00E54454" w:rsidRDefault="00EF413D" w:rsidP="002E23EB">
      <w:pPr>
        <w:ind w:firstLine="709"/>
        <w:jc w:val="both"/>
        <w:rPr>
          <w:sz w:val="28"/>
          <w:szCs w:val="28"/>
          <w:lang w:val="kk-KZ"/>
        </w:rPr>
      </w:pPr>
      <w:r>
        <w:rPr>
          <w:noProof/>
          <w:sz w:val="28"/>
          <w:szCs w:val="28"/>
        </w:rPr>
        <w:drawing>
          <wp:inline distT="0" distB="0" distL="0" distR="0" wp14:anchorId="706246EA" wp14:editId="7E807FBF">
            <wp:extent cx="4954270" cy="5000492"/>
            <wp:effectExtent l="0" t="0" r="0" b="0"/>
            <wp:docPr id="493447500" name="Рисунок 49344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60398" cy="5006678"/>
                    </a:xfrm>
                    <a:prstGeom prst="rect">
                      <a:avLst/>
                    </a:prstGeom>
                    <a:noFill/>
                  </pic:spPr>
                </pic:pic>
              </a:graphicData>
            </a:graphic>
          </wp:inline>
        </w:drawing>
      </w:r>
    </w:p>
    <w:p w14:paraId="635BEDF5" w14:textId="77777777" w:rsidR="00654B6A" w:rsidRDefault="00654B6A" w:rsidP="00EF413D">
      <w:pPr>
        <w:ind w:firstLine="709"/>
        <w:jc w:val="center"/>
        <w:rPr>
          <w:sz w:val="28"/>
          <w:szCs w:val="28"/>
          <w:lang w:val="en-US"/>
        </w:rPr>
      </w:pPr>
    </w:p>
    <w:p w14:paraId="08BE57A8" w14:textId="28DEDD22" w:rsidR="00EF413D" w:rsidRDefault="00EF413D" w:rsidP="00EF413D">
      <w:pPr>
        <w:ind w:firstLine="709"/>
        <w:jc w:val="center"/>
        <w:rPr>
          <w:sz w:val="28"/>
          <w:szCs w:val="28"/>
          <w:lang w:val="kk-KZ"/>
        </w:rPr>
      </w:pPr>
      <w:r>
        <w:rPr>
          <w:sz w:val="28"/>
          <w:szCs w:val="28"/>
          <w:lang w:val="kk-KZ"/>
        </w:rPr>
        <w:t>3</w:t>
      </w:r>
      <w:r w:rsidR="00654B6A">
        <w:rPr>
          <w:sz w:val="28"/>
          <w:szCs w:val="28"/>
          <w:lang w:val="en-US"/>
        </w:rPr>
        <w:t>.11</w:t>
      </w:r>
      <w:r w:rsidRPr="00EF413D">
        <w:rPr>
          <w:sz w:val="28"/>
          <w:szCs w:val="28"/>
          <w:lang w:val="kk-KZ"/>
        </w:rPr>
        <w:t xml:space="preserve"> - </w:t>
      </w:r>
      <w:r w:rsidR="00654B6A">
        <w:rPr>
          <w:rFonts w:eastAsiaTheme="minorEastAsia"/>
          <w:sz w:val="28"/>
          <w:szCs w:val="28"/>
          <w:lang w:eastAsia="zh-TW"/>
        </w:rPr>
        <w:t>С</w:t>
      </w:r>
      <w:r w:rsidRPr="00EF413D">
        <w:rPr>
          <w:sz w:val="28"/>
          <w:szCs w:val="28"/>
          <w:lang w:val="kk-KZ"/>
        </w:rPr>
        <w:t>урет – RSEI деңгейлерінің таралу картасы</w:t>
      </w:r>
    </w:p>
    <w:p w14:paraId="12C3F863" w14:textId="77777777" w:rsidR="00EF413D" w:rsidRDefault="00EF413D" w:rsidP="00422360">
      <w:pPr>
        <w:jc w:val="both"/>
        <w:rPr>
          <w:sz w:val="28"/>
          <w:szCs w:val="28"/>
          <w:lang w:val="kk-KZ"/>
        </w:rPr>
      </w:pPr>
    </w:p>
    <w:p w14:paraId="24872876" w14:textId="77777777" w:rsidR="00F104BD" w:rsidRPr="001E57D5" w:rsidRDefault="00F104BD" w:rsidP="00F104BD">
      <w:pPr>
        <w:adjustRightInd w:val="0"/>
        <w:snapToGrid w:val="0"/>
        <w:spacing w:line="360" w:lineRule="auto"/>
        <w:jc w:val="center"/>
        <w:rPr>
          <w:rFonts w:eastAsia="Calibri"/>
          <w:b/>
          <w:lang w:val="kk-KZ"/>
        </w:rPr>
      </w:pPr>
      <w:r w:rsidRPr="001E57D5">
        <w:rPr>
          <w:rFonts w:eastAsia="Calibri"/>
          <w:noProof/>
        </w:rPr>
        <w:lastRenderedPageBreak/>
        <w:drawing>
          <wp:inline distT="0" distB="0" distL="0" distR="0" wp14:anchorId="471371C1" wp14:editId="58C16F42">
            <wp:extent cx="3816985" cy="2800350"/>
            <wp:effectExtent l="0" t="0" r="0" b="0"/>
            <wp:docPr id="4" name="Рисунок 1" descr="Изображение выглядит как текст, снимок экрана, карта,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текст, снимок экрана, карта, программное обеспечение&#10;&#10;Автоматически созданное описание"/>
                    <pic:cNvPicPr>
                      <a:picLocks noChangeAspect="1" noChangeArrowheads="1"/>
                    </pic:cNvPicPr>
                  </pic:nvPicPr>
                  <pic:blipFill>
                    <a:blip r:embed="rId72">
                      <a:extLst>
                        <a:ext uri="{28A0092B-C50C-407E-A947-70E740481C1C}">
                          <a14:useLocalDpi xmlns:a14="http://schemas.microsoft.com/office/drawing/2010/main" val="0"/>
                        </a:ext>
                      </a:extLst>
                    </a:blip>
                    <a:srcRect l="9306" t="15886" r="52827" b="23024"/>
                    <a:stretch>
                      <a:fillRect/>
                    </a:stretch>
                  </pic:blipFill>
                  <pic:spPr bwMode="auto">
                    <a:xfrm>
                      <a:off x="0" y="0"/>
                      <a:ext cx="3816985" cy="2800350"/>
                    </a:xfrm>
                    <a:prstGeom prst="rect">
                      <a:avLst/>
                    </a:prstGeom>
                    <a:noFill/>
                    <a:ln>
                      <a:noFill/>
                    </a:ln>
                  </pic:spPr>
                </pic:pic>
              </a:graphicData>
            </a:graphic>
          </wp:inline>
        </w:drawing>
      </w:r>
    </w:p>
    <w:p w14:paraId="7027FB0D" w14:textId="77777777" w:rsidR="00F104BD" w:rsidRPr="001E57D5" w:rsidRDefault="00F104BD" w:rsidP="00F104BD">
      <w:pPr>
        <w:adjustRightInd w:val="0"/>
        <w:snapToGrid w:val="0"/>
        <w:spacing w:line="360" w:lineRule="auto"/>
        <w:ind w:firstLine="720"/>
        <w:jc w:val="center"/>
        <w:rPr>
          <w:rFonts w:eastAsia="Calibri"/>
          <w:bCs/>
          <w:lang w:val="kk-KZ"/>
        </w:rPr>
      </w:pPr>
    </w:p>
    <w:p w14:paraId="48D706CD" w14:textId="1AB0B52B" w:rsidR="00F104BD" w:rsidRPr="008E3ECA" w:rsidRDefault="00654B6A" w:rsidP="00654B6A">
      <w:pPr>
        <w:adjustRightInd w:val="0"/>
        <w:snapToGrid w:val="0"/>
        <w:ind w:firstLine="720"/>
        <w:jc w:val="center"/>
        <w:rPr>
          <w:rFonts w:eastAsia="Calibri"/>
          <w:bCs/>
          <w:sz w:val="28"/>
          <w:szCs w:val="28"/>
          <w:lang w:val="kk-KZ"/>
        </w:rPr>
      </w:pPr>
      <w:r>
        <w:rPr>
          <w:rFonts w:eastAsia="Calibri"/>
          <w:sz w:val="28"/>
          <w:szCs w:val="28"/>
          <w:lang w:val="kk-KZ"/>
        </w:rPr>
        <w:t xml:space="preserve">3.12 - </w:t>
      </w:r>
      <w:r w:rsidRPr="0060334B">
        <w:rPr>
          <w:rFonts w:eastAsia="Calibri"/>
          <w:sz w:val="28"/>
          <w:szCs w:val="28"/>
          <w:lang w:val="kk-KZ"/>
        </w:rPr>
        <w:t xml:space="preserve"> </w:t>
      </w:r>
      <w:r w:rsidR="0060334B" w:rsidRPr="0060334B">
        <w:rPr>
          <w:rFonts w:eastAsia="Calibri"/>
          <w:sz w:val="28"/>
          <w:szCs w:val="28"/>
          <w:lang w:val="kk-KZ"/>
        </w:rPr>
        <w:t>Сурет</w:t>
      </w:r>
      <w:r>
        <w:rPr>
          <w:rFonts w:eastAsia="Calibri"/>
          <w:sz w:val="28"/>
          <w:szCs w:val="28"/>
          <w:lang w:val="kk-KZ"/>
        </w:rPr>
        <w:t xml:space="preserve"> </w:t>
      </w:r>
      <w:r w:rsidR="00F104BD" w:rsidRPr="0060334B">
        <w:rPr>
          <w:rFonts w:eastAsia="Calibri"/>
          <w:bCs/>
          <w:sz w:val="28"/>
          <w:szCs w:val="28"/>
          <w:lang w:val="kk-KZ"/>
        </w:rPr>
        <w:t>1993, 2006, 2018 және 2023 жылдардағы топырақтың ластануы</w:t>
      </w:r>
    </w:p>
    <w:p w14:paraId="6CAC35AB" w14:textId="77777777" w:rsidR="005120C7" w:rsidRPr="008E3ECA" w:rsidRDefault="005120C7" w:rsidP="00654B6A">
      <w:pPr>
        <w:adjustRightInd w:val="0"/>
        <w:snapToGrid w:val="0"/>
        <w:ind w:firstLine="720"/>
        <w:jc w:val="center"/>
        <w:rPr>
          <w:rFonts w:eastAsia="Calibri"/>
          <w:sz w:val="28"/>
          <w:szCs w:val="28"/>
          <w:lang w:val="kk-KZ"/>
        </w:rPr>
      </w:pPr>
    </w:p>
    <w:p w14:paraId="3001C17E" w14:textId="694C3B5D" w:rsidR="00070691" w:rsidRPr="00C14644" w:rsidRDefault="00070691" w:rsidP="00070691">
      <w:pPr>
        <w:pStyle w:val="10"/>
        <w:shd w:val="clear" w:color="auto" w:fill="FFFFFF"/>
        <w:spacing w:after="0" w:line="240" w:lineRule="auto"/>
        <w:ind w:firstLine="709"/>
        <w:jc w:val="both"/>
        <w:rPr>
          <w:rFonts w:ascii="Times New Roman" w:hAnsi="Times New Roman" w:cs="Times New Roman"/>
          <w:bCs/>
          <w:sz w:val="28"/>
          <w:szCs w:val="28"/>
          <w:lang w:val="it-IT"/>
        </w:rPr>
      </w:pPr>
      <w:r w:rsidRPr="003E205A">
        <w:rPr>
          <w:rFonts w:ascii="Times New Roman" w:hAnsi="Times New Roman" w:cs="Times New Roman"/>
          <w:bCs/>
          <w:sz w:val="28"/>
          <w:szCs w:val="28"/>
          <w:lang w:val="kk-KZ"/>
        </w:rPr>
        <w:t>Сондай</w:t>
      </w:r>
      <w:r w:rsidRPr="00C14644">
        <w:rPr>
          <w:rFonts w:ascii="Times New Roman" w:hAnsi="Times New Roman" w:cs="Times New Roman"/>
          <w:bCs/>
          <w:sz w:val="28"/>
          <w:szCs w:val="28"/>
          <w:lang w:val="it-IT"/>
        </w:rPr>
        <w:t>-</w:t>
      </w:r>
      <w:r w:rsidRPr="003E205A">
        <w:rPr>
          <w:rFonts w:ascii="Times New Roman" w:hAnsi="Times New Roman" w:cs="Times New Roman"/>
          <w:bCs/>
          <w:sz w:val="28"/>
          <w:szCs w:val="28"/>
          <w:lang w:val="kk-KZ"/>
        </w:rPr>
        <w:t>ақ</w:t>
      </w:r>
      <w:r w:rsidRPr="00C14644">
        <w:rPr>
          <w:rFonts w:ascii="Times New Roman" w:hAnsi="Times New Roman" w:cs="Times New Roman"/>
          <w:bCs/>
          <w:sz w:val="28"/>
          <w:szCs w:val="28"/>
          <w:lang w:val="it-IT"/>
        </w:rPr>
        <w:t xml:space="preserve"> 25 </w:t>
      </w:r>
      <w:r w:rsidRPr="003E205A">
        <w:rPr>
          <w:rFonts w:ascii="Times New Roman" w:hAnsi="Times New Roman" w:cs="Times New Roman"/>
          <w:bCs/>
          <w:sz w:val="28"/>
          <w:szCs w:val="28"/>
          <w:lang w:val="kk-KZ"/>
        </w:rPr>
        <w:t>жылдық</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әсер</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ету</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уақытына</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негізделген</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есептеулер</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үшін</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ұсынылған</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β</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және</w:t>
      </w:r>
      <w:r w:rsidRPr="00C14644">
        <w:rPr>
          <w:rFonts w:ascii="Times New Roman" w:hAnsi="Times New Roman" w:cs="Times New Roman"/>
          <w:bCs/>
          <w:sz w:val="28"/>
          <w:szCs w:val="28"/>
          <w:lang w:val="it-IT"/>
        </w:rPr>
        <w:t xml:space="preserve"> Kp </w:t>
      </w:r>
      <w:r w:rsidRPr="003E205A">
        <w:rPr>
          <w:rFonts w:ascii="Times New Roman" w:hAnsi="Times New Roman" w:cs="Times New Roman"/>
          <w:bCs/>
          <w:sz w:val="28"/>
          <w:szCs w:val="28"/>
          <w:lang w:val="kk-KZ"/>
        </w:rPr>
        <w:t>параметрлері</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де</w:t>
      </w:r>
      <w:r>
        <w:rPr>
          <w:rFonts w:ascii="Times New Roman" w:hAnsi="Times New Roman" w:cs="Times New Roman"/>
          <w:bCs/>
          <w:sz w:val="28"/>
          <w:szCs w:val="28"/>
          <w:lang w:val="it-IT"/>
        </w:rPr>
        <w:t xml:space="preserve"> </w:t>
      </w:r>
      <w:r w:rsidR="00654B6A" w:rsidRPr="00654B6A">
        <w:rPr>
          <w:rFonts w:ascii="Times New Roman" w:hAnsi="Times New Roman" w:cs="Times New Roman"/>
          <w:bCs/>
          <w:sz w:val="28"/>
          <w:szCs w:val="28"/>
          <w:lang w:val="kk-KZ"/>
        </w:rPr>
        <w:t>3</w:t>
      </w:r>
      <w:r w:rsidR="00654B6A">
        <w:rPr>
          <w:rFonts w:ascii="Times New Roman" w:hAnsi="Times New Roman" w:cs="Times New Roman"/>
          <w:bCs/>
          <w:sz w:val="28"/>
          <w:szCs w:val="28"/>
          <w:lang w:val="kk-KZ"/>
        </w:rPr>
        <w:t>.</w:t>
      </w:r>
      <w:r w:rsidR="005120C7" w:rsidRPr="008E3ECA">
        <w:rPr>
          <w:rFonts w:ascii="Times New Roman" w:hAnsi="Times New Roman" w:cs="Times New Roman"/>
          <w:bCs/>
          <w:sz w:val="28"/>
          <w:szCs w:val="28"/>
          <w:lang w:val="kk-KZ"/>
        </w:rPr>
        <w:t>3</w:t>
      </w:r>
      <w:r w:rsidRPr="00C14644">
        <w:rPr>
          <w:rFonts w:ascii="Times New Roman" w:hAnsi="Times New Roman" w:cs="Times New Roman"/>
          <w:bCs/>
          <w:sz w:val="28"/>
          <w:szCs w:val="28"/>
          <w:lang w:val="it-IT"/>
        </w:rPr>
        <w:t>-</w:t>
      </w:r>
      <w:r w:rsidRPr="003E205A">
        <w:rPr>
          <w:rFonts w:ascii="Times New Roman" w:hAnsi="Times New Roman" w:cs="Times New Roman"/>
          <w:bCs/>
          <w:sz w:val="28"/>
          <w:szCs w:val="28"/>
          <w:lang w:val="kk-KZ"/>
        </w:rPr>
        <w:t>кестеде</w:t>
      </w:r>
      <w:r w:rsidRPr="00C14644">
        <w:rPr>
          <w:rFonts w:ascii="Times New Roman" w:hAnsi="Times New Roman" w:cs="Times New Roman"/>
          <w:bCs/>
          <w:sz w:val="28"/>
          <w:szCs w:val="28"/>
          <w:lang w:val="it-IT"/>
        </w:rPr>
        <w:t xml:space="preserve"> </w:t>
      </w:r>
      <w:r w:rsidRPr="003E205A">
        <w:rPr>
          <w:rFonts w:ascii="Times New Roman" w:hAnsi="Times New Roman" w:cs="Times New Roman"/>
          <w:bCs/>
          <w:sz w:val="28"/>
          <w:szCs w:val="28"/>
          <w:lang w:val="kk-KZ"/>
        </w:rPr>
        <w:t>көрсетілген</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Бұдан</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бөлек</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қауіптілік</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класына</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қарамастан</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концентрациясы</w:t>
      </w:r>
      <w:r w:rsidRPr="00C14644">
        <w:rPr>
          <w:rFonts w:ascii="Times New Roman" w:hAnsi="Times New Roman" w:cs="Times New Roman"/>
          <w:bCs/>
          <w:sz w:val="28"/>
          <w:szCs w:val="28"/>
          <w:lang w:val="it-IT"/>
        </w:rPr>
        <w:t xml:space="preserve"> </w:t>
      </w:r>
      <w:r w:rsidR="00F14A81">
        <w:rPr>
          <w:rFonts w:ascii="Times New Roman" w:hAnsi="Times New Roman" w:cs="Times New Roman"/>
          <w:bCs/>
          <w:sz w:val="28"/>
          <w:szCs w:val="28"/>
          <w:lang w:val="kk-KZ"/>
        </w:rPr>
        <w:t>ШРК</w:t>
      </w:r>
      <w:r w:rsidRPr="00C14644">
        <w:rPr>
          <w:rFonts w:ascii="Times New Roman" w:hAnsi="Times New Roman" w:cs="Times New Roman"/>
          <w:bCs/>
          <w:sz w:val="28"/>
          <w:szCs w:val="28"/>
          <w:lang w:val="it-IT"/>
        </w:rPr>
        <w:t>-</w:t>
      </w:r>
      <w:r w:rsidRPr="00C14644">
        <w:rPr>
          <w:rFonts w:ascii="Times New Roman" w:hAnsi="Times New Roman" w:cs="Times New Roman"/>
          <w:bCs/>
          <w:sz w:val="28"/>
          <w:szCs w:val="28"/>
          <w:lang w:val="en-US"/>
        </w:rPr>
        <w:t>дан</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төмен</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заттар</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үшін</w:t>
      </w:r>
      <w:r w:rsidRPr="00C14644">
        <w:rPr>
          <w:rFonts w:ascii="Times New Roman" w:hAnsi="Times New Roman" w:cs="Times New Roman"/>
          <w:bCs/>
          <w:sz w:val="28"/>
          <w:szCs w:val="28"/>
          <w:lang w:val="it-IT"/>
        </w:rPr>
        <w:t xml:space="preserve"> Rp = 0 </w:t>
      </w:r>
      <w:r w:rsidRPr="00C14644">
        <w:rPr>
          <w:rFonts w:ascii="Times New Roman" w:hAnsi="Times New Roman" w:cs="Times New Roman"/>
          <w:bCs/>
          <w:sz w:val="28"/>
          <w:szCs w:val="28"/>
          <w:lang w:val="en-US"/>
        </w:rPr>
        <w:t>болып</w:t>
      </w:r>
      <w:r w:rsidRPr="00C14644">
        <w:rPr>
          <w:rFonts w:ascii="Times New Roman" w:hAnsi="Times New Roman" w:cs="Times New Roman"/>
          <w:bCs/>
          <w:sz w:val="28"/>
          <w:szCs w:val="28"/>
          <w:lang w:val="it-IT"/>
        </w:rPr>
        <w:t xml:space="preserve"> </w:t>
      </w:r>
      <w:r w:rsidRPr="00C14644">
        <w:rPr>
          <w:rFonts w:ascii="Times New Roman" w:hAnsi="Times New Roman" w:cs="Times New Roman"/>
          <w:bCs/>
          <w:sz w:val="28"/>
          <w:szCs w:val="28"/>
          <w:lang w:val="en-US"/>
        </w:rPr>
        <w:t>қабылданады</w:t>
      </w:r>
      <w:r w:rsidR="00DE4509" w:rsidRPr="00DE4509">
        <w:rPr>
          <w:rFonts w:ascii="Times New Roman" w:hAnsi="Times New Roman" w:cs="Times New Roman"/>
          <w:bCs/>
          <w:sz w:val="28"/>
          <w:szCs w:val="28"/>
          <w:lang w:val="it-IT"/>
        </w:rPr>
        <w:t xml:space="preserve"> </w:t>
      </w:r>
      <w:r w:rsidR="00DE4509">
        <w:rPr>
          <w:rFonts w:ascii="Times New Roman" w:hAnsi="Times New Roman" w:cs="Times New Roman"/>
          <w:bCs/>
          <w:sz w:val="28"/>
          <w:szCs w:val="28"/>
          <w:lang w:val="it-IT"/>
        </w:rPr>
        <w:t>[114]</w:t>
      </w:r>
      <w:r w:rsidRPr="00C14644">
        <w:rPr>
          <w:rFonts w:ascii="Times New Roman" w:hAnsi="Times New Roman" w:cs="Times New Roman"/>
          <w:bCs/>
          <w:sz w:val="28"/>
          <w:szCs w:val="28"/>
          <w:lang w:val="it-IT"/>
        </w:rPr>
        <w:t>.</w:t>
      </w:r>
    </w:p>
    <w:p w14:paraId="4E68CA60" w14:textId="77777777" w:rsidR="00070691" w:rsidRPr="00C14644" w:rsidRDefault="00070691" w:rsidP="00070691">
      <w:pPr>
        <w:pStyle w:val="10"/>
        <w:shd w:val="clear" w:color="auto" w:fill="FFFFFF"/>
        <w:spacing w:after="0" w:line="240" w:lineRule="auto"/>
        <w:ind w:firstLine="709"/>
        <w:jc w:val="both"/>
        <w:rPr>
          <w:rFonts w:ascii="Times New Roman" w:eastAsia="Times New Roman" w:hAnsi="Times New Roman" w:cs="Times New Roman"/>
          <w:sz w:val="28"/>
          <w:szCs w:val="28"/>
          <w:lang w:val="it-IT"/>
        </w:rPr>
      </w:pPr>
    </w:p>
    <w:p w14:paraId="2528A948" w14:textId="47DDD27F" w:rsidR="00070691" w:rsidRPr="00C14644" w:rsidRDefault="00654B6A" w:rsidP="00654B6A">
      <w:pPr>
        <w:pStyle w:val="10"/>
        <w:widowControl w:val="0"/>
        <w:ind w:firstLine="708"/>
        <w:rPr>
          <w:rFonts w:ascii="Times New Roman" w:hAnsi="Times New Roman" w:cs="Times New Roman"/>
          <w:sz w:val="28"/>
          <w:szCs w:val="28"/>
        </w:rPr>
      </w:pPr>
      <w:r>
        <w:rPr>
          <w:rFonts w:ascii="Times New Roman" w:hAnsi="Times New Roman" w:cs="Times New Roman"/>
          <w:sz w:val="28"/>
          <w:szCs w:val="28"/>
        </w:rPr>
        <w:t>3.</w:t>
      </w:r>
      <w:r w:rsidR="005120C7">
        <w:rPr>
          <w:rFonts w:ascii="Times New Roman" w:hAnsi="Times New Roman" w:cs="Times New Roman"/>
          <w:sz w:val="28"/>
          <w:szCs w:val="28"/>
          <w:lang w:val="en-US"/>
        </w:rPr>
        <w:t>3</w:t>
      </w:r>
      <w:r>
        <w:rPr>
          <w:rFonts w:ascii="Times New Roman" w:hAnsi="Times New Roman" w:cs="Times New Roman"/>
          <w:sz w:val="28"/>
          <w:szCs w:val="28"/>
        </w:rPr>
        <w:t xml:space="preserve"> К</w:t>
      </w:r>
      <w:r w:rsidR="00070691">
        <w:rPr>
          <w:rFonts w:ascii="Times New Roman" w:hAnsi="Times New Roman" w:cs="Times New Roman"/>
          <w:sz w:val="28"/>
          <w:szCs w:val="28"/>
        </w:rPr>
        <w:t>есте</w:t>
      </w:r>
      <w:r w:rsidR="00070691" w:rsidRPr="00C14644">
        <w:rPr>
          <w:rFonts w:ascii="Times New Roman" w:hAnsi="Times New Roman" w:cs="Times New Roman"/>
          <w:sz w:val="28"/>
          <w:szCs w:val="28"/>
        </w:rPr>
        <w:t>. Тәуекелді есептеу параметрлері</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9"/>
        <w:gridCol w:w="2351"/>
        <w:gridCol w:w="2310"/>
        <w:gridCol w:w="2305"/>
      </w:tblGrid>
      <w:tr w:rsidR="00070691" w:rsidRPr="00C14644" w14:paraId="503A223C" w14:textId="77777777" w:rsidTr="006329D8">
        <w:tc>
          <w:tcPr>
            <w:tcW w:w="2339" w:type="dxa"/>
          </w:tcPr>
          <w:p w14:paraId="23F2F1EB"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Қауіптілік класы</w:t>
            </w:r>
          </w:p>
        </w:tc>
        <w:tc>
          <w:tcPr>
            <w:tcW w:w="2351" w:type="dxa"/>
          </w:tcPr>
          <w:p w14:paraId="3A379824"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Заттардың сипаттамасы</w:t>
            </w:r>
          </w:p>
        </w:tc>
        <w:tc>
          <w:tcPr>
            <w:tcW w:w="2310" w:type="dxa"/>
          </w:tcPr>
          <w:p w14:paraId="01D479C5"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lang w:val="en-US"/>
              </w:rPr>
              <w:t>β</w:t>
            </w:r>
          </w:p>
        </w:tc>
        <w:tc>
          <w:tcPr>
            <w:tcW w:w="2305" w:type="dxa"/>
          </w:tcPr>
          <w:p w14:paraId="4F502221"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lang w:val="en-US"/>
              </w:rPr>
              <w:t>Kp</w:t>
            </w:r>
          </w:p>
        </w:tc>
      </w:tr>
      <w:tr w:rsidR="00070691" w:rsidRPr="00C14644" w14:paraId="40C944EA" w14:textId="77777777" w:rsidTr="006329D8">
        <w:tc>
          <w:tcPr>
            <w:tcW w:w="2339" w:type="dxa"/>
          </w:tcPr>
          <w:p w14:paraId="614024E5"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1-класс</w:t>
            </w:r>
          </w:p>
        </w:tc>
        <w:tc>
          <w:tcPr>
            <w:tcW w:w="2351" w:type="dxa"/>
          </w:tcPr>
          <w:p w14:paraId="74D461DF"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Өте қауіпті</w:t>
            </w:r>
          </w:p>
        </w:tc>
        <w:tc>
          <w:tcPr>
            <w:tcW w:w="2310" w:type="dxa"/>
          </w:tcPr>
          <w:p w14:paraId="12BB8B72"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2.40</w:t>
            </w:r>
          </w:p>
        </w:tc>
        <w:tc>
          <w:tcPr>
            <w:tcW w:w="2305" w:type="dxa"/>
          </w:tcPr>
          <w:p w14:paraId="3FE14964"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7.5</w:t>
            </w:r>
          </w:p>
        </w:tc>
      </w:tr>
      <w:tr w:rsidR="00070691" w:rsidRPr="00C14644" w14:paraId="1A4F509A" w14:textId="77777777" w:rsidTr="006329D8">
        <w:tc>
          <w:tcPr>
            <w:tcW w:w="2339" w:type="dxa"/>
          </w:tcPr>
          <w:p w14:paraId="046598B5"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2-класс</w:t>
            </w:r>
          </w:p>
        </w:tc>
        <w:tc>
          <w:tcPr>
            <w:tcW w:w="2351" w:type="dxa"/>
          </w:tcPr>
          <w:p w14:paraId="48A0071C"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Жоғары қауіпті</w:t>
            </w:r>
          </w:p>
        </w:tc>
        <w:tc>
          <w:tcPr>
            <w:tcW w:w="2310" w:type="dxa"/>
          </w:tcPr>
          <w:p w14:paraId="3E3D8F38"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1.31</w:t>
            </w:r>
          </w:p>
        </w:tc>
        <w:tc>
          <w:tcPr>
            <w:tcW w:w="2305" w:type="dxa"/>
          </w:tcPr>
          <w:p w14:paraId="5AAC2D36"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1F6F4A">
              <w:rPr>
                <w:rFonts w:ascii="Times New Roman" w:hAnsi="Times New Roman" w:cs="Times New Roman"/>
                <w:sz w:val="28"/>
                <w:szCs w:val="28"/>
              </w:rPr>
              <w:t>6.0</w:t>
            </w:r>
          </w:p>
        </w:tc>
      </w:tr>
      <w:tr w:rsidR="00070691" w:rsidRPr="00C14644" w14:paraId="62FFA78A" w14:textId="77777777" w:rsidTr="006329D8">
        <w:tc>
          <w:tcPr>
            <w:tcW w:w="2339" w:type="dxa"/>
          </w:tcPr>
          <w:p w14:paraId="6FD3F192"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1F6F4A">
              <w:rPr>
                <w:rFonts w:ascii="Times New Roman" w:hAnsi="Times New Roman" w:cs="Times New Roman"/>
                <w:sz w:val="28"/>
                <w:szCs w:val="28"/>
                <w:lang w:val="en-US"/>
              </w:rPr>
              <w:t>3-класс</w:t>
            </w:r>
          </w:p>
        </w:tc>
        <w:tc>
          <w:tcPr>
            <w:tcW w:w="2351" w:type="dxa"/>
          </w:tcPr>
          <w:p w14:paraId="30E74EC6"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1F6F4A">
              <w:rPr>
                <w:rFonts w:ascii="Times New Roman" w:hAnsi="Times New Roman" w:cs="Times New Roman"/>
                <w:sz w:val="28"/>
                <w:szCs w:val="28"/>
                <w:lang w:val="en-US"/>
              </w:rPr>
              <w:t>Орташа қауіпті</w:t>
            </w:r>
          </w:p>
        </w:tc>
        <w:tc>
          <w:tcPr>
            <w:tcW w:w="2310" w:type="dxa"/>
          </w:tcPr>
          <w:p w14:paraId="34C5C897"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1F6F4A">
              <w:rPr>
                <w:rFonts w:ascii="Times New Roman" w:hAnsi="Times New Roman" w:cs="Times New Roman"/>
                <w:sz w:val="28"/>
                <w:szCs w:val="28"/>
                <w:lang w:val="en-US"/>
              </w:rPr>
              <w:t>1.00</w:t>
            </w:r>
          </w:p>
        </w:tc>
        <w:tc>
          <w:tcPr>
            <w:tcW w:w="2305" w:type="dxa"/>
          </w:tcPr>
          <w:p w14:paraId="22AD0759"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1F6F4A">
              <w:rPr>
                <w:rFonts w:ascii="Times New Roman" w:hAnsi="Times New Roman" w:cs="Times New Roman"/>
                <w:sz w:val="28"/>
                <w:szCs w:val="28"/>
                <w:lang w:val="en-US"/>
              </w:rPr>
              <w:t>4.5</w:t>
            </w:r>
          </w:p>
        </w:tc>
      </w:tr>
      <w:tr w:rsidR="00070691" w:rsidRPr="00C14644" w14:paraId="1CD01341" w14:textId="77777777" w:rsidTr="006329D8">
        <w:tc>
          <w:tcPr>
            <w:tcW w:w="2339" w:type="dxa"/>
          </w:tcPr>
          <w:p w14:paraId="04CB3A8B"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1F6F4A">
              <w:rPr>
                <w:rFonts w:ascii="Times New Roman" w:hAnsi="Times New Roman" w:cs="Times New Roman"/>
                <w:sz w:val="28"/>
                <w:szCs w:val="28"/>
                <w:lang w:val="en-US"/>
              </w:rPr>
              <w:t>4-класс</w:t>
            </w:r>
          </w:p>
        </w:tc>
        <w:tc>
          <w:tcPr>
            <w:tcW w:w="2351" w:type="dxa"/>
          </w:tcPr>
          <w:p w14:paraId="03919F12"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1F6F4A">
              <w:rPr>
                <w:rFonts w:ascii="Times New Roman" w:hAnsi="Times New Roman" w:cs="Times New Roman"/>
                <w:sz w:val="28"/>
                <w:szCs w:val="28"/>
                <w:lang w:val="en-US"/>
              </w:rPr>
              <w:t>Төмен қауіпті</w:t>
            </w:r>
          </w:p>
        </w:tc>
        <w:tc>
          <w:tcPr>
            <w:tcW w:w="2310" w:type="dxa"/>
          </w:tcPr>
          <w:p w14:paraId="04902E57"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1F6F4A">
              <w:rPr>
                <w:rFonts w:ascii="Times New Roman" w:hAnsi="Times New Roman" w:cs="Times New Roman"/>
                <w:sz w:val="28"/>
                <w:szCs w:val="28"/>
                <w:lang w:val="en-US"/>
              </w:rPr>
              <w:t>0.86</w:t>
            </w:r>
          </w:p>
        </w:tc>
        <w:tc>
          <w:tcPr>
            <w:tcW w:w="2305" w:type="dxa"/>
          </w:tcPr>
          <w:p w14:paraId="2A4E66F2"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sz w:val="28"/>
                <w:szCs w:val="28"/>
                <w:lang w:val="en-US"/>
              </w:rPr>
            </w:pPr>
            <w:r w:rsidRPr="001F6F4A">
              <w:rPr>
                <w:rFonts w:ascii="Times New Roman" w:hAnsi="Times New Roman" w:cs="Times New Roman"/>
                <w:sz w:val="28"/>
                <w:szCs w:val="28"/>
                <w:lang w:val="en-US"/>
              </w:rPr>
              <w:t>3.0</w:t>
            </w:r>
          </w:p>
        </w:tc>
      </w:tr>
    </w:tbl>
    <w:p w14:paraId="757F6712" w14:textId="77777777" w:rsidR="00070691" w:rsidRPr="00C14644" w:rsidRDefault="00070691" w:rsidP="00070691">
      <w:pPr>
        <w:pStyle w:val="10"/>
        <w:shd w:val="clear" w:color="auto" w:fill="FFFFFF"/>
        <w:spacing w:after="0" w:line="240" w:lineRule="auto"/>
        <w:ind w:firstLine="709"/>
        <w:jc w:val="both"/>
        <w:rPr>
          <w:rFonts w:ascii="Times New Roman" w:eastAsia="Times New Roman" w:hAnsi="Times New Roman" w:cs="Times New Roman"/>
          <w:sz w:val="28"/>
          <w:szCs w:val="28"/>
        </w:rPr>
      </w:pPr>
    </w:p>
    <w:p w14:paraId="68E5221E" w14:textId="28E8DF1F" w:rsidR="008B448D" w:rsidRPr="008B448D" w:rsidRDefault="008B448D" w:rsidP="008B448D">
      <w:pPr>
        <w:pStyle w:val="10"/>
        <w:shd w:val="clear" w:color="auto" w:fill="FFFFFF"/>
        <w:spacing w:after="0" w:line="240" w:lineRule="auto"/>
        <w:ind w:firstLine="709"/>
        <w:jc w:val="both"/>
        <w:rPr>
          <w:rFonts w:ascii="Times New Roman" w:hAnsi="Times New Roman" w:cs="Times New Roman"/>
          <w:bCs/>
          <w:sz w:val="28"/>
          <w:szCs w:val="28"/>
        </w:rPr>
      </w:pPr>
      <w:r w:rsidRPr="008B448D">
        <w:rPr>
          <w:rFonts w:ascii="Times New Roman" w:hAnsi="Times New Roman" w:cs="Times New Roman"/>
          <w:bCs/>
          <w:sz w:val="28"/>
          <w:szCs w:val="28"/>
        </w:rPr>
        <w:t>Зерттеу нәтижелері көрсеткендей, қауіптілік деңгейі төмендеген сайын (1-ден 4-сыныпқа дейін) ұзақ мерзімді әсерге байланысты жедел және жинақталған тәуекелдер де азаяды. Мұндай градация тәуекелдерді басқаруда жүйелі және құрылымдық тәсілді қамтамасыз етіп, ең қауіпті заттарды бірінші кезекте қарастыруға мүмкіндік береді.</w:t>
      </w:r>
    </w:p>
    <w:p w14:paraId="61155458" w14:textId="395AC5D8" w:rsidR="00070691" w:rsidRPr="00C14644" w:rsidRDefault="008B448D" w:rsidP="008B448D">
      <w:pPr>
        <w:pStyle w:val="10"/>
        <w:shd w:val="clear" w:color="auto" w:fill="FFFFFF"/>
        <w:spacing w:after="0" w:line="240" w:lineRule="auto"/>
        <w:ind w:firstLine="709"/>
        <w:jc w:val="both"/>
        <w:rPr>
          <w:rFonts w:ascii="Times New Roman" w:hAnsi="Times New Roman" w:cs="Times New Roman"/>
          <w:color w:val="auto"/>
          <w:sz w:val="28"/>
          <w:szCs w:val="28"/>
        </w:rPr>
      </w:pPr>
      <w:r w:rsidRPr="008B448D">
        <w:rPr>
          <w:rFonts w:ascii="Times New Roman" w:hAnsi="Times New Roman" w:cs="Times New Roman"/>
          <w:bCs/>
          <w:sz w:val="28"/>
          <w:szCs w:val="28"/>
        </w:rPr>
        <w:t xml:space="preserve">Сонымен қатар, зерттеу ауа сапасын кешенді бақылаудың және тиімді ластаушы заттарды азайту шараларының маңыздылығын көрсетеді. Бұл шаралар жұмысшылар мен жергілікті қауымдастықтардың зиянды заттарға әсерін төмендету үшін қажет. Жоғары канцерогендік тәуекел мен жинақталған уытты әсер молибден кен орындарында қатаң ережелер мен қауіпсіздік хаттамаларын күшейтуді талап етеді. Шығарындыларды азайту технологияларын енгізу және залалсыздандыру стратегияларын дамыту – </w:t>
      </w:r>
      <w:r w:rsidRPr="008B448D">
        <w:rPr>
          <w:rFonts w:ascii="Times New Roman" w:hAnsi="Times New Roman" w:cs="Times New Roman"/>
          <w:bCs/>
          <w:sz w:val="28"/>
          <w:szCs w:val="28"/>
        </w:rPr>
        <w:lastRenderedPageBreak/>
        <w:t>өнеркәсіптік қызметпен байланысты денсаулық тәуекелдерін төмендетудің негізгі шарты болып табылады [115].</w:t>
      </w:r>
      <w:r w:rsidR="00070691" w:rsidRPr="00C14644">
        <w:rPr>
          <w:rFonts w:ascii="Times New Roman" w:hAnsi="Times New Roman" w:cs="Times New Roman"/>
          <w:color w:val="auto"/>
          <w:sz w:val="28"/>
          <w:szCs w:val="28"/>
        </w:rPr>
        <w:t>Тәу</w:t>
      </w:r>
      <w:r w:rsidR="00070691">
        <w:rPr>
          <w:rFonts w:ascii="Times New Roman" w:hAnsi="Times New Roman" w:cs="Times New Roman"/>
          <w:color w:val="auto"/>
          <w:sz w:val="28"/>
          <w:szCs w:val="28"/>
        </w:rPr>
        <w:t xml:space="preserve">екелдің ауырлығын бағалау үшін </w:t>
      </w:r>
      <w:r w:rsidR="00654B6A">
        <w:rPr>
          <w:rFonts w:ascii="Times New Roman" w:hAnsi="Times New Roman" w:cs="Times New Roman"/>
          <w:color w:val="auto"/>
          <w:sz w:val="28"/>
          <w:szCs w:val="28"/>
        </w:rPr>
        <w:t>3.</w:t>
      </w:r>
      <w:r w:rsidR="005120C7" w:rsidRPr="005120C7">
        <w:rPr>
          <w:rFonts w:ascii="Times New Roman" w:hAnsi="Times New Roman" w:cs="Times New Roman"/>
          <w:color w:val="auto"/>
          <w:sz w:val="28"/>
          <w:szCs w:val="28"/>
        </w:rPr>
        <w:t>4</w:t>
      </w:r>
      <w:r w:rsidR="00654B6A">
        <w:rPr>
          <w:rFonts w:ascii="Times New Roman" w:hAnsi="Times New Roman" w:cs="Times New Roman"/>
          <w:color w:val="auto"/>
          <w:sz w:val="28"/>
          <w:szCs w:val="28"/>
        </w:rPr>
        <w:t xml:space="preserve"> – </w:t>
      </w:r>
      <w:r w:rsidR="00070691" w:rsidRPr="00C14644">
        <w:rPr>
          <w:rFonts w:ascii="Times New Roman" w:hAnsi="Times New Roman" w:cs="Times New Roman"/>
          <w:color w:val="auto"/>
          <w:sz w:val="28"/>
          <w:szCs w:val="28"/>
        </w:rPr>
        <w:t>кестеде келтірілген рангілік шкаланы қолдану қажет.</w:t>
      </w:r>
    </w:p>
    <w:p w14:paraId="0A519036" w14:textId="77777777" w:rsidR="00070691" w:rsidRPr="00C14644" w:rsidRDefault="00070691" w:rsidP="00070691">
      <w:pPr>
        <w:pStyle w:val="10"/>
        <w:shd w:val="clear" w:color="auto" w:fill="FFFFFF"/>
        <w:spacing w:after="0" w:line="240" w:lineRule="auto"/>
        <w:ind w:firstLine="708"/>
        <w:rPr>
          <w:rFonts w:ascii="Times New Roman" w:eastAsia="Times New Roman" w:hAnsi="Times New Roman" w:cs="Times New Roman"/>
          <w:sz w:val="28"/>
          <w:szCs w:val="28"/>
        </w:rPr>
      </w:pPr>
    </w:p>
    <w:p w14:paraId="76160BBB" w14:textId="069F58ED" w:rsidR="00070691" w:rsidRPr="00C14644" w:rsidRDefault="00654B6A" w:rsidP="00654B6A">
      <w:pPr>
        <w:pStyle w:val="10"/>
        <w:widowControl w:val="0"/>
        <w:ind w:right="560" w:firstLine="708"/>
        <w:rPr>
          <w:rFonts w:ascii="Times New Roman" w:hAnsi="Times New Roman" w:cs="Times New Roman"/>
          <w:sz w:val="28"/>
          <w:szCs w:val="28"/>
        </w:rPr>
      </w:pPr>
      <w:r>
        <w:rPr>
          <w:rFonts w:ascii="Times New Roman" w:hAnsi="Times New Roman" w:cs="Times New Roman"/>
          <w:sz w:val="28"/>
          <w:szCs w:val="28"/>
        </w:rPr>
        <w:t>3.</w:t>
      </w:r>
      <w:r w:rsidR="005120C7" w:rsidRPr="008E3ECA">
        <w:rPr>
          <w:rFonts w:ascii="Times New Roman" w:hAnsi="Times New Roman" w:cs="Times New Roman"/>
          <w:sz w:val="28"/>
          <w:szCs w:val="28"/>
        </w:rPr>
        <w:t>4</w:t>
      </w:r>
      <w:r>
        <w:rPr>
          <w:rFonts w:ascii="Times New Roman" w:hAnsi="Times New Roman" w:cs="Times New Roman"/>
          <w:sz w:val="28"/>
          <w:szCs w:val="28"/>
        </w:rPr>
        <w:t xml:space="preserve"> </w:t>
      </w:r>
      <w:r w:rsidR="00070691">
        <w:rPr>
          <w:rFonts w:ascii="Times New Roman" w:hAnsi="Times New Roman" w:cs="Times New Roman"/>
          <w:sz w:val="28"/>
          <w:szCs w:val="28"/>
        </w:rPr>
        <w:t>-</w:t>
      </w:r>
      <w:r>
        <w:rPr>
          <w:rFonts w:ascii="Times New Roman" w:hAnsi="Times New Roman" w:cs="Times New Roman"/>
          <w:sz w:val="28"/>
          <w:szCs w:val="28"/>
        </w:rPr>
        <w:t xml:space="preserve"> К</w:t>
      </w:r>
      <w:r w:rsidR="00070691">
        <w:rPr>
          <w:rFonts w:ascii="Times New Roman" w:hAnsi="Times New Roman" w:cs="Times New Roman"/>
          <w:sz w:val="28"/>
          <w:szCs w:val="28"/>
        </w:rPr>
        <w:t>есте</w:t>
      </w:r>
      <w:r w:rsidR="00070691" w:rsidRPr="00C14644">
        <w:rPr>
          <w:rFonts w:ascii="Times New Roman" w:hAnsi="Times New Roman" w:cs="Times New Roman"/>
          <w:sz w:val="28"/>
          <w:szCs w:val="28"/>
        </w:rPr>
        <w:t>. Әсердің ауырлық деңгейінің рангілік шкаласы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3"/>
        <w:gridCol w:w="4783"/>
      </w:tblGrid>
      <w:tr w:rsidR="00070691" w:rsidRPr="001F6F4A" w14:paraId="3A752960" w14:textId="77777777" w:rsidTr="006329D8">
        <w:tc>
          <w:tcPr>
            <w:tcW w:w="4783" w:type="dxa"/>
          </w:tcPr>
          <w:p w14:paraId="46CCF3E7"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Әсердің ауырлық деңгейі</w:t>
            </w:r>
          </w:p>
        </w:tc>
        <w:tc>
          <w:tcPr>
            <w:tcW w:w="4783" w:type="dxa"/>
          </w:tcPr>
          <w:p w14:paraId="3FB5BF35"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Ri</w:t>
            </w:r>
          </w:p>
        </w:tc>
      </w:tr>
      <w:tr w:rsidR="00070691" w:rsidRPr="001F6F4A" w14:paraId="547A254B" w14:textId="77777777" w:rsidTr="006329D8">
        <w:tc>
          <w:tcPr>
            <w:tcW w:w="4783" w:type="dxa"/>
          </w:tcPr>
          <w:p w14:paraId="3BC1088A"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Өлімге әкелетін әсерлер</w:t>
            </w:r>
          </w:p>
        </w:tc>
        <w:tc>
          <w:tcPr>
            <w:tcW w:w="4783" w:type="dxa"/>
          </w:tcPr>
          <w:p w14:paraId="7771669A"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1.0 – 0.9</w:t>
            </w:r>
          </w:p>
        </w:tc>
      </w:tr>
      <w:tr w:rsidR="00070691" w:rsidRPr="001F6F4A" w14:paraId="4D5B28C0" w14:textId="77777777" w:rsidTr="006329D8">
        <w:tc>
          <w:tcPr>
            <w:tcW w:w="4783" w:type="dxa"/>
          </w:tcPr>
          <w:p w14:paraId="6CF5981E"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Жедел ауыр әсерлер</w:t>
            </w:r>
          </w:p>
        </w:tc>
        <w:tc>
          <w:tcPr>
            <w:tcW w:w="4783" w:type="dxa"/>
          </w:tcPr>
          <w:p w14:paraId="24D9A9FE"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0.8 – 0.6</w:t>
            </w:r>
          </w:p>
        </w:tc>
      </w:tr>
      <w:tr w:rsidR="00070691" w:rsidRPr="001F6F4A" w14:paraId="270B075A" w14:textId="77777777" w:rsidTr="006329D8">
        <w:tc>
          <w:tcPr>
            <w:tcW w:w="4783" w:type="dxa"/>
          </w:tcPr>
          <w:p w14:paraId="3D371F6C"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Жедел әсерлердің шекті деңгейі</w:t>
            </w:r>
          </w:p>
        </w:tc>
        <w:tc>
          <w:tcPr>
            <w:tcW w:w="4783" w:type="dxa"/>
          </w:tcPr>
          <w:p w14:paraId="06BD4BA1"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0.6 – 0.5</w:t>
            </w:r>
          </w:p>
        </w:tc>
      </w:tr>
      <w:tr w:rsidR="00070691" w:rsidRPr="001F6F4A" w14:paraId="76960324" w14:textId="77777777" w:rsidTr="006329D8">
        <w:tc>
          <w:tcPr>
            <w:tcW w:w="4783" w:type="dxa"/>
          </w:tcPr>
          <w:p w14:paraId="6D25D372"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Созылмалы ауыр әсерлер</w:t>
            </w:r>
          </w:p>
        </w:tc>
        <w:tc>
          <w:tcPr>
            <w:tcW w:w="4783" w:type="dxa"/>
          </w:tcPr>
          <w:p w14:paraId="5F2DAEC1"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0.5 – 0.2</w:t>
            </w:r>
          </w:p>
        </w:tc>
      </w:tr>
      <w:tr w:rsidR="00070691" w:rsidRPr="001F6F4A" w14:paraId="2AB19AA6" w14:textId="77777777" w:rsidTr="006329D8">
        <w:tc>
          <w:tcPr>
            <w:tcW w:w="4783" w:type="dxa"/>
          </w:tcPr>
          <w:p w14:paraId="740384E5"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Созылмалы әсерлердің шекті деңгейі</w:t>
            </w:r>
          </w:p>
        </w:tc>
        <w:tc>
          <w:tcPr>
            <w:tcW w:w="4783" w:type="dxa"/>
          </w:tcPr>
          <w:p w14:paraId="460E391B"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0.2 – 0.1</w:t>
            </w:r>
          </w:p>
        </w:tc>
      </w:tr>
      <w:tr w:rsidR="00070691" w:rsidRPr="001F6F4A" w14:paraId="2B48F0EB" w14:textId="77777777" w:rsidTr="006329D8">
        <w:tc>
          <w:tcPr>
            <w:tcW w:w="4783" w:type="dxa"/>
          </w:tcPr>
          <w:p w14:paraId="7A86A3F9"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Өте сезімтал топтардың реакциялары</w:t>
            </w:r>
          </w:p>
        </w:tc>
        <w:tc>
          <w:tcPr>
            <w:tcW w:w="4783" w:type="dxa"/>
          </w:tcPr>
          <w:p w14:paraId="1A4D8736"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0.1 – 0.3</w:t>
            </w:r>
          </w:p>
        </w:tc>
      </w:tr>
      <w:tr w:rsidR="00070691" w:rsidRPr="001F6F4A" w14:paraId="485C52A9" w14:textId="77777777" w:rsidTr="006329D8">
        <w:tc>
          <w:tcPr>
            <w:tcW w:w="4783" w:type="dxa"/>
          </w:tcPr>
          <w:p w14:paraId="284F3A18"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8"/>
                <w:szCs w:val="28"/>
                <w:lang w:val="en-US"/>
              </w:rPr>
            </w:pPr>
            <w:r w:rsidRPr="001F6F4A">
              <w:rPr>
                <w:rFonts w:ascii="Times New Roman" w:hAnsi="Times New Roman" w:cs="Times New Roman"/>
                <w:sz w:val="28"/>
                <w:szCs w:val="28"/>
                <w:lang w:val="en-US"/>
              </w:rPr>
              <w:t>Минималды тәуекел деңгейлері</w:t>
            </w:r>
          </w:p>
        </w:tc>
        <w:tc>
          <w:tcPr>
            <w:tcW w:w="4783" w:type="dxa"/>
          </w:tcPr>
          <w:p w14:paraId="02747294" w14:textId="77777777" w:rsidR="00070691" w:rsidRPr="001F6F4A"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eastAsia="Times New Roman" w:hAnsi="Times New Roman" w:cs="Times New Roman"/>
                <w:sz w:val="28"/>
                <w:szCs w:val="28"/>
              </w:rPr>
            </w:pPr>
            <w:r w:rsidRPr="001F6F4A">
              <w:rPr>
                <w:rFonts w:ascii="Times New Roman" w:hAnsi="Times New Roman" w:cs="Times New Roman"/>
                <w:sz w:val="28"/>
                <w:szCs w:val="28"/>
                <w:lang w:val="en-US"/>
              </w:rPr>
              <w:t>0 – 0.05</w:t>
            </w:r>
          </w:p>
        </w:tc>
      </w:tr>
    </w:tbl>
    <w:p w14:paraId="18DBEE66" w14:textId="77777777" w:rsidR="00070691" w:rsidRPr="001F6F4A" w:rsidRDefault="00070691" w:rsidP="00A45693">
      <w:pPr>
        <w:pStyle w:val="10"/>
        <w:spacing w:after="0" w:line="240" w:lineRule="auto"/>
        <w:ind w:firstLine="720"/>
        <w:jc w:val="both"/>
        <w:rPr>
          <w:rFonts w:ascii="Times New Roman" w:eastAsia="Times New Roman" w:hAnsi="Times New Roman" w:cs="Times New Roman"/>
          <w:sz w:val="28"/>
          <w:szCs w:val="28"/>
        </w:rPr>
      </w:pPr>
    </w:p>
    <w:p w14:paraId="485570BB" w14:textId="7A5AA96A" w:rsidR="00070691" w:rsidRPr="00C14644" w:rsidRDefault="00070691" w:rsidP="00A45693">
      <w:pPr>
        <w:pStyle w:val="10"/>
        <w:spacing w:after="0" w:line="240" w:lineRule="auto"/>
        <w:ind w:firstLine="720"/>
        <w:jc w:val="both"/>
        <w:rPr>
          <w:rFonts w:ascii="Times New Roman" w:hAnsi="Times New Roman" w:cs="Times New Roman"/>
          <w:sz w:val="28"/>
          <w:szCs w:val="28"/>
        </w:rPr>
      </w:pPr>
      <w:r w:rsidRPr="00C14644">
        <w:rPr>
          <w:rFonts w:ascii="Times New Roman" w:hAnsi="Times New Roman" w:cs="Times New Roman"/>
          <w:sz w:val="28"/>
          <w:szCs w:val="28"/>
        </w:rPr>
        <w:t>«Концентрация–әсер» байланысын математикалық сипаттау үшін жеке шекті модель қолданылады. Тәжірибелік тұрғыда бұл модельді екі формулаға бөлуге болады. Бірінші формула бұл байланысты түзу сызық ретінде сипаттайды, мұнда концентрация ондық логарифмдерде көрсетіледі, ал жағымсыз әсер ету ықтималдығы (тәуекел) «пробиттерде» (</w:t>
      </w:r>
      <w:r w:rsidRPr="00C14644">
        <w:rPr>
          <w:rFonts w:ascii="Times New Roman" w:hAnsi="Times New Roman" w:cs="Times New Roman"/>
          <w:sz w:val="28"/>
          <w:szCs w:val="28"/>
          <w:lang w:val="en-US"/>
        </w:rPr>
        <w:t>Prob</w:t>
      </w:r>
      <w:r w:rsidRPr="00C14644">
        <w:rPr>
          <w:rFonts w:ascii="Times New Roman" w:hAnsi="Times New Roman" w:cs="Times New Roman"/>
          <w:sz w:val="28"/>
          <w:szCs w:val="28"/>
        </w:rPr>
        <w:t>) беріледі, яғни қалыпты ықтималдық шкаласында. «Бұзылулар» мен әсер ық</w:t>
      </w:r>
      <w:r>
        <w:rPr>
          <w:rFonts w:ascii="Times New Roman" w:hAnsi="Times New Roman" w:cs="Times New Roman"/>
          <w:sz w:val="28"/>
          <w:szCs w:val="28"/>
        </w:rPr>
        <w:t xml:space="preserve">тималдығы арасындағы сәйкестік </w:t>
      </w:r>
      <w:r w:rsidR="00654B6A">
        <w:rPr>
          <w:rFonts w:ascii="Times New Roman" w:hAnsi="Times New Roman" w:cs="Times New Roman"/>
          <w:sz w:val="28"/>
          <w:szCs w:val="28"/>
        </w:rPr>
        <w:t>3.4</w:t>
      </w:r>
      <w:r w:rsidRPr="00C14644">
        <w:rPr>
          <w:rFonts w:ascii="Times New Roman" w:hAnsi="Times New Roman" w:cs="Times New Roman"/>
          <w:sz w:val="28"/>
          <w:szCs w:val="28"/>
        </w:rPr>
        <w:t>-кестеде келтірілген.</w:t>
      </w:r>
    </w:p>
    <w:p w14:paraId="269592C3" w14:textId="77777777" w:rsidR="00A45693" w:rsidRDefault="00A45693" w:rsidP="00A45693">
      <w:pPr>
        <w:pStyle w:val="10"/>
        <w:widowControl w:val="0"/>
        <w:spacing w:after="0" w:line="240" w:lineRule="auto"/>
        <w:ind w:firstLine="708"/>
        <w:jc w:val="both"/>
        <w:rPr>
          <w:rFonts w:ascii="Times New Roman" w:hAnsi="Times New Roman" w:cs="Times New Roman"/>
          <w:sz w:val="28"/>
          <w:szCs w:val="28"/>
          <w:lang w:val="kk-KZ"/>
        </w:rPr>
      </w:pPr>
    </w:p>
    <w:p w14:paraId="7B57F447" w14:textId="21697D26" w:rsidR="00070691" w:rsidRDefault="00654B6A" w:rsidP="00A45693">
      <w:pPr>
        <w:pStyle w:val="10"/>
        <w:widowControl w:val="0"/>
        <w:spacing w:after="0" w:line="240" w:lineRule="auto"/>
        <w:ind w:firstLine="708"/>
        <w:jc w:val="both"/>
        <w:rPr>
          <w:rFonts w:ascii="Times New Roman" w:hAnsi="Times New Roman" w:cs="Times New Roman"/>
          <w:sz w:val="28"/>
          <w:szCs w:val="28"/>
          <w:lang w:val="kk-KZ"/>
        </w:rPr>
      </w:pPr>
      <w:r w:rsidRPr="00A45693">
        <w:rPr>
          <w:rFonts w:ascii="Times New Roman" w:hAnsi="Times New Roman" w:cs="Times New Roman"/>
          <w:sz w:val="28"/>
          <w:szCs w:val="28"/>
          <w:lang w:val="kk-KZ"/>
        </w:rPr>
        <w:t>3.</w:t>
      </w:r>
      <w:r w:rsidR="005120C7" w:rsidRPr="005120C7">
        <w:rPr>
          <w:rFonts w:ascii="Times New Roman" w:hAnsi="Times New Roman" w:cs="Times New Roman"/>
          <w:sz w:val="28"/>
          <w:szCs w:val="28"/>
          <w:lang w:val="kk-KZ"/>
        </w:rPr>
        <w:t>5</w:t>
      </w:r>
      <w:r w:rsidR="00070691" w:rsidRPr="00A45693">
        <w:rPr>
          <w:rFonts w:ascii="Times New Roman" w:hAnsi="Times New Roman" w:cs="Times New Roman"/>
          <w:sz w:val="28"/>
          <w:szCs w:val="28"/>
          <w:lang w:val="kk-KZ"/>
        </w:rPr>
        <w:t>-</w:t>
      </w:r>
      <w:r w:rsidRPr="00A45693">
        <w:rPr>
          <w:rFonts w:ascii="Times New Roman" w:hAnsi="Times New Roman" w:cs="Times New Roman"/>
          <w:sz w:val="28"/>
          <w:szCs w:val="28"/>
          <w:lang w:val="kk-KZ"/>
        </w:rPr>
        <w:t>К</w:t>
      </w:r>
      <w:r w:rsidR="00070691" w:rsidRPr="00A45693">
        <w:rPr>
          <w:rFonts w:ascii="Times New Roman" w:hAnsi="Times New Roman" w:cs="Times New Roman"/>
          <w:sz w:val="28"/>
          <w:szCs w:val="28"/>
          <w:lang w:val="kk-KZ"/>
        </w:rPr>
        <w:t>есте. Қалыпты-мүмкіндік (нормальды ықтималдық) таралу кестесі</w:t>
      </w:r>
    </w:p>
    <w:p w14:paraId="2FBACE90" w14:textId="77777777" w:rsidR="00A45693" w:rsidRPr="00A45693" w:rsidRDefault="00A45693" w:rsidP="00A45693">
      <w:pPr>
        <w:pStyle w:val="10"/>
        <w:widowControl w:val="0"/>
        <w:spacing w:after="0" w:line="240" w:lineRule="auto"/>
        <w:ind w:firstLine="708"/>
        <w:jc w:val="both"/>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1"/>
        <w:gridCol w:w="2391"/>
        <w:gridCol w:w="2392"/>
        <w:gridCol w:w="2392"/>
      </w:tblGrid>
      <w:tr w:rsidR="00070691" w:rsidRPr="00C14644" w14:paraId="1818BE4D" w14:textId="77777777" w:rsidTr="006329D8">
        <w:tc>
          <w:tcPr>
            <w:tcW w:w="2391" w:type="dxa"/>
          </w:tcPr>
          <w:p w14:paraId="78433363"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C14644">
              <w:rPr>
                <w:rFonts w:ascii="Times New Roman" w:hAnsi="Times New Roman" w:cs="Times New Roman"/>
                <w:sz w:val="28"/>
                <w:szCs w:val="28"/>
                <w:lang w:val="en-US"/>
              </w:rPr>
              <w:t>Prob</w:t>
            </w:r>
            <w:r w:rsidRPr="00C14644">
              <w:rPr>
                <w:rFonts w:ascii="Times New Roman" w:hAnsi="Times New Roman" w:cs="Times New Roman"/>
                <w:sz w:val="28"/>
                <w:szCs w:val="28"/>
              </w:rPr>
              <w:t xml:space="preserve"> (Ықтималдық)</w:t>
            </w:r>
          </w:p>
        </w:tc>
        <w:tc>
          <w:tcPr>
            <w:tcW w:w="2391" w:type="dxa"/>
          </w:tcPr>
          <w:p w14:paraId="451756E0"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C14644">
              <w:rPr>
                <w:rFonts w:ascii="Times New Roman" w:hAnsi="Times New Roman" w:cs="Times New Roman"/>
                <w:sz w:val="28"/>
                <w:szCs w:val="28"/>
                <w:lang w:val="en-US"/>
              </w:rPr>
              <w:t>Risk</w:t>
            </w:r>
            <w:r w:rsidRPr="00C14644">
              <w:rPr>
                <w:rFonts w:ascii="Times New Roman" w:hAnsi="Times New Roman" w:cs="Times New Roman"/>
                <w:sz w:val="28"/>
                <w:szCs w:val="28"/>
              </w:rPr>
              <w:t xml:space="preserve"> (Тәуекел)</w:t>
            </w:r>
          </w:p>
        </w:tc>
        <w:tc>
          <w:tcPr>
            <w:tcW w:w="2392" w:type="dxa"/>
          </w:tcPr>
          <w:p w14:paraId="2B6C973C"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C14644">
              <w:rPr>
                <w:rFonts w:ascii="Times New Roman" w:hAnsi="Times New Roman" w:cs="Times New Roman"/>
                <w:sz w:val="28"/>
                <w:szCs w:val="28"/>
                <w:lang w:val="en-US"/>
              </w:rPr>
              <w:t>Prob</w:t>
            </w:r>
            <w:r w:rsidRPr="00C14644">
              <w:rPr>
                <w:rFonts w:ascii="Times New Roman" w:hAnsi="Times New Roman" w:cs="Times New Roman"/>
                <w:sz w:val="28"/>
                <w:szCs w:val="28"/>
              </w:rPr>
              <w:t xml:space="preserve"> (Ықтималдық)</w:t>
            </w:r>
          </w:p>
        </w:tc>
        <w:tc>
          <w:tcPr>
            <w:tcW w:w="2392" w:type="dxa"/>
          </w:tcPr>
          <w:p w14:paraId="7FF293B0"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rPr>
            </w:pPr>
            <w:r w:rsidRPr="00C14644">
              <w:rPr>
                <w:rFonts w:ascii="Times New Roman" w:hAnsi="Times New Roman" w:cs="Times New Roman"/>
                <w:sz w:val="28"/>
                <w:szCs w:val="28"/>
                <w:lang w:val="en-US"/>
              </w:rPr>
              <w:t>Risk</w:t>
            </w:r>
            <w:r w:rsidRPr="00C14644">
              <w:rPr>
                <w:rFonts w:ascii="Times New Roman" w:hAnsi="Times New Roman" w:cs="Times New Roman"/>
                <w:sz w:val="28"/>
                <w:szCs w:val="28"/>
              </w:rPr>
              <w:t xml:space="preserve"> (Тәуекел)</w:t>
            </w:r>
          </w:p>
        </w:tc>
      </w:tr>
      <w:tr w:rsidR="00070691" w:rsidRPr="00C14644" w14:paraId="0483A19E" w14:textId="77777777" w:rsidTr="006329D8">
        <w:tc>
          <w:tcPr>
            <w:tcW w:w="2391" w:type="dxa"/>
          </w:tcPr>
          <w:p w14:paraId="0849511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-3.0</w:t>
            </w:r>
          </w:p>
        </w:tc>
        <w:tc>
          <w:tcPr>
            <w:tcW w:w="2391" w:type="dxa"/>
          </w:tcPr>
          <w:p w14:paraId="7FB88CE9"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0.001</w:t>
            </w:r>
          </w:p>
        </w:tc>
        <w:tc>
          <w:tcPr>
            <w:tcW w:w="2392" w:type="dxa"/>
          </w:tcPr>
          <w:p w14:paraId="6602B144"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0.1</w:t>
            </w:r>
          </w:p>
        </w:tc>
        <w:tc>
          <w:tcPr>
            <w:tcW w:w="2392" w:type="dxa"/>
          </w:tcPr>
          <w:p w14:paraId="105769D4"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0.540</w:t>
            </w:r>
          </w:p>
        </w:tc>
      </w:tr>
      <w:tr w:rsidR="00070691" w:rsidRPr="00C14644" w14:paraId="4A79AA82" w14:textId="77777777" w:rsidTr="006329D8">
        <w:tc>
          <w:tcPr>
            <w:tcW w:w="2391" w:type="dxa"/>
          </w:tcPr>
          <w:p w14:paraId="48DBD555"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-2.5</w:t>
            </w:r>
          </w:p>
        </w:tc>
        <w:tc>
          <w:tcPr>
            <w:tcW w:w="2391" w:type="dxa"/>
          </w:tcPr>
          <w:p w14:paraId="3493FACA"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0.006</w:t>
            </w:r>
          </w:p>
        </w:tc>
        <w:tc>
          <w:tcPr>
            <w:tcW w:w="2392" w:type="dxa"/>
          </w:tcPr>
          <w:p w14:paraId="2C08FA3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0.2</w:t>
            </w:r>
          </w:p>
        </w:tc>
        <w:tc>
          <w:tcPr>
            <w:tcW w:w="2392" w:type="dxa"/>
          </w:tcPr>
          <w:p w14:paraId="6F73D9DB"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0.579</w:t>
            </w:r>
          </w:p>
        </w:tc>
      </w:tr>
      <w:tr w:rsidR="00070691" w:rsidRPr="00C14644" w14:paraId="2C967460" w14:textId="77777777" w:rsidTr="006329D8">
        <w:tc>
          <w:tcPr>
            <w:tcW w:w="2391" w:type="dxa"/>
          </w:tcPr>
          <w:p w14:paraId="388F121F"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-2.0</w:t>
            </w:r>
          </w:p>
        </w:tc>
        <w:tc>
          <w:tcPr>
            <w:tcW w:w="2391" w:type="dxa"/>
          </w:tcPr>
          <w:p w14:paraId="63B70162"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0.023</w:t>
            </w:r>
          </w:p>
        </w:tc>
        <w:tc>
          <w:tcPr>
            <w:tcW w:w="2392" w:type="dxa"/>
          </w:tcPr>
          <w:p w14:paraId="7EBCE96F"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0.3</w:t>
            </w:r>
          </w:p>
        </w:tc>
        <w:tc>
          <w:tcPr>
            <w:tcW w:w="2392" w:type="dxa"/>
          </w:tcPr>
          <w:p w14:paraId="3054498D"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0.618</w:t>
            </w:r>
          </w:p>
        </w:tc>
      </w:tr>
      <w:tr w:rsidR="00070691" w:rsidRPr="00C14644" w14:paraId="274B7E6A" w14:textId="77777777" w:rsidTr="006329D8">
        <w:tc>
          <w:tcPr>
            <w:tcW w:w="2391" w:type="dxa"/>
          </w:tcPr>
          <w:p w14:paraId="22FB4BA9"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-1.9</w:t>
            </w:r>
          </w:p>
        </w:tc>
        <w:tc>
          <w:tcPr>
            <w:tcW w:w="2391" w:type="dxa"/>
          </w:tcPr>
          <w:p w14:paraId="1D92627F"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0.029</w:t>
            </w:r>
          </w:p>
        </w:tc>
        <w:tc>
          <w:tcPr>
            <w:tcW w:w="2392" w:type="dxa"/>
          </w:tcPr>
          <w:p w14:paraId="13D95C49"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0.4</w:t>
            </w:r>
          </w:p>
        </w:tc>
        <w:tc>
          <w:tcPr>
            <w:tcW w:w="2392" w:type="dxa"/>
          </w:tcPr>
          <w:p w14:paraId="14B60E33"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0.655</w:t>
            </w:r>
          </w:p>
        </w:tc>
      </w:tr>
      <w:tr w:rsidR="00070691" w:rsidRPr="00C14644" w14:paraId="1822C472" w14:textId="77777777" w:rsidTr="006329D8">
        <w:tc>
          <w:tcPr>
            <w:tcW w:w="2391" w:type="dxa"/>
          </w:tcPr>
          <w:p w14:paraId="163D71B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-1.8</w:t>
            </w:r>
          </w:p>
        </w:tc>
        <w:tc>
          <w:tcPr>
            <w:tcW w:w="2391" w:type="dxa"/>
          </w:tcPr>
          <w:p w14:paraId="4E403EB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0.036</w:t>
            </w:r>
          </w:p>
        </w:tc>
        <w:tc>
          <w:tcPr>
            <w:tcW w:w="2392" w:type="dxa"/>
          </w:tcPr>
          <w:p w14:paraId="11B2C60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0.5</w:t>
            </w:r>
          </w:p>
        </w:tc>
        <w:tc>
          <w:tcPr>
            <w:tcW w:w="2392" w:type="dxa"/>
          </w:tcPr>
          <w:p w14:paraId="1263C254"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0.692</w:t>
            </w:r>
          </w:p>
        </w:tc>
      </w:tr>
      <w:tr w:rsidR="00070691" w:rsidRPr="00C14644" w14:paraId="248380AB" w14:textId="77777777" w:rsidTr="006329D8">
        <w:tc>
          <w:tcPr>
            <w:tcW w:w="2391" w:type="dxa"/>
          </w:tcPr>
          <w:p w14:paraId="08D6F82C"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-1.7</w:t>
            </w:r>
          </w:p>
        </w:tc>
        <w:tc>
          <w:tcPr>
            <w:tcW w:w="2391" w:type="dxa"/>
          </w:tcPr>
          <w:p w14:paraId="39FB70A6"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0.045</w:t>
            </w:r>
          </w:p>
        </w:tc>
        <w:tc>
          <w:tcPr>
            <w:tcW w:w="2392" w:type="dxa"/>
          </w:tcPr>
          <w:p w14:paraId="7E1D60C6"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0.6</w:t>
            </w:r>
          </w:p>
        </w:tc>
        <w:tc>
          <w:tcPr>
            <w:tcW w:w="2392" w:type="dxa"/>
          </w:tcPr>
          <w:p w14:paraId="48168F4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0.726</w:t>
            </w:r>
          </w:p>
        </w:tc>
      </w:tr>
      <w:tr w:rsidR="00070691" w:rsidRPr="00C14644" w14:paraId="675FE0C6" w14:textId="77777777" w:rsidTr="006329D8">
        <w:tc>
          <w:tcPr>
            <w:tcW w:w="2391" w:type="dxa"/>
          </w:tcPr>
          <w:p w14:paraId="63EBECD9"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-1.6</w:t>
            </w:r>
          </w:p>
        </w:tc>
        <w:tc>
          <w:tcPr>
            <w:tcW w:w="2391" w:type="dxa"/>
          </w:tcPr>
          <w:p w14:paraId="6CEA1AAB"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0.055</w:t>
            </w:r>
          </w:p>
        </w:tc>
        <w:tc>
          <w:tcPr>
            <w:tcW w:w="2392" w:type="dxa"/>
          </w:tcPr>
          <w:p w14:paraId="6C0E0A2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0.7</w:t>
            </w:r>
          </w:p>
        </w:tc>
        <w:tc>
          <w:tcPr>
            <w:tcW w:w="2392" w:type="dxa"/>
          </w:tcPr>
          <w:p w14:paraId="71A87A11"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0.758</w:t>
            </w:r>
          </w:p>
        </w:tc>
      </w:tr>
      <w:tr w:rsidR="00070691" w:rsidRPr="00C14644" w14:paraId="52C3452E" w14:textId="77777777" w:rsidTr="006329D8">
        <w:tc>
          <w:tcPr>
            <w:tcW w:w="2391" w:type="dxa"/>
          </w:tcPr>
          <w:p w14:paraId="643EFCD8"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-1.5</w:t>
            </w:r>
          </w:p>
        </w:tc>
        <w:tc>
          <w:tcPr>
            <w:tcW w:w="2391" w:type="dxa"/>
          </w:tcPr>
          <w:p w14:paraId="5F76E06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0.067</w:t>
            </w:r>
          </w:p>
        </w:tc>
        <w:tc>
          <w:tcPr>
            <w:tcW w:w="2392" w:type="dxa"/>
          </w:tcPr>
          <w:p w14:paraId="6E8BCBDF"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0.8</w:t>
            </w:r>
          </w:p>
        </w:tc>
        <w:tc>
          <w:tcPr>
            <w:tcW w:w="2392" w:type="dxa"/>
          </w:tcPr>
          <w:p w14:paraId="04191EE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0.788</w:t>
            </w:r>
          </w:p>
        </w:tc>
      </w:tr>
      <w:tr w:rsidR="00070691" w:rsidRPr="00C14644" w14:paraId="2DEA8BC2" w14:textId="77777777" w:rsidTr="006329D8">
        <w:tc>
          <w:tcPr>
            <w:tcW w:w="2391" w:type="dxa"/>
          </w:tcPr>
          <w:p w14:paraId="2841D792"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-1.4</w:t>
            </w:r>
          </w:p>
        </w:tc>
        <w:tc>
          <w:tcPr>
            <w:tcW w:w="2391" w:type="dxa"/>
          </w:tcPr>
          <w:p w14:paraId="00F7B810"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0.081</w:t>
            </w:r>
          </w:p>
        </w:tc>
        <w:tc>
          <w:tcPr>
            <w:tcW w:w="2392" w:type="dxa"/>
          </w:tcPr>
          <w:p w14:paraId="3A5CDDE2"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w:t>
            </w:r>
          </w:p>
        </w:tc>
        <w:tc>
          <w:tcPr>
            <w:tcW w:w="2392" w:type="dxa"/>
          </w:tcPr>
          <w:p w14:paraId="17B8F70E"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0.816</w:t>
            </w:r>
          </w:p>
        </w:tc>
      </w:tr>
      <w:tr w:rsidR="00070691" w:rsidRPr="00C14644" w14:paraId="2547D814" w14:textId="77777777" w:rsidTr="006329D8">
        <w:tc>
          <w:tcPr>
            <w:tcW w:w="2391" w:type="dxa"/>
          </w:tcPr>
          <w:p w14:paraId="1A0069BF"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-1.3</w:t>
            </w:r>
          </w:p>
        </w:tc>
        <w:tc>
          <w:tcPr>
            <w:tcW w:w="2391" w:type="dxa"/>
          </w:tcPr>
          <w:p w14:paraId="1CE576D1"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0.097</w:t>
            </w:r>
          </w:p>
        </w:tc>
        <w:tc>
          <w:tcPr>
            <w:tcW w:w="2392" w:type="dxa"/>
          </w:tcPr>
          <w:p w14:paraId="2A0BECC5"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1.0</w:t>
            </w:r>
          </w:p>
        </w:tc>
        <w:tc>
          <w:tcPr>
            <w:tcW w:w="2392" w:type="dxa"/>
          </w:tcPr>
          <w:p w14:paraId="268707ED"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0.841</w:t>
            </w:r>
          </w:p>
        </w:tc>
      </w:tr>
      <w:tr w:rsidR="00070691" w:rsidRPr="00C14644" w14:paraId="513E0D3E" w14:textId="77777777" w:rsidTr="006329D8">
        <w:tc>
          <w:tcPr>
            <w:tcW w:w="2391" w:type="dxa"/>
          </w:tcPr>
          <w:p w14:paraId="50394DF5"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-1.2</w:t>
            </w:r>
          </w:p>
        </w:tc>
        <w:tc>
          <w:tcPr>
            <w:tcW w:w="2391" w:type="dxa"/>
          </w:tcPr>
          <w:p w14:paraId="41708FEA"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0.115</w:t>
            </w:r>
          </w:p>
        </w:tc>
        <w:tc>
          <w:tcPr>
            <w:tcW w:w="2392" w:type="dxa"/>
          </w:tcPr>
          <w:p w14:paraId="164DCAAB"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1.1</w:t>
            </w:r>
          </w:p>
        </w:tc>
        <w:tc>
          <w:tcPr>
            <w:tcW w:w="2392" w:type="dxa"/>
          </w:tcPr>
          <w:p w14:paraId="4164C09D"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0.864</w:t>
            </w:r>
          </w:p>
        </w:tc>
      </w:tr>
      <w:tr w:rsidR="00070691" w:rsidRPr="00C14644" w14:paraId="539C6AE4" w14:textId="77777777" w:rsidTr="006329D8">
        <w:tc>
          <w:tcPr>
            <w:tcW w:w="2391" w:type="dxa"/>
          </w:tcPr>
          <w:p w14:paraId="548EE4EE"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-1.1</w:t>
            </w:r>
          </w:p>
        </w:tc>
        <w:tc>
          <w:tcPr>
            <w:tcW w:w="2391" w:type="dxa"/>
          </w:tcPr>
          <w:p w14:paraId="08F15D66"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0.136</w:t>
            </w:r>
          </w:p>
        </w:tc>
        <w:tc>
          <w:tcPr>
            <w:tcW w:w="2392" w:type="dxa"/>
          </w:tcPr>
          <w:p w14:paraId="2E98CADA"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1.2</w:t>
            </w:r>
          </w:p>
        </w:tc>
        <w:tc>
          <w:tcPr>
            <w:tcW w:w="2392" w:type="dxa"/>
          </w:tcPr>
          <w:p w14:paraId="36AADAE6"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0.885</w:t>
            </w:r>
          </w:p>
        </w:tc>
      </w:tr>
      <w:tr w:rsidR="00070691" w:rsidRPr="00C14644" w14:paraId="2EC64F1B" w14:textId="77777777" w:rsidTr="006329D8">
        <w:tc>
          <w:tcPr>
            <w:tcW w:w="2391" w:type="dxa"/>
          </w:tcPr>
          <w:p w14:paraId="32BD95A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-1.0</w:t>
            </w:r>
          </w:p>
        </w:tc>
        <w:tc>
          <w:tcPr>
            <w:tcW w:w="2391" w:type="dxa"/>
          </w:tcPr>
          <w:p w14:paraId="2E2305EE"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0.157</w:t>
            </w:r>
          </w:p>
        </w:tc>
        <w:tc>
          <w:tcPr>
            <w:tcW w:w="2392" w:type="dxa"/>
          </w:tcPr>
          <w:p w14:paraId="10A74245"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1.3</w:t>
            </w:r>
          </w:p>
        </w:tc>
        <w:tc>
          <w:tcPr>
            <w:tcW w:w="2392" w:type="dxa"/>
          </w:tcPr>
          <w:p w14:paraId="7BA61D7D"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0.903</w:t>
            </w:r>
          </w:p>
        </w:tc>
      </w:tr>
      <w:tr w:rsidR="00070691" w:rsidRPr="00C14644" w14:paraId="63904016" w14:textId="77777777" w:rsidTr="006329D8">
        <w:tc>
          <w:tcPr>
            <w:tcW w:w="2391" w:type="dxa"/>
          </w:tcPr>
          <w:p w14:paraId="08D57AAE"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w:t>
            </w:r>
          </w:p>
        </w:tc>
        <w:tc>
          <w:tcPr>
            <w:tcW w:w="2391" w:type="dxa"/>
          </w:tcPr>
          <w:p w14:paraId="00D01DB6"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0.184</w:t>
            </w:r>
          </w:p>
        </w:tc>
        <w:tc>
          <w:tcPr>
            <w:tcW w:w="2392" w:type="dxa"/>
          </w:tcPr>
          <w:p w14:paraId="4B1080F2"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1.4</w:t>
            </w:r>
          </w:p>
        </w:tc>
        <w:tc>
          <w:tcPr>
            <w:tcW w:w="2392" w:type="dxa"/>
          </w:tcPr>
          <w:p w14:paraId="532F95BC"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0.919</w:t>
            </w:r>
          </w:p>
        </w:tc>
      </w:tr>
      <w:tr w:rsidR="00070691" w:rsidRPr="00C14644" w14:paraId="105CEC41" w14:textId="77777777" w:rsidTr="006329D8">
        <w:tc>
          <w:tcPr>
            <w:tcW w:w="2391" w:type="dxa"/>
          </w:tcPr>
          <w:p w14:paraId="2FF77053"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-0.8</w:t>
            </w:r>
          </w:p>
        </w:tc>
        <w:tc>
          <w:tcPr>
            <w:tcW w:w="2391" w:type="dxa"/>
          </w:tcPr>
          <w:p w14:paraId="429CDBF2"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0.212</w:t>
            </w:r>
          </w:p>
        </w:tc>
        <w:tc>
          <w:tcPr>
            <w:tcW w:w="2392" w:type="dxa"/>
          </w:tcPr>
          <w:p w14:paraId="16AEAACF"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1.5</w:t>
            </w:r>
          </w:p>
        </w:tc>
        <w:tc>
          <w:tcPr>
            <w:tcW w:w="2392" w:type="dxa"/>
          </w:tcPr>
          <w:p w14:paraId="45DB7D26"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0.933</w:t>
            </w:r>
          </w:p>
        </w:tc>
      </w:tr>
      <w:tr w:rsidR="00070691" w:rsidRPr="00C14644" w14:paraId="477C583D" w14:textId="77777777" w:rsidTr="006329D8">
        <w:tc>
          <w:tcPr>
            <w:tcW w:w="2391" w:type="dxa"/>
          </w:tcPr>
          <w:p w14:paraId="57E03E19"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-0.7</w:t>
            </w:r>
          </w:p>
        </w:tc>
        <w:tc>
          <w:tcPr>
            <w:tcW w:w="2391" w:type="dxa"/>
          </w:tcPr>
          <w:p w14:paraId="50BB1FAB"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0.242</w:t>
            </w:r>
          </w:p>
        </w:tc>
        <w:tc>
          <w:tcPr>
            <w:tcW w:w="2392" w:type="dxa"/>
          </w:tcPr>
          <w:p w14:paraId="35BAD41D"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1.6</w:t>
            </w:r>
          </w:p>
        </w:tc>
        <w:tc>
          <w:tcPr>
            <w:tcW w:w="2392" w:type="dxa"/>
          </w:tcPr>
          <w:p w14:paraId="5B683313"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0.945</w:t>
            </w:r>
          </w:p>
        </w:tc>
      </w:tr>
      <w:tr w:rsidR="00070691" w:rsidRPr="00C14644" w14:paraId="5D7D50D3" w14:textId="77777777" w:rsidTr="006329D8">
        <w:tc>
          <w:tcPr>
            <w:tcW w:w="2391" w:type="dxa"/>
          </w:tcPr>
          <w:p w14:paraId="0851EB10"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-0.6</w:t>
            </w:r>
          </w:p>
        </w:tc>
        <w:tc>
          <w:tcPr>
            <w:tcW w:w="2391" w:type="dxa"/>
          </w:tcPr>
          <w:p w14:paraId="49B3828E"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0.274</w:t>
            </w:r>
          </w:p>
        </w:tc>
        <w:tc>
          <w:tcPr>
            <w:tcW w:w="2392" w:type="dxa"/>
          </w:tcPr>
          <w:p w14:paraId="06A44ED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1.7</w:t>
            </w:r>
          </w:p>
        </w:tc>
        <w:tc>
          <w:tcPr>
            <w:tcW w:w="2392" w:type="dxa"/>
          </w:tcPr>
          <w:p w14:paraId="68714BFE"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0.955</w:t>
            </w:r>
          </w:p>
        </w:tc>
      </w:tr>
      <w:tr w:rsidR="00070691" w:rsidRPr="00C14644" w14:paraId="06D8D545" w14:textId="77777777" w:rsidTr="006329D8">
        <w:tc>
          <w:tcPr>
            <w:tcW w:w="2391" w:type="dxa"/>
          </w:tcPr>
          <w:p w14:paraId="2B928AAA"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lastRenderedPageBreak/>
              <w:t>-0.5</w:t>
            </w:r>
          </w:p>
        </w:tc>
        <w:tc>
          <w:tcPr>
            <w:tcW w:w="2391" w:type="dxa"/>
          </w:tcPr>
          <w:p w14:paraId="2FDE77B2"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0.309</w:t>
            </w:r>
          </w:p>
        </w:tc>
        <w:tc>
          <w:tcPr>
            <w:tcW w:w="2392" w:type="dxa"/>
          </w:tcPr>
          <w:p w14:paraId="04A2BCA3"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1.8</w:t>
            </w:r>
          </w:p>
        </w:tc>
        <w:tc>
          <w:tcPr>
            <w:tcW w:w="2392" w:type="dxa"/>
          </w:tcPr>
          <w:p w14:paraId="722B6BF0"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0.964</w:t>
            </w:r>
          </w:p>
        </w:tc>
      </w:tr>
      <w:tr w:rsidR="00070691" w:rsidRPr="00C14644" w14:paraId="4F85F3FC" w14:textId="77777777" w:rsidTr="006329D8">
        <w:tc>
          <w:tcPr>
            <w:tcW w:w="2391" w:type="dxa"/>
          </w:tcPr>
          <w:p w14:paraId="477A6DF1"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-0.4</w:t>
            </w:r>
          </w:p>
        </w:tc>
        <w:tc>
          <w:tcPr>
            <w:tcW w:w="2391" w:type="dxa"/>
          </w:tcPr>
          <w:p w14:paraId="3ED88108"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0.345</w:t>
            </w:r>
          </w:p>
        </w:tc>
        <w:tc>
          <w:tcPr>
            <w:tcW w:w="2392" w:type="dxa"/>
          </w:tcPr>
          <w:p w14:paraId="12DAD884"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1.9</w:t>
            </w:r>
          </w:p>
        </w:tc>
        <w:tc>
          <w:tcPr>
            <w:tcW w:w="2392" w:type="dxa"/>
          </w:tcPr>
          <w:p w14:paraId="70B0F3CD"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0.971</w:t>
            </w:r>
          </w:p>
        </w:tc>
      </w:tr>
      <w:tr w:rsidR="00070691" w:rsidRPr="00C14644" w14:paraId="0112C622" w14:textId="77777777" w:rsidTr="006329D8">
        <w:tc>
          <w:tcPr>
            <w:tcW w:w="2391" w:type="dxa"/>
          </w:tcPr>
          <w:p w14:paraId="60EDF5C4"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-0.3</w:t>
            </w:r>
          </w:p>
        </w:tc>
        <w:tc>
          <w:tcPr>
            <w:tcW w:w="2391" w:type="dxa"/>
          </w:tcPr>
          <w:p w14:paraId="23FA5DA3"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0.382</w:t>
            </w:r>
          </w:p>
        </w:tc>
        <w:tc>
          <w:tcPr>
            <w:tcW w:w="2392" w:type="dxa"/>
          </w:tcPr>
          <w:p w14:paraId="56E6EC3D"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2.0</w:t>
            </w:r>
          </w:p>
        </w:tc>
        <w:tc>
          <w:tcPr>
            <w:tcW w:w="2392" w:type="dxa"/>
          </w:tcPr>
          <w:p w14:paraId="7401B893"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0.977</w:t>
            </w:r>
          </w:p>
        </w:tc>
      </w:tr>
      <w:tr w:rsidR="00070691" w:rsidRPr="00C14644" w14:paraId="554A26F4" w14:textId="77777777" w:rsidTr="006329D8">
        <w:tc>
          <w:tcPr>
            <w:tcW w:w="2391" w:type="dxa"/>
          </w:tcPr>
          <w:p w14:paraId="4847BB07"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-0.2</w:t>
            </w:r>
          </w:p>
        </w:tc>
        <w:tc>
          <w:tcPr>
            <w:tcW w:w="2391" w:type="dxa"/>
          </w:tcPr>
          <w:p w14:paraId="02DEC9A0"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0.421</w:t>
            </w:r>
          </w:p>
        </w:tc>
        <w:tc>
          <w:tcPr>
            <w:tcW w:w="2392" w:type="dxa"/>
          </w:tcPr>
          <w:p w14:paraId="37E9A20B"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2.5</w:t>
            </w:r>
          </w:p>
        </w:tc>
        <w:tc>
          <w:tcPr>
            <w:tcW w:w="2392" w:type="dxa"/>
          </w:tcPr>
          <w:p w14:paraId="18FA4C34"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0.994</w:t>
            </w:r>
          </w:p>
        </w:tc>
      </w:tr>
      <w:tr w:rsidR="00070691" w:rsidRPr="00C14644" w14:paraId="0B534E50" w14:textId="77777777" w:rsidTr="006329D8">
        <w:tc>
          <w:tcPr>
            <w:tcW w:w="2391" w:type="dxa"/>
          </w:tcPr>
          <w:p w14:paraId="18C54419"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-0.1</w:t>
            </w:r>
          </w:p>
        </w:tc>
        <w:tc>
          <w:tcPr>
            <w:tcW w:w="2391" w:type="dxa"/>
          </w:tcPr>
          <w:p w14:paraId="62D2244F"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0.460</w:t>
            </w:r>
          </w:p>
        </w:tc>
        <w:tc>
          <w:tcPr>
            <w:tcW w:w="2392" w:type="dxa"/>
          </w:tcPr>
          <w:p w14:paraId="32C7D181"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3.0</w:t>
            </w:r>
          </w:p>
        </w:tc>
        <w:tc>
          <w:tcPr>
            <w:tcW w:w="2392" w:type="dxa"/>
          </w:tcPr>
          <w:p w14:paraId="36BCFD6F"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0.999</w:t>
            </w:r>
          </w:p>
        </w:tc>
      </w:tr>
      <w:tr w:rsidR="00070691" w:rsidRPr="00C14644" w14:paraId="4291BE6C" w14:textId="77777777" w:rsidTr="006329D8">
        <w:tc>
          <w:tcPr>
            <w:tcW w:w="2391" w:type="dxa"/>
          </w:tcPr>
          <w:p w14:paraId="15F01560"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0.0</w:t>
            </w:r>
          </w:p>
        </w:tc>
        <w:tc>
          <w:tcPr>
            <w:tcW w:w="2391" w:type="dxa"/>
          </w:tcPr>
          <w:p w14:paraId="3670D433"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r w:rsidRPr="00C14644">
              <w:rPr>
                <w:rFonts w:ascii="Times New Roman" w:hAnsi="Times New Roman" w:cs="Times New Roman"/>
                <w:sz w:val="28"/>
                <w:szCs w:val="28"/>
                <w:lang w:val="en-US"/>
              </w:rPr>
              <w:t>0.500</w:t>
            </w:r>
          </w:p>
        </w:tc>
        <w:tc>
          <w:tcPr>
            <w:tcW w:w="2392" w:type="dxa"/>
          </w:tcPr>
          <w:p w14:paraId="21897794"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hAnsi="Times New Roman" w:cs="Times New Roman"/>
                <w:sz w:val="28"/>
                <w:szCs w:val="28"/>
                <w:lang w:val="en-US"/>
              </w:rPr>
            </w:pPr>
          </w:p>
        </w:tc>
        <w:tc>
          <w:tcPr>
            <w:tcW w:w="2392" w:type="dxa"/>
          </w:tcPr>
          <w:p w14:paraId="31BD3472" w14:textId="77777777" w:rsidR="00070691" w:rsidRPr="00C14644"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center"/>
              <w:rPr>
                <w:rFonts w:ascii="Times New Roman" w:eastAsia="Times New Roman" w:hAnsi="Times New Roman" w:cs="Times New Roman"/>
                <w:sz w:val="28"/>
                <w:szCs w:val="28"/>
                <w:lang w:val="en-US"/>
              </w:rPr>
            </w:pPr>
          </w:p>
        </w:tc>
      </w:tr>
    </w:tbl>
    <w:p w14:paraId="6C431A3C" w14:textId="77777777" w:rsidR="00070691" w:rsidRPr="00C14644" w:rsidRDefault="00070691" w:rsidP="00070691">
      <w:pPr>
        <w:pStyle w:val="10"/>
        <w:shd w:val="clear" w:color="auto" w:fill="FFFFFF"/>
        <w:spacing w:after="0" w:line="240" w:lineRule="auto"/>
        <w:ind w:firstLine="709"/>
        <w:jc w:val="both"/>
        <w:rPr>
          <w:rFonts w:ascii="Times New Roman" w:eastAsia="Times New Roman" w:hAnsi="Times New Roman" w:cs="Times New Roman"/>
          <w:sz w:val="28"/>
          <w:szCs w:val="28"/>
          <w:lang w:val="en-US"/>
        </w:rPr>
      </w:pPr>
    </w:p>
    <w:p w14:paraId="65526A4D"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Бұл есептеу жеке әрекет ету шегі моделін (individual action threshold model) қолдана отырып орындалады. Осы модельге сәйкес, заттың уытты әсер ету ықтималдығы, сондай-ақ ластағыштың қауіптілік класы бойынша MPCm.s. (рұқсат етілген шекті бір реттік концентрация) асу дәрежесін ескере отырып, төменде ұсынылған теңдеулер арқылы анықталады:</w:t>
      </w:r>
    </w:p>
    <w:p w14:paraId="25C50B94"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1-</w:t>
      </w:r>
      <w:r w:rsidRPr="00C14644">
        <w:rPr>
          <w:rFonts w:ascii="Times New Roman" w:hAnsi="Times New Roman" w:cs="Times New Roman"/>
          <w:sz w:val="28"/>
          <w:szCs w:val="28"/>
        </w:rPr>
        <w:t>қауіптілік</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класына</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жататын</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заттар</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үшін</w:t>
      </w:r>
      <w:r w:rsidRPr="00C14644">
        <w:rPr>
          <w:rFonts w:ascii="Times New Roman" w:hAnsi="Times New Roman" w:cs="Times New Roman"/>
          <w:sz w:val="28"/>
          <w:szCs w:val="28"/>
          <w:lang w:val="en-US"/>
        </w:rPr>
        <w:t>:</w:t>
      </w:r>
    </w:p>
    <w:p w14:paraId="1359ED0F"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Prob = -9,15 + 11,66 lg(C / MPCm.s.)</w:t>
      </w:r>
    </w:p>
    <w:p w14:paraId="7BE80614"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2-</w:t>
      </w:r>
      <w:r w:rsidRPr="00C14644">
        <w:rPr>
          <w:rFonts w:ascii="Times New Roman" w:hAnsi="Times New Roman" w:cs="Times New Roman"/>
          <w:sz w:val="28"/>
          <w:szCs w:val="28"/>
        </w:rPr>
        <w:t>қауіптілік</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класына</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жататын</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заттар</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үшін</w:t>
      </w:r>
      <w:r w:rsidRPr="00C14644">
        <w:rPr>
          <w:rFonts w:ascii="Times New Roman" w:hAnsi="Times New Roman" w:cs="Times New Roman"/>
          <w:sz w:val="28"/>
          <w:szCs w:val="28"/>
          <w:lang w:val="en-US"/>
        </w:rPr>
        <w:t>:</w:t>
      </w:r>
    </w:p>
    <w:p w14:paraId="0F3E1EDC"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Prob = -5,51 + 7,49 lg(C / MPCm.s.)</w:t>
      </w:r>
    </w:p>
    <w:p w14:paraId="5D329F7C"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3-</w:t>
      </w:r>
      <w:r w:rsidRPr="00C14644">
        <w:rPr>
          <w:rFonts w:ascii="Times New Roman" w:hAnsi="Times New Roman" w:cs="Times New Roman"/>
          <w:sz w:val="28"/>
          <w:szCs w:val="28"/>
        </w:rPr>
        <w:t>қауіптілік</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класына</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жататын</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заттар</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үшін</w:t>
      </w:r>
      <w:r w:rsidRPr="00C14644">
        <w:rPr>
          <w:rFonts w:ascii="Times New Roman" w:hAnsi="Times New Roman" w:cs="Times New Roman"/>
          <w:sz w:val="28"/>
          <w:szCs w:val="28"/>
          <w:lang w:val="en-US"/>
        </w:rPr>
        <w:t>:</w:t>
      </w:r>
    </w:p>
    <w:p w14:paraId="7A1D2F69"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Prob = -2,35 + 3,73 lg(C / MPCm.s.) (5)</w:t>
      </w:r>
    </w:p>
    <w:p w14:paraId="4CB0C767"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4-</w:t>
      </w:r>
      <w:r w:rsidRPr="00C14644">
        <w:rPr>
          <w:rFonts w:ascii="Times New Roman" w:hAnsi="Times New Roman" w:cs="Times New Roman"/>
          <w:sz w:val="28"/>
          <w:szCs w:val="28"/>
        </w:rPr>
        <w:t>қауіптілік</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класына</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жататын</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заттар</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үшін</w:t>
      </w:r>
      <w:r w:rsidRPr="00C14644">
        <w:rPr>
          <w:rFonts w:ascii="Times New Roman" w:hAnsi="Times New Roman" w:cs="Times New Roman"/>
          <w:sz w:val="28"/>
          <w:szCs w:val="28"/>
          <w:lang w:val="en-US"/>
        </w:rPr>
        <w:t>:</w:t>
      </w:r>
    </w:p>
    <w:p w14:paraId="34DEA8CA" w14:textId="77777777"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lang w:val="en-US"/>
        </w:rPr>
        <w:t>Prob = -1,41 + 2,33 lg(C / MPCm.s.),</w:t>
      </w:r>
    </w:p>
    <w:p w14:paraId="5CFE1636" w14:textId="0B0E7473" w:rsidR="00070691" w:rsidRPr="00C14644" w:rsidRDefault="00070691"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C14644">
        <w:rPr>
          <w:rFonts w:ascii="Times New Roman" w:hAnsi="Times New Roman" w:cs="Times New Roman"/>
          <w:sz w:val="28"/>
          <w:szCs w:val="28"/>
        </w:rPr>
        <w:t>мұнда</w:t>
      </w:r>
      <w:r w:rsidRPr="00C14644">
        <w:rPr>
          <w:rFonts w:ascii="Times New Roman" w:hAnsi="Times New Roman" w:cs="Times New Roman"/>
          <w:sz w:val="28"/>
          <w:szCs w:val="28"/>
          <w:lang w:val="en-US"/>
        </w:rPr>
        <w:t xml:space="preserve"> Prob – </w:t>
      </w:r>
      <w:r w:rsidRPr="00C14644">
        <w:rPr>
          <w:rFonts w:ascii="Times New Roman" w:hAnsi="Times New Roman" w:cs="Times New Roman"/>
          <w:sz w:val="28"/>
          <w:szCs w:val="28"/>
        </w:rPr>
        <w:t>ықтималдық</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тәуекел</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пробиттерде</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өрнектелген</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және</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қалыпты</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ықтималдық</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үлестіруінің</w:t>
      </w:r>
      <w:r w:rsidRPr="00C14644">
        <w:rPr>
          <w:rFonts w:ascii="Times New Roman" w:hAnsi="Times New Roman" w:cs="Times New Roman"/>
          <w:sz w:val="28"/>
          <w:szCs w:val="28"/>
          <w:lang w:val="en-US"/>
        </w:rPr>
        <w:t xml:space="preserve"> </w:t>
      </w:r>
      <w:r w:rsidR="00654B6A" w:rsidRPr="00654B6A">
        <w:rPr>
          <w:rFonts w:ascii="Times New Roman" w:hAnsi="Times New Roman" w:cs="Times New Roman"/>
          <w:sz w:val="28"/>
          <w:szCs w:val="28"/>
          <w:lang w:val="en-US"/>
        </w:rPr>
        <w:t>3.</w:t>
      </w:r>
      <w:r w:rsidR="005120C7">
        <w:rPr>
          <w:rFonts w:ascii="Times New Roman" w:hAnsi="Times New Roman" w:cs="Times New Roman"/>
          <w:sz w:val="28"/>
          <w:szCs w:val="28"/>
          <w:lang w:val="en-US"/>
        </w:rPr>
        <w:t>5</w:t>
      </w:r>
      <w:r w:rsidRPr="00C14644">
        <w:rPr>
          <w:rFonts w:ascii="Times New Roman" w:hAnsi="Times New Roman" w:cs="Times New Roman"/>
          <w:sz w:val="28"/>
          <w:szCs w:val="28"/>
          <w:lang w:val="en-US"/>
        </w:rPr>
        <w:t>-</w:t>
      </w:r>
      <w:r w:rsidRPr="00C14644">
        <w:rPr>
          <w:rFonts w:ascii="Times New Roman" w:hAnsi="Times New Roman" w:cs="Times New Roman"/>
          <w:sz w:val="28"/>
          <w:szCs w:val="28"/>
        </w:rPr>
        <w:t>кестесі</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бойынша</w:t>
      </w:r>
      <w:r w:rsidRPr="00C14644">
        <w:rPr>
          <w:rFonts w:ascii="Times New Roman" w:hAnsi="Times New Roman" w:cs="Times New Roman"/>
          <w:sz w:val="28"/>
          <w:szCs w:val="28"/>
          <w:lang w:val="en-US"/>
        </w:rPr>
        <w:t xml:space="preserve"> </w:t>
      </w:r>
      <w:r w:rsidRPr="00C14644">
        <w:rPr>
          <w:rFonts w:ascii="Times New Roman" w:hAnsi="Times New Roman" w:cs="Times New Roman"/>
          <w:sz w:val="28"/>
          <w:szCs w:val="28"/>
        </w:rPr>
        <w:t>есептеледі</w:t>
      </w:r>
      <w:r w:rsidRPr="00C14644">
        <w:rPr>
          <w:rFonts w:ascii="Times New Roman" w:hAnsi="Times New Roman" w:cs="Times New Roman"/>
          <w:sz w:val="28"/>
          <w:szCs w:val="28"/>
          <w:lang w:val="en-US"/>
        </w:rPr>
        <w:t>.</w:t>
      </w:r>
    </w:p>
    <w:p w14:paraId="1AA704BD" w14:textId="0CD7A6B6" w:rsidR="00070691" w:rsidRPr="00C14644" w:rsidRDefault="00654B6A" w:rsidP="00070691">
      <w:pPr>
        <w:pStyle w:val="10"/>
        <w:shd w:val="clear" w:color="auto" w:fill="FFFFFF"/>
        <w:spacing w:after="0" w:line="240" w:lineRule="auto"/>
        <w:ind w:firstLine="709"/>
        <w:jc w:val="both"/>
        <w:rPr>
          <w:rFonts w:ascii="Times New Roman" w:hAnsi="Times New Roman" w:cs="Times New Roman"/>
          <w:sz w:val="28"/>
          <w:szCs w:val="28"/>
          <w:lang w:val="en-US"/>
        </w:rPr>
      </w:pPr>
      <w:r w:rsidRPr="00654B6A">
        <w:rPr>
          <w:rFonts w:ascii="Times New Roman" w:hAnsi="Times New Roman" w:cs="Times New Roman"/>
          <w:sz w:val="28"/>
          <w:szCs w:val="28"/>
          <w:lang w:val="en-US"/>
        </w:rPr>
        <w:t>3.</w:t>
      </w:r>
      <w:r w:rsidR="005120C7">
        <w:rPr>
          <w:rFonts w:ascii="Times New Roman" w:hAnsi="Times New Roman" w:cs="Times New Roman"/>
          <w:sz w:val="28"/>
          <w:szCs w:val="28"/>
          <w:lang w:val="en-US"/>
        </w:rPr>
        <w:t>6</w:t>
      </w:r>
      <w:r w:rsidR="00070691" w:rsidRPr="00C14644">
        <w:rPr>
          <w:rFonts w:ascii="Times New Roman" w:hAnsi="Times New Roman" w:cs="Times New Roman"/>
          <w:sz w:val="28"/>
          <w:szCs w:val="28"/>
          <w:lang w:val="en-US"/>
        </w:rPr>
        <w:t>-</w:t>
      </w:r>
      <w:r w:rsidR="00070691" w:rsidRPr="00C14644">
        <w:rPr>
          <w:rFonts w:ascii="Times New Roman" w:hAnsi="Times New Roman" w:cs="Times New Roman"/>
          <w:sz w:val="28"/>
          <w:szCs w:val="28"/>
        </w:rPr>
        <w:t>кестеде</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мыс</w:t>
      </w:r>
      <w:r w:rsidR="00070691" w:rsidRPr="00C14644">
        <w:rPr>
          <w:rFonts w:ascii="Times New Roman" w:hAnsi="Times New Roman" w:cs="Times New Roman"/>
          <w:sz w:val="28"/>
          <w:szCs w:val="28"/>
          <w:lang w:val="en-US"/>
        </w:rPr>
        <w:t>-</w:t>
      </w:r>
      <w:r w:rsidR="00070691" w:rsidRPr="00C14644">
        <w:rPr>
          <w:rFonts w:ascii="Times New Roman" w:hAnsi="Times New Roman" w:cs="Times New Roman"/>
          <w:sz w:val="28"/>
          <w:szCs w:val="28"/>
        </w:rPr>
        <w:t>молибден</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өндірісінің</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ластағыш</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заттар</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шығарындыларынан</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туындайтын</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қоғамдық</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денсаулық</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тәуекелін</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есептеу</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нәтижелері</w:t>
      </w:r>
      <w:r w:rsidR="00070691" w:rsidRPr="00C14644">
        <w:rPr>
          <w:rFonts w:ascii="Times New Roman" w:hAnsi="Times New Roman" w:cs="Times New Roman"/>
          <w:sz w:val="28"/>
          <w:szCs w:val="28"/>
          <w:lang w:val="en-US"/>
        </w:rPr>
        <w:t xml:space="preserve"> </w:t>
      </w:r>
      <w:r w:rsidR="00070691" w:rsidRPr="00C14644">
        <w:rPr>
          <w:rFonts w:ascii="Times New Roman" w:hAnsi="Times New Roman" w:cs="Times New Roman"/>
          <w:sz w:val="28"/>
          <w:szCs w:val="28"/>
        </w:rPr>
        <w:t>келтірілген</w:t>
      </w:r>
      <w:r w:rsidR="00070691" w:rsidRPr="00C14644">
        <w:rPr>
          <w:rFonts w:ascii="Times New Roman" w:hAnsi="Times New Roman" w:cs="Times New Roman"/>
          <w:sz w:val="28"/>
          <w:szCs w:val="28"/>
          <w:lang w:val="en-US"/>
        </w:rPr>
        <w:t>.</w:t>
      </w:r>
    </w:p>
    <w:p w14:paraId="146D8873" w14:textId="77777777" w:rsidR="00070691" w:rsidRPr="00C14644" w:rsidRDefault="00070691" w:rsidP="00070691">
      <w:pPr>
        <w:pStyle w:val="10"/>
        <w:shd w:val="clear" w:color="auto" w:fill="FFFFFF"/>
        <w:spacing w:after="0" w:line="240" w:lineRule="auto"/>
        <w:ind w:firstLine="709"/>
        <w:jc w:val="both"/>
        <w:rPr>
          <w:rFonts w:ascii="Times New Roman" w:eastAsia="Times New Roman" w:hAnsi="Times New Roman" w:cs="Times New Roman"/>
          <w:sz w:val="28"/>
          <w:szCs w:val="28"/>
          <w:lang w:val="en-US"/>
        </w:rPr>
      </w:pPr>
    </w:p>
    <w:p w14:paraId="491869AF" w14:textId="4AEC479D" w:rsidR="00070691" w:rsidRPr="00C14644" w:rsidRDefault="00654B6A" w:rsidP="00654B6A">
      <w:pPr>
        <w:pStyle w:val="10"/>
        <w:widowControl w:val="0"/>
        <w:ind w:right="560" w:firstLine="708"/>
        <w:rPr>
          <w:rFonts w:ascii="Times New Roman" w:hAnsi="Times New Roman" w:cs="Times New Roman"/>
          <w:sz w:val="28"/>
          <w:szCs w:val="28"/>
        </w:rPr>
      </w:pPr>
      <w:r>
        <w:rPr>
          <w:rFonts w:ascii="Times New Roman" w:hAnsi="Times New Roman" w:cs="Times New Roman"/>
          <w:sz w:val="28"/>
          <w:szCs w:val="28"/>
        </w:rPr>
        <w:t>3.</w:t>
      </w:r>
      <w:r w:rsidR="005120C7">
        <w:rPr>
          <w:rFonts w:ascii="Times New Roman" w:hAnsi="Times New Roman" w:cs="Times New Roman"/>
          <w:sz w:val="28"/>
          <w:szCs w:val="28"/>
          <w:lang w:val="en-US"/>
        </w:rPr>
        <w:t>6</w:t>
      </w:r>
      <w:r w:rsidR="00070691">
        <w:rPr>
          <w:rFonts w:ascii="Times New Roman" w:hAnsi="Times New Roman" w:cs="Times New Roman"/>
          <w:sz w:val="28"/>
          <w:szCs w:val="28"/>
        </w:rPr>
        <w:t>-</w:t>
      </w:r>
      <w:r w:rsidR="00A45693">
        <w:rPr>
          <w:rFonts w:ascii="Times New Roman" w:hAnsi="Times New Roman" w:cs="Times New Roman"/>
          <w:sz w:val="28"/>
          <w:szCs w:val="28"/>
          <w:lang w:val="kk-KZ"/>
        </w:rPr>
        <w:t>К</w:t>
      </w:r>
      <w:r w:rsidR="00070691">
        <w:rPr>
          <w:rFonts w:ascii="Times New Roman" w:hAnsi="Times New Roman" w:cs="Times New Roman"/>
          <w:sz w:val="28"/>
          <w:szCs w:val="28"/>
        </w:rPr>
        <w:t>есте</w:t>
      </w:r>
      <w:r w:rsidR="00070691" w:rsidRPr="00C14644">
        <w:rPr>
          <w:rFonts w:ascii="Times New Roman" w:hAnsi="Times New Roman" w:cs="Times New Roman"/>
          <w:sz w:val="28"/>
          <w:szCs w:val="28"/>
        </w:rPr>
        <w:t>. Тәуекелді есептеу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1"/>
        <w:gridCol w:w="1971"/>
        <w:gridCol w:w="1415"/>
        <w:gridCol w:w="988"/>
        <w:gridCol w:w="1714"/>
        <w:gridCol w:w="1282"/>
      </w:tblGrid>
      <w:tr w:rsidR="00070691" w:rsidRPr="0060334B" w14:paraId="066C8FD3" w14:textId="77777777" w:rsidTr="006329D8">
        <w:tc>
          <w:tcPr>
            <w:tcW w:w="1594" w:type="dxa"/>
          </w:tcPr>
          <w:p w14:paraId="489B4A7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Ластаушы заттың атауы</w:t>
            </w:r>
          </w:p>
        </w:tc>
        <w:tc>
          <w:tcPr>
            <w:tcW w:w="1594" w:type="dxa"/>
          </w:tcPr>
          <w:p w14:paraId="0884CD0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Жердегі ең жоғарғы концентрациясы, мг/м³</w:t>
            </w:r>
          </w:p>
        </w:tc>
        <w:tc>
          <w:tcPr>
            <w:tcW w:w="1594" w:type="dxa"/>
          </w:tcPr>
          <w:p w14:paraId="69B9C9B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ШРК/ТШК</w:t>
            </w:r>
          </w:p>
        </w:tc>
        <w:tc>
          <w:tcPr>
            <w:tcW w:w="1594" w:type="dxa"/>
          </w:tcPr>
          <w:p w14:paraId="177DA68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Қауіп класы</w:t>
            </w:r>
          </w:p>
        </w:tc>
        <w:tc>
          <w:tcPr>
            <w:tcW w:w="1595" w:type="dxa"/>
          </w:tcPr>
          <w:p w14:paraId="4A6AC32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lang w:val="en-US"/>
              </w:rPr>
              <w:t>Prob</w:t>
            </w:r>
            <w:r w:rsidRPr="0060334B">
              <w:rPr>
                <w:rFonts w:ascii="Times New Roman" w:hAnsi="Times New Roman" w:cs="Times New Roman"/>
                <w:sz w:val="24"/>
                <w:szCs w:val="24"/>
              </w:rPr>
              <w:t xml:space="preserve"> (Ықтималдық)</w:t>
            </w:r>
          </w:p>
        </w:tc>
        <w:tc>
          <w:tcPr>
            <w:tcW w:w="1595" w:type="dxa"/>
          </w:tcPr>
          <w:p w14:paraId="7CCE039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lang w:val="en-US"/>
              </w:rPr>
              <w:t>Risk</w:t>
            </w:r>
            <w:r w:rsidRPr="0060334B">
              <w:rPr>
                <w:rFonts w:ascii="Times New Roman" w:hAnsi="Times New Roman" w:cs="Times New Roman"/>
                <w:sz w:val="24"/>
                <w:szCs w:val="24"/>
              </w:rPr>
              <w:t xml:space="preserve"> (Тәуекел)</w:t>
            </w:r>
          </w:p>
        </w:tc>
      </w:tr>
      <w:tr w:rsidR="00070691" w:rsidRPr="0060334B" w14:paraId="61BBFC71" w14:textId="77777777" w:rsidTr="006329D8">
        <w:tc>
          <w:tcPr>
            <w:tcW w:w="1594" w:type="dxa"/>
          </w:tcPr>
          <w:p w14:paraId="0DD64EB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Темір (</w:t>
            </w:r>
            <w:r w:rsidRPr="0060334B">
              <w:rPr>
                <w:rFonts w:ascii="Times New Roman" w:hAnsi="Times New Roman" w:cs="Times New Roman"/>
                <w:sz w:val="24"/>
                <w:szCs w:val="24"/>
                <w:lang w:val="en-US"/>
              </w:rPr>
              <w:t>II</w:t>
            </w:r>
            <w:r w:rsidRPr="0060334B">
              <w:rPr>
                <w:rFonts w:ascii="Times New Roman" w:hAnsi="Times New Roman" w:cs="Times New Roman"/>
                <w:sz w:val="24"/>
                <w:szCs w:val="24"/>
              </w:rPr>
              <w:t xml:space="preserve">, </w:t>
            </w:r>
            <w:r w:rsidRPr="0060334B">
              <w:rPr>
                <w:rFonts w:ascii="Times New Roman" w:hAnsi="Times New Roman" w:cs="Times New Roman"/>
                <w:sz w:val="24"/>
                <w:szCs w:val="24"/>
                <w:lang w:val="en-US"/>
              </w:rPr>
              <w:t>III</w:t>
            </w:r>
            <w:r w:rsidRPr="0060334B">
              <w:rPr>
                <w:rFonts w:ascii="Times New Roman" w:hAnsi="Times New Roman" w:cs="Times New Roman"/>
                <w:sz w:val="24"/>
                <w:szCs w:val="24"/>
              </w:rPr>
              <w:t>) оксидтері</w:t>
            </w:r>
          </w:p>
        </w:tc>
        <w:tc>
          <w:tcPr>
            <w:tcW w:w="1594" w:type="dxa"/>
          </w:tcPr>
          <w:p w14:paraId="7196C41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0.4242</w:t>
            </w:r>
          </w:p>
        </w:tc>
        <w:tc>
          <w:tcPr>
            <w:tcW w:w="1594" w:type="dxa"/>
          </w:tcPr>
          <w:p w14:paraId="3FEE22C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0.4000000*</w:t>
            </w:r>
          </w:p>
        </w:tc>
        <w:tc>
          <w:tcPr>
            <w:tcW w:w="1594" w:type="dxa"/>
          </w:tcPr>
          <w:p w14:paraId="2DB9774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3F2194B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-2.25485</w:t>
            </w:r>
          </w:p>
        </w:tc>
        <w:tc>
          <w:tcPr>
            <w:tcW w:w="1595" w:type="dxa"/>
          </w:tcPr>
          <w:p w14:paraId="06540E7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0.0001</w:t>
            </w:r>
          </w:p>
        </w:tc>
      </w:tr>
      <w:tr w:rsidR="00070691" w:rsidRPr="0060334B" w14:paraId="696AF3ED" w14:textId="77777777" w:rsidTr="006329D8">
        <w:tc>
          <w:tcPr>
            <w:tcW w:w="1594" w:type="dxa"/>
          </w:tcPr>
          <w:p w14:paraId="03D055A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Сөндірілмеген әк (</w:t>
            </w:r>
            <w:r w:rsidRPr="0060334B">
              <w:rPr>
                <w:rFonts w:ascii="Times New Roman" w:hAnsi="Times New Roman" w:cs="Times New Roman"/>
                <w:sz w:val="24"/>
                <w:szCs w:val="24"/>
                <w:lang w:val="en-US"/>
              </w:rPr>
              <w:t>CaO</w:t>
            </w:r>
            <w:r w:rsidRPr="0060334B">
              <w:rPr>
                <w:rFonts w:ascii="Times New Roman" w:hAnsi="Times New Roman" w:cs="Times New Roman"/>
                <w:sz w:val="24"/>
                <w:szCs w:val="24"/>
              </w:rPr>
              <w:t>)</w:t>
            </w:r>
          </w:p>
        </w:tc>
        <w:tc>
          <w:tcPr>
            <w:tcW w:w="1594" w:type="dxa"/>
          </w:tcPr>
          <w:p w14:paraId="6A723F3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152.2599</w:t>
            </w:r>
          </w:p>
        </w:tc>
        <w:tc>
          <w:tcPr>
            <w:tcW w:w="1594" w:type="dxa"/>
          </w:tcPr>
          <w:p w14:paraId="3BEFAAC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0.3</w:t>
            </w:r>
          </w:p>
        </w:tc>
        <w:tc>
          <w:tcPr>
            <w:tcW w:w="1594" w:type="dxa"/>
          </w:tcPr>
          <w:p w14:paraId="7478261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4059C287"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14.75393</w:t>
            </w:r>
          </w:p>
        </w:tc>
        <w:tc>
          <w:tcPr>
            <w:tcW w:w="1595" w:type="dxa"/>
          </w:tcPr>
          <w:p w14:paraId="4E88993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0.99999</w:t>
            </w:r>
          </w:p>
        </w:tc>
      </w:tr>
      <w:tr w:rsidR="00070691" w:rsidRPr="0060334B" w14:paraId="372130CF" w14:textId="77777777" w:rsidTr="006329D8">
        <w:tc>
          <w:tcPr>
            <w:tcW w:w="1594" w:type="dxa"/>
          </w:tcPr>
          <w:p w14:paraId="471CAB3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Марганец және оның қосылыстары</w:t>
            </w:r>
          </w:p>
        </w:tc>
        <w:tc>
          <w:tcPr>
            <w:tcW w:w="1594" w:type="dxa"/>
          </w:tcPr>
          <w:p w14:paraId="31E1D1F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1.1699</w:t>
            </w:r>
          </w:p>
        </w:tc>
        <w:tc>
          <w:tcPr>
            <w:tcW w:w="1594" w:type="dxa"/>
          </w:tcPr>
          <w:p w14:paraId="3F41FC2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0.01</w:t>
            </w:r>
          </w:p>
        </w:tc>
        <w:tc>
          <w:tcPr>
            <w:tcW w:w="1594" w:type="dxa"/>
          </w:tcPr>
          <w:p w14:paraId="6172455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77DA31A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9.980434</w:t>
            </w:r>
          </w:p>
        </w:tc>
        <w:tc>
          <w:tcPr>
            <w:tcW w:w="1595" w:type="dxa"/>
          </w:tcPr>
          <w:p w14:paraId="08AEDB5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0.99999</w:t>
            </w:r>
          </w:p>
        </w:tc>
      </w:tr>
      <w:tr w:rsidR="00070691" w:rsidRPr="0060334B" w14:paraId="41A27029" w14:textId="77777777" w:rsidTr="006329D8">
        <w:tc>
          <w:tcPr>
            <w:tcW w:w="1594" w:type="dxa"/>
          </w:tcPr>
          <w:p w14:paraId="0F5A426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Хром (</w:t>
            </w:r>
            <w:r w:rsidRPr="0060334B">
              <w:rPr>
                <w:rFonts w:ascii="Times New Roman" w:hAnsi="Times New Roman" w:cs="Times New Roman"/>
                <w:sz w:val="24"/>
                <w:szCs w:val="24"/>
                <w:lang w:val="en-US"/>
              </w:rPr>
              <w:t>VI</w:t>
            </w:r>
            <w:r w:rsidRPr="0060334B">
              <w:rPr>
                <w:rFonts w:ascii="Times New Roman" w:hAnsi="Times New Roman" w:cs="Times New Roman"/>
                <w:sz w:val="24"/>
                <w:szCs w:val="24"/>
              </w:rPr>
              <w:t>) оксиді</w:t>
            </w:r>
          </w:p>
        </w:tc>
        <w:tc>
          <w:tcPr>
            <w:tcW w:w="1594" w:type="dxa"/>
          </w:tcPr>
          <w:p w14:paraId="14B13A2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0.0172</w:t>
            </w:r>
          </w:p>
        </w:tc>
        <w:tc>
          <w:tcPr>
            <w:tcW w:w="1594" w:type="dxa"/>
          </w:tcPr>
          <w:p w14:paraId="6E11163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0.0150000*</w:t>
            </w:r>
          </w:p>
        </w:tc>
        <w:tc>
          <w:tcPr>
            <w:tcW w:w="1594" w:type="dxa"/>
          </w:tcPr>
          <w:p w14:paraId="208DA48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w:t>
            </w:r>
          </w:p>
        </w:tc>
        <w:tc>
          <w:tcPr>
            <w:tcW w:w="1595" w:type="dxa"/>
          </w:tcPr>
          <w:p w14:paraId="74EDAE9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-8.45696</w:t>
            </w:r>
          </w:p>
        </w:tc>
        <w:tc>
          <w:tcPr>
            <w:tcW w:w="1595" w:type="dxa"/>
          </w:tcPr>
          <w:p w14:paraId="5D4F2DF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0.00001</w:t>
            </w:r>
          </w:p>
        </w:tc>
      </w:tr>
      <w:tr w:rsidR="00070691" w:rsidRPr="0060334B" w14:paraId="5B060901" w14:textId="77777777" w:rsidTr="006329D8">
        <w:tc>
          <w:tcPr>
            <w:tcW w:w="1594" w:type="dxa"/>
          </w:tcPr>
          <w:p w14:paraId="0FB5A72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Натрий сульфиді</w:t>
            </w:r>
          </w:p>
        </w:tc>
        <w:tc>
          <w:tcPr>
            <w:tcW w:w="1594" w:type="dxa"/>
          </w:tcPr>
          <w:p w14:paraId="46DAE10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207.514</w:t>
            </w:r>
          </w:p>
        </w:tc>
        <w:tc>
          <w:tcPr>
            <w:tcW w:w="1594" w:type="dxa"/>
          </w:tcPr>
          <w:p w14:paraId="55F7C38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0.01</w:t>
            </w:r>
          </w:p>
        </w:tc>
        <w:tc>
          <w:tcPr>
            <w:tcW w:w="1594" w:type="dxa"/>
          </w:tcPr>
          <w:p w14:paraId="1D14E0C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4500A1E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26.82214</w:t>
            </w:r>
          </w:p>
        </w:tc>
        <w:tc>
          <w:tcPr>
            <w:tcW w:w="1595" w:type="dxa"/>
          </w:tcPr>
          <w:p w14:paraId="44506380"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0.99999</w:t>
            </w:r>
          </w:p>
        </w:tc>
      </w:tr>
      <w:tr w:rsidR="00070691" w:rsidRPr="0060334B" w14:paraId="6EFEAEA7" w14:textId="77777777" w:rsidTr="006329D8">
        <w:tc>
          <w:tcPr>
            <w:tcW w:w="1594" w:type="dxa"/>
          </w:tcPr>
          <w:p w14:paraId="11944D9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Азот диоксиді (</w:t>
            </w:r>
            <w:r w:rsidRPr="0060334B">
              <w:rPr>
                <w:rFonts w:ascii="Times New Roman" w:hAnsi="Times New Roman" w:cs="Times New Roman"/>
                <w:sz w:val="24"/>
                <w:szCs w:val="24"/>
                <w:lang w:val="en-US"/>
              </w:rPr>
              <w:t>IV</w:t>
            </w:r>
            <w:r w:rsidRPr="0060334B">
              <w:rPr>
                <w:rFonts w:ascii="Times New Roman" w:hAnsi="Times New Roman" w:cs="Times New Roman"/>
                <w:sz w:val="24"/>
                <w:szCs w:val="24"/>
              </w:rPr>
              <w:t>)</w:t>
            </w:r>
          </w:p>
        </w:tc>
        <w:tc>
          <w:tcPr>
            <w:tcW w:w="1594" w:type="dxa"/>
          </w:tcPr>
          <w:p w14:paraId="01719F1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173.5143</w:t>
            </w:r>
          </w:p>
        </w:tc>
        <w:tc>
          <w:tcPr>
            <w:tcW w:w="1594" w:type="dxa"/>
          </w:tcPr>
          <w:p w14:paraId="7EF09A7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0.2</w:t>
            </w:r>
          </w:p>
        </w:tc>
        <w:tc>
          <w:tcPr>
            <w:tcW w:w="1594" w:type="dxa"/>
          </w:tcPr>
          <w:p w14:paraId="6F624C5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2916FF0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16.49791</w:t>
            </w:r>
          </w:p>
        </w:tc>
        <w:tc>
          <w:tcPr>
            <w:tcW w:w="1595" w:type="dxa"/>
          </w:tcPr>
          <w:p w14:paraId="724227D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6ECD6130" w14:textId="77777777" w:rsidTr="006329D8">
        <w:tc>
          <w:tcPr>
            <w:tcW w:w="1594" w:type="dxa"/>
          </w:tcPr>
          <w:p w14:paraId="3B7F372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Азот қышқылы</w:t>
            </w:r>
          </w:p>
        </w:tc>
        <w:tc>
          <w:tcPr>
            <w:tcW w:w="1594" w:type="dxa"/>
          </w:tcPr>
          <w:p w14:paraId="1A749297"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0.0019</w:t>
            </w:r>
          </w:p>
        </w:tc>
        <w:tc>
          <w:tcPr>
            <w:tcW w:w="1594" w:type="dxa"/>
          </w:tcPr>
          <w:p w14:paraId="05286B2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0.4</w:t>
            </w:r>
          </w:p>
        </w:tc>
        <w:tc>
          <w:tcPr>
            <w:tcW w:w="1594" w:type="dxa"/>
          </w:tcPr>
          <w:p w14:paraId="7AA33E6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639F19E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-22.9116</w:t>
            </w:r>
          </w:p>
        </w:tc>
        <w:tc>
          <w:tcPr>
            <w:tcW w:w="1595" w:type="dxa"/>
          </w:tcPr>
          <w:p w14:paraId="69B20DE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0.0001</w:t>
            </w:r>
          </w:p>
        </w:tc>
      </w:tr>
      <w:tr w:rsidR="00070691" w:rsidRPr="0060334B" w14:paraId="7CEBC8CB" w14:textId="77777777" w:rsidTr="006329D8">
        <w:tc>
          <w:tcPr>
            <w:tcW w:w="1594" w:type="dxa"/>
          </w:tcPr>
          <w:p w14:paraId="581666B2"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Аммиак</w:t>
            </w:r>
          </w:p>
        </w:tc>
        <w:tc>
          <w:tcPr>
            <w:tcW w:w="1594" w:type="dxa"/>
          </w:tcPr>
          <w:p w14:paraId="6E6EA90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0.0004</w:t>
            </w:r>
          </w:p>
        </w:tc>
        <w:tc>
          <w:tcPr>
            <w:tcW w:w="1594" w:type="dxa"/>
          </w:tcPr>
          <w:p w14:paraId="2657871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0.2</w:t>
            </w:r>
          </w:p>
        </w:tc>
        <w:tc>
          <w:tcPr>
            <w:tcW w:w="1594" w:type="dxa"/>
          </w:tcPr>
          <w:p w14:paraId="06E6B93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4</w:t>
            </w:r>
          </w:p>
        </w:tc>
        <w:tc>
          <w:tcPr>
            <w:tcW w:w="1595" w:type="dxa"/>
          </w:tcPr>
          <w:p w14:paraId="5C5BC1A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-25.7253</w:t>
            </w:r>
          </w:p>
        </w:tc>
        <w:tc>
          <w:tcPr>
            <w:tcW w:w="1595" w:type="dxa"/>
          </w:tcPr>
          <w:p w14:paraId="4721F61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0.00001</w:t>
            </w:r>
          </w:p>
        </w:tc>
      </w:tr>
      <w:tr w:rsidR="00070691" w:rsidRPr="0060334B" w14:paraId="76657EEF" w14:textId="77777777" w:rsidTr="006329D8">
        <w:tc>
          <w:tcPr>
            <w:tcW w:w="1594" w:type="dxa"/>
          </w:tcPr>
          <w:p w14:paraId="7C83032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Азот тотығы (</w:t>
            </w:r>
            <w:r w:rsidRPr="0060334B">
              <w:rPr>
                <w:rFonts w:ascii="Times New Roman" w:hAnsi="Times New Roman" w:cs="Times New Roman"/>
                <w:sz w:val="24"/>
                <w:szCs w:val="24"/>
                <w:lang w:val="en-US"/>
              </w:rPr>
              <w:t>II</w:t>
            </w:r>
            <w:r w:rsidRPr="0060334B">
              <w:rPr>
                <w:rFonts w:ascii="Times New Roman" w:hAnsi="Times New Roman" w:cs="Times New Roman"/>
                <w:sz w:val="24"/>
                <w:szCs w:val="24"/>
              </w:rPr>
              <w:t>)</w:t>
            </w:r>
          </w:p>
        </w:tc>
        <w:tc>
          <w:tcPr>
            <w:tcW w:w="1594" w:type="dxa"/>
          </w:tcPr>
          <w:p w14:paraId="491D3FF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22.2299</w:t>
            </w:r>
          </w:p>
        </w:tc>
        <w:tc>
          <w:tcPr>
            <w:tcW w:w="1594" w:type="dxa"/>
          </w:tcPr>
          <w:p w14:paraId="022CD61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0.4</w:t>
            </w:r>
          </w:p>
        </w:tc>
        <w:tc>
          <w:tcPr>
            <w:tcW w:w="1594" w:type="dxa"/>
          </w:tcPr>
          <w:p w14:paraId="0D1E93B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6914A48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4.158</w:t>
            </w:r>
          </w:p>
        </w:tc>
        <w:tc>
          <w:tcPr>
            <w:tcW w:w="1595" w:type="dxa"/>
          </w:tcPr>
          <w:p w14:paraId="57F8947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7AFE46E1" w14:textId="77777777" w:rsidTr="006329D8">
        <w:tc>
          <w:tcPr>
            <w:tcW w:w="1594" w:type="dxa"/>
          </w:tcPr>
          <w:p w14:paraId="2EC39CD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Тұз қышқылы (</w:t>
            </w:r>
            <w:r w:rsidRPr="0060334B">
              <w:rPr>
                <w:rFonts w:ascii="Times New Roman" w:hAnsi="Times New Roman" w:cs="Times New Roman"/>
                <w:sz w:val="24"/>
                <w:szCs w:val="24"/>
                <w:lang w:val="en-US"/>
              </w:rPr>
              <w:t>HCl</w:t>
            </w:r>
            <w:r w:rsidRPr="0060334B">
              <w:rPr>
                <w:rFonts w:ascii="Times New Roman" w:hAnsi="Times New Roman" w:cs="Times New Roman"/>
                <w:sz w:val="24"/>
                <w:szCs w:val="24"/>
              </w:rPr>
              <w:t>)</w:t>
            </w:r>
          </w:p>
        </w:tc>
        <w:tc>
          <w:tcPr>
            <w:tcW w:w="1594" w:type="dxa"/>
          </w:tcPr>
          <w:p w14:paraId="2165EF3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0.3815</w:t>
            </w:r>
          </w:p>
        </w:tc>
        <w:tc>
          <w:tcPr>
            <w:tcW w:w="1594" w:type="dxa"/>
          </w:tcPr>
          <w:p w14:paraId="5E966FB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0.2</w:t>
            </w:r>
          </w:p>
        </w:tc>
        <w:tc>
          <w:tcPr>
            <w:tcW w:w="1594" w:type="dxa"/>
          </w:tcPr>
          <w:p w14:paraId="4C48807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14745B6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-3.4093</w:t>
            </w:r>
          </w:p>
        </w:tc>
        <w:tc>
          <w:tcPr>
            <w:tcW w:w="1595" w:type="dxa"/>
          </w:tcPr>
          <w:p w14:paraId="4EE3248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0.0001</w:t>
            </w:r>
          </w:p>
        </w:tc>
      </w:tr>
      <w:tr w:rsidR="00070691" w:rsidRPr="0060334B" w14:paraId="1D50E2A3" w14:textId="77777777" w:rsidTr="006329D8">
        <w:tc>
          <w:tcPr>
            <w:tcW w:w="1594" w:type="dxa"/>
          </w:tcPr>
          <w:p w14:paraId="07F22A2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Күкірт қышқылы</w:t>
            </w:r>
          </w:p>
        </w:tc>
        <w:tc>
          <w:tcPr>
            <w:tcW w:w="1594" w:type="dxa"/>
          </w:tcPr>
          <w:p w14:paraId="7047590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0.0015</w:t>
            </w:r>
          </w:p>
        </w:tc>
        <w:tc>
          <w:tcPr>
            <w:tcW w:w="1594" w:type="dxa"/>
          </w:tcPr>
          <w:p w14:paraId="7C304DD7"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0.3</w:t>
            </w:r>
          </w:p>
        </w:tc>
        <w:tc>
          <w:tcPr>
            <w:tcW w:w="1594" w:type="dxa"/>
          </w:tcPr>
          <w:p w14:paraId="642736B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4F6A6C22"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-22.7447</w:t>
            </w:r>
          </w:p>
        </w:tc>
        <w:tc>
          <w:tcPr>
            <w:tcW w:w="1595" w:type="dxa"/>
          </w:tcPr>
          <w:p w14:paraId="40C33EE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0.00001</w:t>
            </w:r>
          </w:p>
        </w:tc>
      </w:tr>
      <w:tr w:rsidR="00070691" w:rsidRPr="0060334B" w14:paraId="0EB95629" w14:textId="77777777" w:rsidTr="006329D8">
        <w:tc>
          <w:tcPr>
            <w:tcW w:w="1594" w:type="dxa"/>
          </w:tcPr>
          <w:p w14:paraId="43133BF7"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lastRenderedPageBreak/>
              <w:t>Күйе (сажа)</w:t>
            </w:r>
          </w:p>
        </w:tc>
        <w:tc>
          <w:tcPr>
            <w:tcW w:w="1594" w:type="dxa"/>
          </w:tcPr>
          <w:p w14:paraId="53F047C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49.2116</w:t>
            </w:r>
          </w:p>
        </w:tc>
        <w:tc>
          <w:tcPr>
            <w:tcW w:w="1594" w:type="dxa"/>
          </w:tcPr>
          <w:p w14:paraId="43FE56F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0.15</w:t>
            </w:r>
          </w:p>
        </w:tc>
        <w:tc>
          <w:tcPr>
            <w:tcW w:w="1594" w:type="dxa"/>
          </w:tcPr>
          <w:p w14:paraId="0F5BFC82"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56F2BD7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7.034591</w:t>
            </w:r>
          </w:p>
        </w:tc>
        <w:tc>
          <w:tcPr>
            <w:tcW w:w="1595" w:type="dxa"/>
          </w:tcPr>
          <w:p w14:paraId="395BB847"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10FEEC29" w14:textId="77777777" w:rsidTr="006329D8">
        <w:tc>
          <w:tcPr>
            <w:tcW w:w="1594" w:type="dxa"/>
          </w:tcPr>
          <w:p w14:paraId="772B189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Күкірт диоксиді (</w:t>
            </w:r>
            <w:r w:rsidRPr="0060334B">
              <w:rPr>
                <w:rFonts w:ascii="Times New Roman" w:hAnsi="Times New Roman" w:cs="Times New Roman"/>
                <w:sz w:val="24"/>
                <w:szCs w:val="24"/>
                <w:lang w:val="en-US"/>
              </w:rPr>
              <w:t>SO</w:t>
            </w:r>
            <w:r w:rsidRPr="0060334B">
              <w:rPr>
                <w:rFonts w:ascii="Times New Roman" w:hAnsi="Times New Roman" w:cs="Times New Roman"/>
                <w:sz w:val="24"/>
                <w:szCs w:val="24"/>
                <w:lang w:val="kk-KZ"/>
              </w:rPr>
              <w:t>2</w:t>
            </w:r>
            <w:r w:rsidRPr="0060334B">
              <w:rPr>
                <w:rFonts w:ascii="Times New Roman" w:hAnsi="Times New Roman" w:cs="Times New Roman"/>
                <w:sz w:val="24"/>
                <w:szCs w:val="24"/>
              </w:rPr>
              <w:t>)</w:t>
            </w:r>
          </w:p>
        </w:tc>
        <w:tc>
          <w:tcPr>
            <w:tcW w:w="1594" w:type="dxa"/>
          </w:tcPr>
          <w:p w14:paraId="4B5C484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10.3981</w:t>
            </w:r>
          </w:p>
        </w:tc>
        <w:tc>
          <w:tcPr>
            <w:tcW w:w="1594" w:type="dxa"/>
          </w:tcPr>
          <w:p w14:paraId="2E4EA92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0.5</w:t>
            </w:r>
          </w:p>
        </w:tc>
        <w:tc>
          <w:tcPr>
            <w:tcW w:w="1594" w:type="dxa"/>
          </w:tcPr>
          <w:p w14:paraId="1ABD498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6ABB085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2.56608</w:t>
            </w:r>
          </w:p>
        </w:tc>
        <w:tc>
          <w:tcPr>
            <w:tcW w:w="1595" w:type="dxa"/>
          </w:tcPr>
          <w:p w14:paraId="243B462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6664BC86" w14:textId="77777777" w:rsidTr="006329D8">
        <w:tc>
          <w:tcPr>
            <w:tcW w:w="1594" w:type="dxa"/>
          </w:tcPr>
          <w:p w14:paraId="1EB697E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Сутек сульфиді (</w:t>
            </w:r>
            <w:r w:rsidRPr="0060334B">
              <w:rPr>
                <w:rFonts w:ascii="Times New Roman" w:hAnsi="Times New Roman" w:cs="Times New Roman"/>
                <w:sz w:val="24"/>
                <w:szCs w:val="24"/>
                <w:lang w:val="en-US"/>
              </w:rPr>
              <w:t>H</w:t>
            </w:r>
            <w:r w:rsidRPr="0060334B">
              <w:rPr>
                <w:rFonts w:ascii="Times New Roman" w:hAnsi="Times New Roman" w:cs="Times New Roman"/>
                <w:sz w:val="24"/>
                <w:szCs w:val="24"/>
                <w:lang w:val="kk-KZ"/>
              </w:rPr>
              <w:t>2</w:t>
            </w:r>
            <w:r w:rsidRPr="0060334B">
              <w:rPr>
                <w:rFonts w:ascii="Times New Roman" w:hAnsi="Times New Roman" w:cs="Times New Roman"/>
                <w:sz w:val="24"/>
                <w:szCs w:val="24"/>
                <w:lang w:val="en-US"/>
              </w:rPr>
              <w:t>S</w:t>
            </w:r>
            <w:r w:rsidRPr="0060334B">
              <w:rPr>
                <w:rFonts w:ascii="Times New Roman" w:hAnsi="Times New Roman" w:cs="Times New Roman"/>
                <w:sz w:val="24"/>
                <w:szCs w:val="24"/>
              </w:rPr>
              <w:t>)</w:t>
            </w:r>
          </w:p>
        </w:tc>
        <w:tc>
          <w:tcPr>
            <w:tcW w:w="1594" w:type="dxa"/>
          </w:tcPr>
          <w:p w14:paraId="5DEDEC1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30.2247</w:t>
            </w:r>
          </w:p>
        </w:tc>
        <w:tc>
          <w:tcPr>
            <w:tcW w:w="1594" w:type="dxa"/>
          </w:tcPr>
          <w:p w14:paraId="0B879F5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0.008</w:t>
            </w:r>
          </w:p>
        </w:tc>
        <w:tc>
          <w:tcPr>
            <w:tcW w:w="1594" w:type="dxa"/>
          </w:tcPr>
          <w:p w14:paraId="6CF812F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03FD339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21.28377</w:t>
            </w:r>
          </w:p>
        </w:tc>
        <w:tc>
          <w:tcPr>
            <w:tcW w:w="1595" w:type="dxa"/>
          </w:tcPr>
          <w:p w14:paraId="23B15DB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0.99999</w:t>
            </w:r>
          </w:p>
        </w:tc>
      </w:tr>
      <w:tr w:rsidR="00070691" w:rsidRPr="0060334B" w14:paraId="3C4B551B" w14:textId="77777777" w:rsidTr="006329D8">
        <w:tc>
          <w:tcPr>
            <w:tcW w:w="1594" w:type="dxa"/>
          </w:tcPr>
          <w:p w14:paraId="41A13D5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Көміртек дисульфиді</w:t>
            </w:r>
          </w:p>
        </w:tc>
        <w:tc>
          <w:tcPr>
            <w:tcW w:w="1594" w:type="dxa"/>
          </w:tcPr>
          <w:p w14:paraId="61BC0D12"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0.0002</w:t>
            </w:r>
          </w:p>
        </w:tc>
        <w:tc>
          <w:tcPr>
            <w:tcW w:w="1594" w:type="dxa"/>
          </w:tcPr>
          <w:p w14:paraId="064E682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0.03</w:t>
            </w:r>
          </w:p>
        </w:tc>
        <w:tc>
          <w:tcPr>
            <w:tcW w:w="1594" w:type="dxa"/>
          </w:tcPr>
          <w:p w14:paraId="08FE2FE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1A80904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-21.8089</w:t>
            </w:r>
          </w:p>
        </w:tc>
        <w:tc>
          <w:tcPr>
            <w:tcW w:w="1595" w:type="dxa"/>
          </w:tcPr>
          <w:p w14:paraId="512CBC9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0.0001</w:t>
            </w:r>
          </w:p>
        </w:tc>
      </w:tr>
      <w:tr w:rsidR="00070691" w:rsidRPr="0060334B" w14:paraId="08AA2054" w14:textId="77777777" w:rsidTr="006329D8">
        <w:tc>
          <w:tcPr>
            <w:tcW w:w="1594" w:type="dxa"/>
          </w:tcPr>
          <w:p w14:paraId="310CB06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Көміртек оксиді (</w:t>
            </w:r>
            <w:r w:rsidRPr="0060334B">
              <w:rPr>
                <w:rFonts w:ascii="Times New Roman" w:hAnsi="Times New Roman" w:cs="Times New Roman"/>
                <w:sz w:val="24"/>
                <w:szCs w:val="24"/>
                <w:lang w:val="en-US"/>
              </w:rPr>
              <w:t>CO</w:t>
            </w:r>
            <w:r w:rsidRPr="0060334B">
              <w:rPr>
                <w:rFonts w:ascii="Times New Roman" w:hAnsi="Times New Roman" w:cs="Times New Roman"/>
                <w:sz w:val="24"/>
                <w:szCs w:val="24"/>
              </w:rPr>
              <w:t>)</w:t>
            </w:r>
          </w:p>
        </w:tc>
        <w:tc>
          <w:tcPr>
            <w:tcW w:w="1594" w:type="dxa"/>
          </w:tcPr>
          <w:p w14:paraId="4ED7E66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5.687</w:t>
            </w:r>
          </w:p>
        </w:tc>
        <w:tc>
          <w:tcPr>
            <w:tcW w:w="1594" w:type="dxa"/>
          </w:tcPr>
          <w:p w14:paraId="4BAE39A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5</w:t>
            </w:r>
          </w:p>
        </w:tc>
        <w:tc>
          <w:tcPr>
            <w:tcW w:w="1594" w:type="dxa"/>
          </w:tcPr>
          <w:p w14:paraId="75E7C09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4</w:t>
            </w:r>
          </w:p>
        </w:tc>
        <w:tc>
          <w:tcPr>
            <w:tcW w:w="1595" w:type="dxa"/>
          </w:tcPr>
          <w:p w14:paraId="56D569A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-1.27972</w:t>
            </w:r>
          </w:p>
        </w:tc>
        <w:tc>
          <w:tcPr>
            <w:tcW w:w="1595" w:type="dxa"/>
          </w:tcPr>
          <w:p w14:paraId="5442259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0.115</w:t>
            </w:r>
          </w:p>
        </w:tc>
      </w:tr>
      <w:tr w:rsidR="00070691" w:rsidRPr="0060334B" w14:paraId="43F34EB3" w14:textId="77777777" w:rsidTr="006329D8">
        <w:tc>
          <w:tcPr>
            <w:tcW w:w="1594" w:type="dxa"/>
          </w:tcPr>
          <w:p w14:paraId="01A6E8A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Газ тәрізді фторлы қосылыстар</w:t>
            </w:r>
          </w:p>
        </w:tc>
        <w:tc>
          <w:tcPr>
            <w:tcW w:w="1594" w:type="dxa"/>
          </w:tcPr>
          <w:p w14:paraId="7B37C94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0.8783</w:t>
            </w:r>
          </w:p>
        </w:tc>
        <w:tc>
          <w:tcPr>
            <w:tcW w:w="1594" w:type="dxa"/>
          </w:tcPr>
          <w:p w14:paraId="2631594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0.02</w:t>
            </w:r>
          </w:p>
        </w:tc>
        <w:tc>
          <w:tcPr>
            <w:tcW w:w="1594" w:type="dxa"/>
          </w:tcPr>
          <w:p w14:paraId="4E3AA58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3AECF06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6.793171</w:t>
            </w:r>
          </w:p>
        </w:tc>
        <w:tc>
          <w:tcPr>
            <w:tcW w:w="1595" w:type="dxa"/>
          </w:tcPr>
          <w:p w14:paraId="2ECE85E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0.99999</w:t>
            </w:r>
          </w:p>
        </w:tc>
      </w:tr>
      <w:tr w:rsidR="00070691" w:rsidRPr="0060334B" w14:paraId="78242795" w14:textId="77777777" w:rsidTr="006329D8">
        <w:tc>
          <w:tcPr>
            <w:tcW w:w="1594" w:type="dxa"/>
          </w:tcPr>
          <w:p w14:paraId="681EFED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Баяу еритін бейорганикалық фторидтер</w:t>
            </w:r>
          </w:p>
        </w:tc>
        <w:tc>
          <w:tcPr>
            <w:tcW w:w="1594" w:type="dxa"/>
          </w:tcPr>
          <w:p w14:paraId="0822974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0.0265</w:t>
            </w:r>
          </w:p>
        </w:tc>
        <w:tc>
          <w:tcPr>
            <w:tcW w:w="1594" w:type="dxa"/>
          </w:tcPr>
          <w:p w14:paraId="32135D1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0.2</w:t>
            </w:r>
          </w:p>
        </w:tc>
        <w:tc>
          <w:tcPr>
            <w:tcW w:w="1594" w:type="dxa"/>
          </w:tcPr>
          <w:p w14:paraId="2BE6CEF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509F8A0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-12.0846</w:t>
            </w:r>
          </w:p>
        </w:tc>
        <w:tc>
          <w:tcPr>
            <w:tcW w:w="1595" w:type="dxa"/>
          </w:tcPr>
          <w:p w14:paraId="137E879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0.00011</w:t>
            </w:r>
          </w:p>
        </w:tc>
      </w:tr>
      <w:tr w:rsidR="00070691" w:rsidRPr="0060334B" w14:paraId="21153168" w14:textId="77777777" w:rsidTr="006329D8">
        <w:tc>
          <w:tcPr>
            <w:tcW w:w="1594" w:type="dxa"/>
          </w:tcPr>
          <w:p w14:paraId="1E0F71C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Ксилол</w:t>
            </w:r>
          </w:p>
        </w:tc>
        <w:tc>
          <w:tcPr>
            <w:tcW w:w="1594" w:type="dxa"/>
          </w:tcPr>
          <w:p w14:paraId="518C691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35.9646</w:t>
            </w:r>
          </w:p>
        </w:tc>
        <w:tc>
          <w:tcPr>
            <w:tcW w:w="1594" w:type="dxa"/>
          </w:tcPr>
          <w:p w14:paraId="12A9292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0.2</w:t>
            </w:r>
          </w:p>
        </w:tc>
        <w:tc>
          <w:tcPr>
            <w:tcW w:w="1594" w:type="dxa"/>
          </w:tcPr>
          <w:p w14:paraId="7E9C3F5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4B36D0B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6.060573</w:t>
            </w:r>
          </w:p>
        </w:tc>
        <w:tc>
          <w:tcPr>
            <w:tcW w:w="1595" w:type="dxa"/>
          </w:tcPr>
          <w:p w14:paraId="10F1A35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0.99999</w:t>
            </w:r>
          </w:p>
        </w:tc>
      </w:tr>
      <w:tr w:rsidR="00070691" w:rsidRPr="0060334B" w14:paraId="5CB75778" w14:textId="77777777" w:rsidTr="006329D8">
        <w:tc>
          <w:tcPr>
            <w:tcW w:w="1594" w:type="dxa"/>
          </w:tcPr>
          <w:p w14:paraId="4515179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Толуол</w:t>
            </w:r>
          </w:p>
        </w:tc>
        <w:tc>
          <w:tcPr>
            <w:tcW w:w="1594" w:type="dxa"/>
          </w:tcPr>
          <w:p w14:paraId="55377152"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0.0002</w:t>
            </w:r>
          </w:p>
        </w:tc>
        <w:tc>
          <w:tcPr>
            <w:tcW w:w="1594" w:type="dxa"/>
          </w:tcPr>
          <w:p w14:paraId="4B0332B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0.6</w:t>
            </w:r>
          </w:p>
        </w:tc>
        <w:tc>
          <w:tcPr>
            <w:tcW w:w="1594" w:type="dxa"/>
          </w:tcPr>
          <w:p w14:paraId="54BDDE8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130F2D3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-15.3197</w:t>
            </w:r>
          </w:p>
        </w:tc>
        <w:tc>
          <w:tcPr>
            <w:tcW w:w="1595" w:type="dxa"/>
          </w:tcPr>
          <w:p w14:paraId="4846BC6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7015EE92" w14:textId="77777777" w:rsidTr="006329D8">
        <w:tc>
          <w:tcPr>
            <w:tcW w:w="1594" w:type="dxa"/>
          </w:tcPr>
          <w:p w14:paraId="00A3877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Бензо(а)пирен</w:t>
            </w:r>
          </w:p>
        </w:tc>
        <w:tc>
          <w:tcPr>
            <w:tcW w:w="1594" w:type="dxa"/>
          </w:tcPr>
          <w:p w14:paraId="1C8F9C4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15.1667</w:t>
            </w:r>
          </w:p>
        </w:tc>
        <w:tc>
          <w:tcPr>
            <w:tcW w:w="1594" w:type="dxa"/>
          </w:tcPr>
          <w:p w14:paraId="4C6BC37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0.0000100</w:t>
            </w:r>
          </w:p>
        </w:tc>
        <w:tc>
          <w:tcPr>
            <w:tcW w:w="1594" w:type="dxa"/>
          </w:tcPr>
          <w:p w14:paraId="5D365F8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w:t>
            </w:r>
          </w:p>
        </w:tc>
        <w:tc>
          <w:tcPr>
            <w:tcW w:w="1595" w:type="dxa"/>
          </w:tcPr>
          <w:p w14:paraId="09FB44C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62.91919</w:t>
            </w:r>
          </w:p>
        </w:tc>
        <w:tc>
          <w:tcPr>
            <w:tcW w:w="1595" w:type="dxa"/>
          </w:tcPr>
          <w:p w14:paraId="078ABA3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239525B5" w14:textId="77777777" w:rsidTr="006329D8">
        <w:tc>
          <w:tcPr>
            <w:tcW w:w="1594" w:type="dxa"/>
          </w:tcPr>
          <w:p w14:paraId="146E522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Этиленгликоль</w:t>
            </w:r>
          </w:p>
        </w:tc>
        <w:tc>
          <w:tcPr>
            <w:tcW w:w="1594" w:type="dxa"/>
          </w:tcPr>
          <w:p w14:paraId="67524010"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1.9843</w:t>
            </w:r>
          </w:p>
        </w:tc>
        <w:tc>
          <w:tcPr>
            <w:tcW w:w="1594" w:type="dxa"/>
          </w:tcPr>
          <w:p w14:paraId="597091D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w:t>
            </w:r>
          </w:p>
        </w:tc>
        <w:tc>
          <w:tcPr>
            <w:tcW w:w="1594" w:type="dxa"/>
          </w:tcPr>
          <w:p w14:paraId="4E987BE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4AD6956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-1.23992</w:t>
            </w:r>
          </w:p>
        </w:tc>
        <w:tc>
          <w:tcPr>
            <w:tcW w:w="1595" w:type="dxa"/>
          </w:tcPr>
          <w:p w14:paraId="252F532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0.115</w:t>
            </w:r>
          </w:p>
        </w:tc>
      </w:tr>
      <w:tr w:rsidR="00070691" w:rsidRPr="0060334B" w14:paraId="30AB2B96" w14:textId="77777777" w:rsidTr="006329D8">
        <w:tc>
          <w:tcPr>
            <w:tcW w:w="1594" w:type="dxa"/>
          </w:tcPr>
          <w:p w14:paraId="2BD448E0"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Формальдегид</w:t>
            </w:r>
          </w:p>
        </w:tc>
        <w:tc>
          <w:tcPr>
            <w:tcW w:w="1594" w:type="dxa"/>
          </w:tcPr>
          <w:p w14:paraId="09FC9517"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10.5706</w:t>
            </w:r>
          </w:p>
        </w:tc>
        <w:tc>
          <w:tcPr>
            <w:tcW w:w="1594" w:type="dxa"/>
          </w:tcPr>
          <w:p w14:paraId="39F0536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0.05</w:t>
            </w:r>
          </w:p>
        </w:tc>
        <w:tc>
          <w:tcPr>
            <w:tcW w:w="1594" w:type="dxa"/>
          </w:tcPr>
          <w:p w14:paraId="53BD155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w:t>
            </w:r>
          </w:p>
        </w:tc>
        <w:tc>
          <w:tcPr>
            <w:tcW w:w="1595" w:type="dxa"/>
          </w:tcPr>
          <w:p w14:paraId="17E7E8B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11.9052</w:t>
            </w:r>
          </w:p>
        </w:tc>
        <w:tc>
          <w:tcPr>
            <w:tcW w:w="1595" w:type="dxa"/>
          </w:tcPr>
          <w:p w14:paraId="36D8A7D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3F8B0371" w14:textId="77777777" w:rsidTr="006329D8">
        <w:tc>
          <w:tcPr>
            <w:tcW w:w="1594" w:type="dxa"/>
          </w:tcPr>
          <w:p w14:paraId="31B3DC7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Калий бутилксантогенаты</w:t>
            </w:r>
          </w:p>
        </w:tc>
        <w:tc>
          <w:tcPr>
            <w:tcW w:w="1594" w:type="dxa"/>
          </w:tcPr>
          <w:p w14:paraId="5C1E1CF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0.6663</w:t>
            </w:r>
          </w:p>
        </w:tc>
        <w:tc>
          <w:tcPr>
            <w:tcW w:w="1594" w:type="dxa"/>
          </w:tcPr>
          <w:p w14:paraId="0A4B32F7"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0.1</w:t>
            </w:r>
          </w:p>
        </w:tc>
        <w:tc>
          <w:tcPr>
            <w:tcW w:w="1594" w:type="dxa"/>
          </w:tcPr>
          <w:p w14:paraId="01EED66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42A4928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0.722288</w:t>
            </w:r>
          </w:p>
        </w:tc>
        <w:tc>
          <w:tcPr>
            <w:tcW w:w="1595" w:type="dxa"/>
          </w:tcPr>
          <w:p w14:paraId="3E96F03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0.758</w:t>
            </w:r>
          </w:p>
        </w:tc>
      </w:tr>
      <w:tr w:rsidR="00070691" w:rsidRPr="0060334B" w14:paraId="78C54714" w14:textId="77777777" w:rsidTr="006329D8">
        <w:tc>
          <w:tcPr>
            <w:tcW w:w="1594" w:type="dxa"/>
          </w:tcPr>
          <w:p w14:paraId="530FD12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Мұнай өнімдері (күкіртсіз бензин)</w:t>
            </w:r>
          </w:p>
        </w:tc>
        <w:tc>
          <w:tcPr>
            <w:tcW w:w="1594" w:type="dxa"/>
          </w:tcPr>
          <w:p w14:paraId="20D6B8F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0.5357</w:t>
            </w:r>
          </w:p>
        </w:tc>
        <w:tc>
          <w:tcPr>
            <w:tcW w:w="1594" w:type="dxa"/>
          </w:tcPr>
          <w:p w14:paraId="68832E6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5</w:t>
            </w:r>
          </w:p>
        </w:tc>
        <w:tc>
          <w:tcPr>
            <w:tcW w:w="1594" w:type="dxa"/>
          </w:tcPr>
          <w:p w14:paraId="0B99031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4</w:t>
            </w:r>
          </w:p>
        </w:tc>
        <w:tc>
          <w:tcPr>
            <w:tcW w:w="1595" w:type="dxa"/>
          </w:tcPr>
          <w:p w14:paraId="0819182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-3.67021</w:t>
            </w:r>
          </w:p>
        </w:tc>
        <w:tc>
          <w:tcPr>
            <w:tcW w:w="1595" w:type="dxa"/>
          </w:tcPr>
          <w:p w14:paraId="45C02E8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0.001</w:t>
            </w:r>
          </w:p>
        </w:tc>
      </w:tr>
      <w:tr w:rsidR="00070691" w:rsidRPr="0060334B" w14:paraId="7676A71C" w14:textId="77777777" w:rsidTr="006329D8">
        <w:tc>
          <w:tcPr>
            <w:tcW w:w="1594" w:type="dxa"/>
          </w:tcPr>
          <w:p w14:paraId="4344D542"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Керосин</w:t>
            </w:r>
          </w:p>
        </w:tc>
        <w:tc>
          <w:tcPr>
            <w:tcW w:w="1594" w:type="dxa"/>
          </w:tcPr>
          <w:p w14:paraId="42B61CB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0.3314</w:t>
            </w:r>
          </w:p>
        </w:tc>
        <w:tc>
          <w:tcPr>
            <w:tcW w:w="1594" w:type="dxa"/>
          </w:tcPr>
          <w:p w14:paraId="5F788D3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1.2</w:t>
            </w:r>
          </w:p>
        </w:tc>
        <w:tc>
          <w:tcPr>
            <w:tcW w:w="1594" w:type="dxa"/>
          </w:tcPr>
          <w:p w14:paraId="2ECE770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41B9580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-4.43443</w:t>
            </w:r>
          </w:p>
        </w:tc>
        <w:tc>
          <w:tcPr>
            <w:tcW w:w="1595" w:type="dxa"/>
          </w:tcPr>
          <w:p w14:paraId="7E71FFF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0.001</w:t>
            </w:r>
          </w:p>
        </w:tc>
      </w:tr>
      <w:tr w:rsidR="00070691" w:rsidRPr="0060334B" w14:paraId="5784DB51" w14:textId="77777777" w:rsidTr="006329D8">
        <w:tc>
          <w:tcPr>
            <w:tcW w:w="1594" w:type="dxa"/>
          </w:tcPr>
          <w:p w14:paraId="40F5D67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Минералды мұнай майы</w:t>
            </w:r>
          </w:p>
        </w:tc>
        <w:tc>
          <w:tcPr>
            <w:tcW w:w="1594" w:type="dxa"/>
          </w:tcPr>
          <w:p w14:paraId="3232098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282.5577</w:t>
            </w:r>
          </w:p>
        </w:tc>
        <w:tc>
          <w:tcPr>
            <w:tcW w:w="1594" w:type="dxa"/>
          </w:tcPr>
          <w:p w14:paraId="44A40F2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0.05</w:t>
            </w:r>
          </w:p>
        </w:tc>
        <w:tc>
          <w:tcPr>
            <w:tcW w:w="1594" w:type="dxa"/>
          </w:tcPr>
          <w:p w14:paraId="64E725B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129E945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11.64547</w:t>
            </w:r>
          </w:p>
        </w:tc>
        <w:tc>
          <w:tcPr>
            <w:tcW w:w="1595" w:type="dxa"/>
          </w:tcPr>
          <w:p w14:paraId="68AD32D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3BF8C487" w14:textId="77777777" w:rsidTr="006329D8">
        <w:tc>
          <w:tcPr>
            <w:tcW w:w="1594" w:type="dxa"/>
          </w:tcPr>
          <w:p w14:paraId="1EDE918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Уайт-спирит</w:t>
            </w:r>
          </w:p>
        </w:tc>
        <w:tc>
          <w:tcPr>
            <w:tcW w:w="1594" w:type="dxa"/>
          </w:tcPr>
          <w:p w14:paraId="5B811552"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3.46</w:t>
            </w:r>
          </w:p>
        </w:tc>
        <w:tc>
          <w:tcPr>
            <w:tcW w:w="1594" w:type="dxa"/>
          </w:tcPr>
          <w:p w14:paraId="021BD69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w:t>
            </w:r>
          </w:p>
        </w:tc>
        <w:tc>
          <w:tcPr>
            <w:tcW w:w="1594" w:type="dxa"/>
          </w:tcPr>
          <w:p w14:paraId="01050720"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4</w:t>
            </w:r>
          </w:p>
        </w:tc>
        <w:tc>
          <w:tcPr>
            <w:tcW w:w="1595" w:type="dxa"/>
          </w:tcPr>
          <w:p w14:paraId="38EF120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-0.15395</w:t>
            </w:r>
          </w:p>
        </w:tc>
        <w:tc>
          <w:tcPr>
            <w:tcW w:w="1595" w:type="dxa"/>
          </w:tcPr>
          <w:p w14:paraId="4694226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0.460</w:t>
            </w:r>
          </w:p>
        </w:tc>
      </w:tr>
      <w:tr w:rsidR="00070691" w:rsidRPr="0060334B" w14:paraId="61E6D9AD" w14:textId="77777777" w:rsidTr="006329D8">
        <w:tc>
          <w:tcPr>
            <w:tcW w:w="1594" w:type="dxa"/>
          </w:tcPr>
          <w:p w14:paraId="5198333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Көмірсутектер C12–C19</w:t>
            </w:r>
          </w:p>
        </w:tc>
        <w:tc>
          <w:tcPr>
            <w:tcW w:w="1594" w:type="dxa"/>
          </w:tcPr>
          <w:p w14:paraId="56F21D26"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36.0188</w:t>
            </w:r>
          </w:p>
        </w:tc>
        <w:tc>
          <w:tcPr>
            <w:tcW w:w="1594" w:type="dxa"/>
          </w:tcPr>
          <w:p w14:paraId="215515E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1</w:t>
            </w:r>
          </w:p>
        </w:tc>
        <w:tc>
          <w:tcPr>
            <w:tcW w:w="1594" w:type="dxa"/>
          </w:tcPr>
          <w:p w14:paraId="5836AD6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4</w:t>
            </w:r>
          </w:p>
        </w:tc>
        <w:tc>
          <w:tcPr>
            <w:tcW w:w="1595" w:type="dxa"/>
          </w:tcPr>
          <w:p w14:paraId="44A79B9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2.216713</w:t>
            </w:r>
          </w:p>
        </w:tc>
        <w:tc>
          <w:tcPr>
            <w:tcW w:w="1595" w:type="dxa"/>
          </w:tcPr>
          <w:p w14:paraId="6D07DE4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0.982</w:t>
            </w:r>
          </w:p>
        </w:tc>
      </w:tr>
      <w:tr w:rsidR="00070691" w:rsidRPr="0060334B" w14:paraId="24092347" w14:textId="77777777" w:rsidTr="006329D8">
        <w:tc>
          <w:tcPr>
            <w:tcW w:w="1594" w:type="dxa"/>
          </w:tcPr>
          <w:p w14:paraId="7039AF2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Ілініп тұрған қатты заттар</w:t>
            </w:r>
          </w:p>
        </w:tc>
        <w:tc>
          <w:tcPr>
            <w:tcW w:w="1594" w:type="dxa"/>
          </w:tcPr>
          <w:p w14:paraId="7001DEF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109.8959</w:t>
            </w:r>
          </w:p>
        </w:tc>
        <w:tc>
          <w:tcPr>
            <w:tcW w:w="1594" w:type="dxa"/>
          </w:tcPr>
          <w:p w14:paraId="12D445C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0.5</w:t>
            </w:r>
          </w:p>
        </w:tc>
        <w:tc>
          <w:tcPr>
            <w:tcW w:w="1594" w:type="dxa"/>
          </w:tcPr>
          <w:p w14:paraId="7485FA92"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3</w:t>
            </w:r>
          </w:p>
        </w:tc>
        <w:tc>
          <w:tcPr>
            <w:tcW w:w="1595" w:type="dxa"/>
          </w:tcPr>
          <w:p w14:paraId="52EAA8FA"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6.385703</w:t>
            </w:r>
          </w:p>
        </w:tc>
        <w:tc>
          <w:tcPr>
            <w:tcW w:w="1595" w:type="dxa"/>
          </w:tcPr>
          <w:p w14:paraId="0F61551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0.9999</w:t>
            </w:r>
          </w:p>
        </w:tc>
      </w:tr>
      <w:tr w:rsidR="00070691" w:rsidRPr="0060334B" w14:paraId="75680869" w14:textId="77777777" w:rsidTr="006329D8">
        <w:tc>
          <w:tcPr>
            <w:tcW w:w="1594" w:type="dxa"/>
          </w:tcPr>
          <w:p w14:paraId="0D9B13D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kk-KZ"/>
              </w:rPr>
            </w:pPr>
            <w:r w:rsidRPr="0060334B">
              <w:rPr>
                <w:rFonts w:ascii="Times New Roman" w:hAnsi="Times New Roman" w:cs="Times New Roman"/>
                <w:sz w:val="24"/>
                <w:szCs w:val="24"/>
              </w:rPr>
              <w:t xml:space="preserve">Бейорганикалық шаң: 70%-дан астам </w:t>
            </w:r>
            <w:r w:rsidRPr="0060334B">
              <w:rPr>
                <w:rFonts w:ascii="Times New Roman" w:hAnsi="Times New Roman" w:cs="Times New Roman"/>
                <w:sz w:val="24"/>
                <w:szCs w:val="24"/>
                <w:lang w:val="en-US"/>
              </w:rPr>
              <w:t>SiO</w:t>
            </w:r>
            <w:r w:rsidRPr="0060334B">
              <w:rPr>
                <w:rFonts w:ascii="Times New Roman" w:hAnsi="Times New Roman" w:cs="Times New Roman"/>
                <w:sz w:val="24"/>
                <w:szCs w:val="24"/>
                <w:lang w:val="kk-KZ"/>
              </w:rPr>
              <w:t>2</w:t>
            </w:r>
          </w:p>
        </w:tc>
        <w:tc>
          <w:tcPr>
            <w:tcW w:w="1594" w:type="dxa"/>
          </w:tcPr>
          <w:p w14:paraId="1153F52C"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51.4318</w:t>
            </w:r>
          </w:p>
        </w:tc>
        <w:tc>
          <w:tcPr>
            <w:tcW w:w="1594" w:type="dxa"/>
          </w:tcPr>
          <w:p w14:paraId="5CF14DF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0.15</w:t>
            </w:r>
          </w:p>
        </w:tc>
        <w:tc>
          <w:tcPr>
            <w:tcW w:w="1594" w:type="dxa"/>
          </w:tcPr>
          <w:p w14:paraId="304899F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6C46F95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7.106074</w:t>
            </w:r>
          </w:p>
        </w:tc>
        <w:tc>
          <w:tcPr>
            <w:tcW w:w="1595" w:type="dxa"/>
          </w:tcPr>
          <w:p w14:paraId="79D82DF5"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w:t>
            </w:r>
          </w:p>
        </w:tc>
      </w:tr>
      <w:tr w:rsidR="00070691" w:rsidRPr="0060334B" w14:paraId="75169FCF" w14:textId="77777777" w:rsidTr="006329D8">
        <w:tc>
          <w:tcPr>
            <w:tcW w:w="1594" w:type="dxa"/>
          </w:tcPr>
          <w:p w14:paraId="3317A07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 xml:space="preserve">Бейорганикалық шаң: 70–20% </w:t>
            </w:r>
            <w:r w:rsidRPr="0060334B">
              <w:rPr>
                <w:rFonts w:ascii="Times New Roman" w:hAnsi="Times New Roman" w:cs="Times New Roman"/>
                <w:sz w:val="24"/>
                <w:szCs w:val="24"/>
                <w:lang w:val="en-US"/>
              </w:rPr>
              <w:t>SiO</w:t>
            </w:r>
            <w:r w:rsidRPr="0060334B">
              <w:rPr>
                <w:rFonts w:ascii="Times New Roman" w:hAnsi="Times New Roman" w:cs="Times New Roman"/>
                <w:sz w:val="24"/>
                <w:szCs w:val="24"/>
              </w:rPr>
              <w:t>2</w:t>
            </w:r>
          </w:p>
        </w:tc>
        <w:tc>
          <w:tcPr>
            <w:tcW w:w="1594" w:type="dxa"/>
          </w:tcPr>
          <w:p w14:paraId="2C7342CE"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9794.046</w:t>
            </w:r>
          </w:p>
        </w:tc>
        <w:tc>
          <w:tcPr>
            <w:tcW w:w="1594" w:type="dxa"/>
          </w:tcPr>
          <w:p w14:paraId="5CD6A94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0.3</w:t>
            </w:r>
          </w:p>
        </w:tc>
        <w:tc>
          <w:tcPr>
            <w:tcW w:w="1594" w:type="dxa"/>
          </w:tcPr>
          <w:p w14:paraId="322A18B0"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1401DB60"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14.48663</w:t>
            </w:r>
          </w:p>
        </w:tc>
        <w:tc>
          <w:tcPr>
            <w:tcW w:w="1595" w:type="dxa"/>
          </w:tcPr>
          <w:p w14:paraId="2649B7A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0.99999</w:t>
            </w:r>
          </w:p>
        </w:tc>
      </w:tr>
      <w:tr w:rsidR="00070691" w:rsidRPr="0060334B" w14:paraId="0FBBD2FA" w14:textId="77777777" w:rsidTr="006329D8">
        <w:tc>
          <w:tcPr>
            <w:tcW w:w="1594" w:type="dxa"/>
          </w:tcPr>
          <w:p w14:paraId="7FFDBFDB"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Абразивті шаң</w:t>
            </w:r>
          </w:p>
        </w:tc>
        <w:tc>
          <w:tcPr>
            <w:tcW w:w="1594" w:type="dxa"/>
          </w:tcPr>
          <w:p w14:paraId="44B637E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33.8995</w:t>
            </w:r>
          </w:p>
        </w:tc>
        <w:tc>
          <w:tcPr>
            <w:tcW w:w="1594" w:type="dxa"/>
          </w:tcPr>
          <w:p w14:paraId="1D8BA92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0.04</w:t>
            </w:r>
          </w:p>
        </w:tc>
        <w:tc>
          <w:tcPr>
            <w:tcW w:w="1594" w:type="dxa"/>
          </w:tcPr>
          <w:p w14:paraId="11E53043"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3</w:t>
            </w:r>
          </w:p>
        </w:tc>
        <w:tc>
          <w:tcPr>
            <w:tcW w:w="1595" w:type="dxa"/>
          </w:tcPr>
          <w:p w14:paraId="20792DD1"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8.571937</w:t>
            </w:r>
          </w:p>
        </w:tc>
        <w:tc>
          <w:tcPr>
            <w:tcW w:w="1595" w:type="dxa"/>
          </w:tcPr>
          <w:p w14:paraId="63DF7C99"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rPr>
            </w:pPr>
            <w:r w:rsidRPr="0060334B">
              <w:rPr>
                <w:rFonts w:ascii="Times New Roman" w:hAnsi="Times New Roman" w:cs="Times New Roman"/>
                <w:sz w:val="24"/>
                <w:szCs w:val="24"/>
              </w:rPr>
              <w:t>0.99999</w:t>
            </w:r>
          </w:p>
        </w:tc>
      </w:tr>
      <w:tr w:rsidR="00070691" w:rsidRPr="0060334B" w14:paraId="5A38CBBA" w14:textId="77777777" w:rsidTr="006329D8">
        <w:tc>
          <w:tcPr>
            <w:tcW w:w="1594" w:type="dxa"/>
          </w:tcPr>
          <w:p w14:paraId="339968A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hAnsi="Times New Roman" w:cs="Times New Roman"/>
                <w:sz w:val="24"/>
                <w:szCs w:val="24"/>
                <w:lang w:val="en-US"/>
              </w:rPr>
            </w:pPr>
            <w:r w:rsidRPr="0060334B">
              <w:rPr>
                <w:rFonts w:ascii="Times New Roman" w:hAnsi="Times New Roman" w:cs="Times New Roman"/>
                <w:sz w:val="24"/>
                <w:szCs w:val="24"/>
                <w:lang w:val="en-US"/>
              </w:rPr>
              <w:t>Резеңке қалдықтарынан шыққан шаң</w:t>
            </w:r>
          </w:p>
        </w:tc>
        <w:tc>
          <w:tcPr>
            <w:tcW w:w="1594" w:type="dxa"/>
          </w:tcPr>
          <w:p w14:paraId="1F51CD54"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eastAsia="Times New Roman" w:hAnsi="Times New Roman" w:cs="Times New Roman"/>
                <w:sz w:val="24"/>
                <w:szCs w:val="24"/>
              </w:rPr>
            </w:pPr>
            <w:r w:rsidRPr="0060334B">
              <w:rPr>
                <w:rFonts w:ascii="Times New Roman" w:hAnsi="Times New Roman" w:cs="Times New Roman"/>
                <w:sz w:val="24"/>
                <w:szCs w:val="24"/>
                <w:lang w:val="en-US"/>
              </w:rPr>
              <w:t>21.9061</w:t>
            </w:r>
          </w:p>
        </w:tc>
        <w:tc>
          <w:tcPr>
            <w:tcW w:w="1594" w:type="dxa"/>
          </w:tcPr>
          <w:p w14:paraId="203EDB7F"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eastAsia="Times New Roman" w:hAnsi="Times New Roman" w:cs="Times New Roman"/>
                <w:sz w:val="24"/>
                <w:szCs w:val="24"/>
              </w:rPr>
            </w:pPr>
          </w:p>
        </w:tc>
        <w:tc>
          <w:tcPr>
            <w:tcW w:w="1594" w:type="dxa"/>
          </w:tcPr>
          <w:p w14:paraId="267751A8"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eastAsia="Times New Roman" w:hAnsi="Times New Roman" w:cs="Times New Roman"/>
                <w:sz w:val="24"/>
                <w:szCs w:val="24"/>
              </w:rPr>
            </w:pPr>
          </w:p>
        </w:tc>
        <w:tc>
          <w:tcPr>
            <w:tcW w:w="1595" w:type="dxa"/>
          </w:tcPr>
          <w:p w14:paraId="4A846E8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eastAsia="Times New Roman" w:hAnsi="Times New Roman" w:cs="Times New Roman"/>
                <w:sz w:val="24"/>
                <w:szCs w:val="24"/>
              </w:rPr>
            </w:pPr>
          </w:p>
        </w:tc>
        <w:tc>
          <w:tcPr>
            <w:tcW w:w="1595" w:type="dxa"/>
          </w:tcPr>
          <w:p w14:paraId="5591ECDD" w14:textId="77777777" w:rsidR="00070691" w:rsidRPr="0060334B" w:rsidRDefault="00070691" w:rsidP="006329D8">
            <w:pPr>
              <w:pStyle w:val="10"/>
              <w:widowControl w:val="0"/>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New Roman" w:eastAsia="Times New Roman" w:hAnsi="Times New Roman" w:cs="Times New Roman"/>
                <w:sz w:val="24"/>
                <w:szCs w:val="24"/>
              </w:rPr>
            </w:pPr>
          </w:p>
        </w:tc>
      </w:tr>
    </w:tbl>
    <w:p w14:paraId="4FEC788F" w14:textId="77777777" w:rsidR="00070691" w:rsidRPr="00422360" w:rsidRDefault="00070691" w:rsidP="00070691">
      <w:pPr>
        <w:pStyle w:val="10"/>
        <w:spacing w:after="0"/>
        <w:jc w:val="both"/>
        <w:rPr>
          <w:rFonts w:ascii="Times New Roman" w:eastAsia="Times New Roman" w:hAnsi="Times New Roman" w:cs="Times New Roman"/>
          <w:sz w:val="28"/>
          <w:szCs w:val="28"/>
          <w:lang w:val="kk-KZ"/>
        </w:rPr>
      </w:pPr>
    </w:p>
    <w:p w14:paraId="3DD9E58F" w14:textId="77777777" w:rsidR="00070691" w:rsidRPr="006C3B27" w:rsidRDefault="00070691" w:rsidP="00070691">
      <w:pPr>
        <w:pStyle w:val="10"/>
        <w:spacing w:after="0" w:line="240" w:lineRule="auto"/>
        <w:ind w:firstLine="709"/>
        <w:jc w:val="both"/>
        <w:rPr>
          <w:rFonts w:ascii="Times New Roman" w:hAnsi="Times New Roman" w:cs="Times New Roman"/>
          <w:bCs/>
          <w:sz w:val="28"/>
          <w:szCs w:val="28"/>
          <w:lang w:val="kk-KZ"/>
        </w:rPr>
      </w:pPr>
      <w:r w:rsidRPr="00422360">
        <w:rPr>
          <w:rFonts w:ascii="Times New Roman" w:hAnsi="Times New Roman" w:cs="Times New Roman"/>
          <w:bCs/>
          <w:sz w:val="28"/>
          <w:szCs w:val="28"/>
          <w:lang w:val="kk-KZ"/>
        </w:rPr>
        <w:t xml:space="preserve">Ластағыш концентрациясы мен қауіптілік класы артқан сайын байланысты тәуекел де айтарлықтай өседі. </w:t>
      </w:r>
      <w:r w:rsidRPr="006C3B27">
        <w:rPr>
          <w:rFonts w:ascii="Times New Roman" w:hAnsi="Times New Roman" w:cs="Times New Roman"/>
          <w:bCs/>
          <w:sz w:val="28"/>
          <w:szCs w:val="28"/>
          <w:lang w:val="kk-KZ"/>
        </w:rPr>
        <w:t xml:space="preserve">1-қауіптілік класына жататын заттар, мысалы, азот қышқылы мен күкірт диоксиді, жоғары концентрация кезінде тәуекелдің барынша жоғары деңгейін көрсетеді. Керісінше, 4-қауіптілік класына жататын толуол немесе бензол сияқты заттар төмен концентрацияда болғанда да минималды тәуекелге ие. Айта кетерлігі, көмірқышқыл газы сияқты салыстырмалы түрде төмен уыттылығы бар заттар </w:t>
      </w:r>
      <w:r w:rsidRPr="006C3B27">
        <w:rPr>
          <w:rFonts w:ascii="Times New Roman" w:hAnsi="Times New Roman" w:cs="Times New Roman"/>
          <w:bCs/>
          <w:sz w:val="28"/>
          <w:szCs w:val="28"/>
          <w:lang w:val="kk-KZ"/>
        </w:rPr>
        <w:lastRenderedPageBreak/>
        <w:t>да рұқсат етілген шекті концентрациядан асып кеткен жағдайда айтарлықтай тәуекел төндіруі мүмкін.</w:t>
      </w:r>
    </w:p>
    <w:p w14:paraId="6B487018" w14:textId="77777777" w:rsidR="00070691" w:rsidRPr="006C3B27" w:rsidRDefault="00070691" w:rsidP="00070691">
      <w:pPr>
        <w:pStyle w:val="10"/>
        <w:spacing w:after="0" w:line="240" w:lineRule="auto"/>
        <w:ind w:firstLine="709"/>
        <w:jc w:val="both"/>
        <w:rPr>
          <w:rFonts w:ascii="Times New Roman" w:hAnsi="Times New Roman" w:cs="Times New Roman"/>
          <w:sz w:val="28"/>
          <w:szCs w:val="28"/>
          <w:lang w:val="kk-KZ"/>
        </w:rPr>
      </w:pPr>
      <w:r w:rsidRPr="006C3B27">
        <w:rPr>
          <w:rFonts w:ascii="Times New Roman" w:hAnsi="Times New Roman" w:cs="Times New Roman"/>
          <w:sz w:val="28"/>
          <w:szCs w:val="28"/>
          <w:lang w:val="kk-KZ"/>
        </w:rPr>
        <w:t>Ластаушы заттардың концентрациясы артқан сайын, оларға сәйкес тәуекел де өседі. Мысалы, жоғары концентрациясы бар заттар тобы, 2-топ (3989,502 мг/м³), максималды тәуекел мәндерін көрсетеді (Risk sum = 0,999999999). Ал төмен концентрациялы топтар, мысалы 10-топ (1,91725 мг/м³), тәуекелдің айтарлықтай төмендеуін көрсетеді (Risk sum = 0,000209988). Жалпы алғанда, жоғары уыттылығы бар заттар топтары концентрациясына қарамастан максималды тәуекел деңгейін (0,9999 және одан жоғары) көрсетеді. Бұған ерекшелік ретінде күшті минералдық қышқылдар (9-топ) айтарлықтай уыттылығына қарамастан салыстырмалы түрде төмен тәуекел көрсетеді (Risk sum = 0,0020).</w:t>
      </w:r>
    </w:p>
    <w:p w14:paraId="55013E0E" w14:textId="77777777" w:rsidR="00070691" w:rsidRDefault="00070691" w:rsidP="00070691">
      <w:pPr>
        <w:pStyle w:val="10"/>
        <w:spacing w:after="0" w:line="240" w:lineRule="auto"/>
        <w:ind w:firstLine="709"/>
        <w:jc w:val="both"/>
        <w:rPr>
          <w:rFonts w:ascii="Times New Roman" w:hAnsi="Times New Roman" w:cs="Times New Roman"/>
          <w:sz w:val="28"/>
          <w:szCs w:val="28"/>
          <w:lang w:val="kk-KZ"/>
        </w:rPr>
      </w:pPr>
      <w:r w:rsidRPr="006C3B27">
        <w:rPr>
          <w:rFonts w:ascii="Times New Roman" w:hAnsi="Times New Roman" w:cs="Times New Roman"/>
          <w:sz w:val="28"/>
          <w:szCs w:val="28"/>
          <w:lang w:val="kk-KZ"/>
        </w:rPr>
        <w:t>Бұл талдау ластаушы заттардың біріктірілген уытты әсерлерін қадағалаудың маңыздылығын көрсетеді, себебі олардың концентрациясы артқан жағдайда орташа уытты заттардың өзі айтарлықтай денсаулыққа зиян келтіруі мүмкін. Ең қауіпті заттардың шығарындыларын бақылауды басымдыққа алу қажет.</w:t>
      </w:r>
    </w:p>
    <w:p w14:paraId="15E34EF6" w14:textId="77777777" w:rsidR="003E205A" w:rsidRDefault="003E205A" w:rsidP="00F2527F">
      <w:pPr>
        <w:ind w:firstLine="709"/>
        <w:jc w:val="both"/>
        <w:rPr>
          <w:rFonts w:eastAsiaTheme="minorEastAsia"/>
          <w:sz w:val="28"/>
          <w:szCs w:val="28"/>
          <w:lang w:val="kk-KZ"/>
        </w:rPr>
      </w:pPr>
    </w:p>
    <w:p w14:paraId="15851558" w14:textId="77777777" w:rsidR="00A45693" w:rsidRDefault="00A45693" w:rsidP="00F2527F">
      <w:pPr>
        <w:ind w:firstLine="709"/>
        <w:jc w:val="both"/>
        <w:rPr>
          <w:rFonts w:eastAsiaTheme="minorEastAsia"/>
          <w:sz w:val="28"/>
          <w:szCs w:val="28"/>
          <w:lang w:val="kk-KZ"/>
        </w:rPr>
      </w:pPr>
    </w:p>
    <w:p w14:paraId="35E14DB5" w14:textId="78AEAAA9" w:rsidR="00F641ED" w:rsidRDefault="00F641ED" w:rsidP="00F641ED">
      <w:pPr>
        <w:ind w:firstLine="709"/>
        <w:jc w:val="both"/>
        <w:rPr>
          <w:b/>
          <w:sz w:val="28"/>
          <w:szCs w:val="28"/>
          <w:lang w:val="kk-KZ"/>
        </w:rPr>
      </w:pPr>
      <w:r w:rsidRPr="000E59D6">
        <w:rPr>
          <w:b/>
          <w:sz w:val="28"/>
          <w:szCs w:val="28"/>
          <w:lang w:val="kk-KZ"/>
        </w:rPr>
        <w:t>3.3</w:t>
      </w:r>
      <w:r w:rsidRPr="000E59D6">
        <w:rPr>
          <w:b/>
          <w:sz w:val="28"/>
          <w:szCs w:val="28"/>
          <w:lang w:val="kk-KZ"/>
        </w:rPr>
        <w:tab/>
        <w:t>Қ</w:t>
      </w:r>
      <w:r w:rsidRPr="004E05ED">
        <w:rPr>
          <w:b/>
          <w:sz w:val="28"/>
          <w:szCs w:val="28"/>
          <w:lang w:val="kk-KZ"/>
        </w:rPr>
        <w:t>ауіпті аймақтарды анықтау</w:t>
      </w:r>
      <w:r w:rsidRPr="000E59D6">
        <w:rPr>
          <w:b/>
          <w:sz w:val="28"/>
          <w:szCs w:val="28"/>
          <w:lang w:val="kk-KZ"/>
        </w:rPr>
        <w:t>да</w:t>
      </w:r>
      <w:r w:rsidRPr="004E05ED">
        <w:rPr>
          <w:b/>
          <w:sz w:val="28"/>
          <w:szCs w:val="28"/>
          <w:lang w:val="kk-KZ"/>
        </w:rPr>
        <w:t xml:space="preserve"> </w:t>
      </w:r>
      <w:r w:rsidRPr="000E59D6">
        <w:rPr>
          <w:b/>
          <w:sz w:val="28"/>
          <w:szCs w:val="28"/>
          <w:lang w:val="kk-KZ"/>
        </w:rPr>
        <w:t>а</w:t>
      </w:r>
      <w:r w:rsidRPr="004E05ED">
        <w:rPr>
          <w:b/>
          <w:sz w:val="28"/>
          <w:szCs w:val="28"/>
          <w:lang w:val="kk-KZ"/>
        </w:rPr>
        <w:t>уыр металдардың өзара құрамдық корреляциялық-геостатистикалық модел</w:t>
      </w:r>
      <w:r w:rsidR="00520241">
        <w:rPr>
          <w:b/>
          <w:sz w:val="28"/>
          <w:szCs w:val="28"/>
          <w:lang w:val="kk-KZ"/>
        </w:rPr>
        <w:t>деу</w:t>
      </w:r>
    </w:p>
    <w:p w14:paraId="25C72438" w14:textId="77777777" w:rsidR="0053281E" w:rsidRDefault="0053281E" w:rsidP="00F641ED">
      <w:pPr>
        <w:ind w:firstLine="709"/>
        <w:jc w:val="both"/>
        <w:rPr>
          <w:b/>
          <w:sz w:val="28"/>
          <w:szCs w:val="28"/>
          <w:lang w:val="kk-KZ"/>
        </w:rPr>
      </w:pPr>
    </w:p>
    <w:p w14:paraId="58368FE1" w14:textId="2F707364" w:rsidR="00A45693" w:rsidRPr="00A45693" w:rsidRDefault="00A45693" w:rsidP="00A45693">
      <w:pPr>
        <w:ind w:firstLine="709"/>
        <w:jc w:val="both"/>
        <w:rPr>
          <w:bCs/>
          <w:sz w:val="28"/>
          <w:szCs w:val="28"/>
          <w:lang w:val="kk-KZ"/>
        </w:rPr>
      </w:pPr>
      <w:r w:rsidRPr="00A45693">
        <w:rPr>
          <w:bCs/>
          <w:sz w:val="28"/>
          <w:szCs w:val="28"/>
          <w:lang w:val="kk-KZ"/>
        </w:rPr>
        <w:t xml:space="preserve">Қоршаған орта жағдайын бағалауда ауыр металдардың топырақтағы жинақталуы мен таралуын зерттеу экологиялық қауіпсіздік тұрғысынан </w:t>
      </w:r>
      <w:r>
        <w:rPr>
          <w:bCs/>
          <w:sz w:val="28"/>
          <w:szCs w:val="28"/>
          <w:lang w:val="kk-KZ"/>
        </w:rPr>
        <w:t>өте маңызды болып саналады</w:t>
      </w:r>
      <w:r w:rsidRPr="00A45693">
        <w:rPr>
          <w:bCs/>
          <w:sz w:val="28"/>
          <w:szCs w:val="28"/>
          <w:lang w:val="kk-KZ"/>
        </w:rPr>
        <w:t>. Теміртау қаласы мен «Кармет» АҚ өндіріс аймағын</w:t>
      </w:r>
      <w:r>
        <w:rPr>
          <w:bCs/>
          <w:sz w:val="28"/>
          <w:szCs w:val="28"/>
          <w:lang w:val="kk-KZ"/>
        </w:rPr>
        <w:t xml:space="preserve">ан </w:t>
      </w:r>
      <w:r w:rsidRPr="00A45693">
        <w:rPr>
          <w:bCs/>
          <w:sz w:val="28"/>
          <w:szCs w:val="28"/>
          <w:lang w:val="kk-KZ"/>
        </w:rPr>
        <w:t>25 топырақ үлгісі алынып, олардың құрамындағы ауыр металдардың концентрациясы анықталды. Алынған деректер негізінде геостатистикалық және корреляциялық әдістер қолданылып, ауыр металдардың өзара байланысын және олардың таралу заңдылықтарын сипаттайтын құрамдық-кеңістіктік модель құрастырылды.</w:t>
      </w:r>
    </w:p>
    <w:p w14:paraId="1BEC28A1" w14:textId="3A264647" w:rsidR="00654B6A" w:rsidRPr="00F1434D" w:rsidRDefault="00654B6A" w:rsidP="00654B6A">
      <w:pPr>
        <w:ind w:firstLine="709"/>
        <w:jc w:val="both"/>
        <w:rPr>
          <w:rFonts w:eastAsiaTheme="minorEastAsia"/>
          <w:sz w:val="28"/>
          <w:szCs w:val="28"/>
          <w:lang w:val="kk-KZ" w:eastAsia="zh-TW"/>
        </w:rPr>
      </w:pPr>
      <w:r w:rsidRPr="001E57D5">
        <w:rPr>
          <w:sz w:val="28"/>
          <w:szCs w:val="28"/>
          <w:lang w:val="kk-KZ"/>
        </w:rPr>
        <w:t>Геостатистикалық әдістерді қолданып, нүктелік деректерді өңдеу нәтижесінде зерттеу аймағындағы ауыр металдардың кеңістік бойынша таралуын көрсететін бірнеше карта сериясы жасалды, соның ішінде Теміртау</w:t>
      </w:r>
      <w:r>
        <w:rPr>
          <w:sz w:val="28"/>
          <w:szCs w:val="28"/>
          <w:lang w:val="kk-KZ"/>
        </w:rPr>
        <w:t xml:space="preserve"> қаласының маңайы да қамтылды (</w:t>
      </w:r>
      <w:r w:rsidR="00C069EF" w:rsidRPr="00C069EF">
        <w:rPr>
          <w:sz w:val="28"/>
          <w:szCs w:val="28"/>
          <w:lang w:val="kk-KZ"/>
        </w:rPr>
        <w:t>3.13</w:t>
      </w:r>
      <w:r w:rsidRPr="001E57D5">
        <w:rPr>
          <w:sz w:val="28"/>
          <w:szCs w:val="28"/>
          <w:lang w:val="kk-KZ"/>
        </w:rPr>
        <w:t>-сурет). Интерполяция алгоритмі ретінде зерттелген деректердің кеңістік өзгергіштігін есепке алуға ең қолайлы әдіс болып саналатын Ordinary Kriging (қалыпты кригинг) интерполяция әдісі қолданыл</w:t>
      </w:r>
      <w:r w:rsidR="00F1434D">
        <w:rPr>
          <w:rFonts w:eastAsiaTheme="minorEastAsia"/>
          <w:sz w:val="28"/>
          <w:szCs w:val="28"/>
          <w:lang w:val="kk-KZ" w:eastAsia="zh-TW"/>
        </w:rPr>
        <w:t xml:space="preserve">ып </w:t>
      </w:r>
      <w:r w:rsidR="00F1434D" w:rsidRPr="00E74076">
        <w:rPr>
          <w:rStyle w:val="a9"/>
          <w:b w:val="0"/>
          <w:bCs w:val="0"/>
          <w:sz w:val="28"/>
          <w:szCs w:val="28"/>
          <w:lang w:val="kk-KZ"/>
        </w:rPr>
        <w:t>Теміртау қаласының топырақтарындағы ауыр металдар концентрацияларының кеңістіктік таралуы</w:t>
      </w:r>
      <w:r w:rsidR="00F1434D">
        <w:rPr>
          <w:rStyle w:val="a9"/>
          <w:b w:val="0"/>
          <w:bCs w:val="0"/>
          <w:sz w:val="28"/>
          <w:szCs w:val="28"/>
          <w:lang w:val="kk-KZ"/>
        </w:rPr>
        <w:t xml:space="preserve"> картасы </w:t>
      </w:r>
      <w:r w:rsidR="00C069EF">
        <w:rPr>
          <w:rStyle w:val="a9"/>
          <w:rFonts w:eastAsiaTheme="minorEastAsia"/>
          <w:b w:val="0"/>
          <w:bCs w:val="0"/>
          <w:sz w:val="28"/>
          <w:szCs w:val="28"/>
          <w:lang w:val="kk-KZ" w:eastAsia="zh-TW"/>
        </w:rPr>
        <w:t>құрастырылды</w:t>
      </w:r>
      <w:r w:rsidR="00F1434D">
        <w:rPr>
          <w:rStyle w:val="a9"/>
          <w:b w:val="0"/>
          <w:bCs w:val="0"/>
          <w:sz w:val="28"/>
          <w:szCs w:val="28"/>
          <w:lang w:val="kk-KZ"/>
        </w:rPr>
        <w:t xml:space="preserve">. </w:t>
      </w:r>
    </w:p>
    <w:p w14:paraId="4DEA450F" w14:textId="1A333CFF" w:rsidR="00C069EF" w:rsidRPr="00422360" w:rsidRDefault="00C069EF" w:rsidP="00C069EF">
      <w:pPr>
        <w:ind w:firstLine="709"/>
        <w:jc w:val="both"/>
        <w:rPr>
          <w:sz w:val="28"/>
          <w:szCs w:val="28"/>
          <w:lang w:val="kk-KZ"/>
        </w:rPr>
      </w:pPr>
      <w:r w:rsidRPr="001E57D5">
        <w:rPr>
          <w:bCs/>
          <w:sz w:val="28"/>
          <w:szCs w:val="28"/>
          <w:lang w:val="kk-KZ"/>
        </w:rPr>
        <w:t>Ауыр металдардың интерполяцияланған кеңістіктік таралуы</w:t>
      </w:r>
      <w:r>
        <w:rPr>
          <w:bCs/>
          <w:sz w:val="28"/>
          <w:szCs w:val="28"/>
          <w:lang w:val="kk-KZ"/>
        </w:rPr>
        <w:t xml:space="preserve"> картада</w:t>
      </w:r>
      <w:r w:rsidRPr="001E57D5">
        <w:rPr>
          <w:bCs/>
          <w:sz w:val="28"/>
          <w:szCs w:val="28"/>
          <w:lang w:val="kk-KZ"/>
        </w:rPr>
        <w:t xml:space="preserve"> визуалды талдау</w:t>
      </w:r>
      <w:r w:rsidRPr="001E57D5">
        <w:rPr>
          <w:sz w:val="28"/>
          <w:szCs w:val="28"/>
          <w:lang w:val="kk-KZ"/>
        </w:rPr>
        <w:t xml:space="preserve"> анық байқала</w:t>
      </w:r>
      <w:r>
        <w:rPr>
          <w:sz w:val="28"/>
          <w:szCs w:val="28"/>
          <w:lang w:val="kk-KZ"/>
        </w:rPr>
        <w:t>ды,</w:t>
      </w:r>
      <w:r w:rsidRPr="001E57D5">
        <w:rPr>
          <w:sz w:val="28"/>
          <w:szCs w:val="28"/>
          <w:lang w:val="kk-KZ"/>
        </w:rPr>
        <w:t xml:space="preserve"> олардың ішінде концентрациясы жоғары аумақтар (ыстық нүктелер) бар, әсіресе өндірістік аймақтардың маңында</w:t>
      </w:r>
      <w:r w:rsidR="00BC03C7">
        <w:rPr>
          <w:sz w:val="28"/>
          <w:szCs w:val="28"/>
          <w:lang w:val="kk-KZ"/>
        </w:rPr>
        <w:t xml:space="preserve"> анықталады</w:t>
      </w:r>
      <w:r w:rsidRPr="001E57D5">
        <w:rPr>
          <w:sz w:val="28"/>
          <w:szCs w:val="28"/>
          <w:lang w:val="kk-KZ"/>
        </w:rPr>
        <w:t xml:space="preserve">. </w:t>
      </w:r>
      <w:r w:rsidR="00BC03C7">
        <w:rPr>
          <w:sz w:val="28"/>
          <w:szCs w:val="28"/>
          <w:lang w:val="kk-KZ"/>
        </w:rPr>
        <w:t>Бұнда</w:t>
      </w:r>
      <w:r w:rsidRPr="001E57D5">
        <w:rPr>
          <w:sz w:val="28"/>
          <w:szCs w:val="28"/>
          <w:lang w:val="kk-KZ"/>
        </w:rPr>
        <w:t xml:space="preserve"> мыс (Cu), хром (Cr) және мырыш (Zn) үшін айқын байқалады, </w:t>
      </w:r>
      <w:r w:rsidR="00BC03C7">
        <w:rPr>
          <w:sz w:val="28"/>
          <w:szCs w:val="28"/>
          <w:lang w:val="kk-KZ"/>
        </w:rPr>
        <w:t>мәндері</w:t>
      </w:r>
      <w:r w:rsidRPr="001E57D5">
        <w:rPr>
          <w:sz w:val="28"/>
          <w:szCs w:val="28"/>
          <w:lang w:val="kk-KZ"/>
        </w:rPr>
        <w:t xml:space="preserve"> орташа мәнінен тиісінше 140,</w:t>
      </w:r>
      <w:r>
        <w:rPr>
          <w:sz w:val="28"/>
          <w:szCs w:val="28"/>
          <w:lang w:val="kk-KZ"/>
        </w:rPr>
        <w:t xml:space="preserve">3%, 544,5% және 579,5% </w:t>
      </w:r>
      <w:r>
        <w:rPr>
          <w:sz w:val="28"/>
          <w:szCs w:val="28"/>
          <w:lang w:val="kk-KZ"/>
        </w:rPr>
        <w:lastRenderedPageBreak/>
        <w:t>жоғары (</w:t>
      </w:r>
      <w:r w:rsidR="00BC03C7" w:rsidRPr="00BC03C7">
        <w:rPr>
          <w:sz w:val="28"/>
          <w:szCs w:val="28"/>
          <w:lang w:val="kk-KZ"/>
        </w:rPr>
        <w:t>3.13</w:t>
      </w:r>
      <w:r>
        <w:rPr>
          <w:sz w:val="28"/>
          <w:szCs w:val="28"/>
          <w:lang w:val="kk-KZ"/>
        </w:rPr>
        <w:t xml:space="preserve">-сурет, c, e, </w:t>
      </w:r>
      <w:r w:rsidRPr="001E57D5">
        <w:rPr>
          <w:sz w:val="28"/>
          <w:szCs w:val="28"/>
          <w:lang w:val="kk-KZ"/>
        </w:rPr>
        <w:t>h). Қорғасын (Pb), марганец (Mn) және барий (Ba) таралуы да ұқсас заңдылықтарды көрсетеді, ауыр металдардың жоғарылауы өндіріст</w:t>
      </w:r>
      <w:r>
        <w:rPr>
          <w:sz w:val="28"/>
          <w:szCs w:val="28"/>
          <w:lang w:val="kk-KZ"/>
        </w:rPr>
        <w:t>ік аймақтар шегінде байқалады (</w:t>
      </w:r>
      <w:r w:rsidR="00BC03C7" w:rsidRPr="00BC03C7">
        <w:rPr>
          <w:sz w:val="28"/>
          <w:szCs w:val="28"/>
          <w:lang w:val="kk-KZ"/>
        </w:rPr>
        <w:t>3.13</w:t>
      </w:r>
      <w:r>
        <w:rPr>
          <w:sz w:val="28"/>
          <w:szCs w:val="28"/>
          <w:lang w:val="kk-KZ"/>
        </w:rPr>
        <w:t xml:space="preserve">-сурет, b, g, </w:t>
      </w:r>
      <w:r w:rsidRPr="001E57D5">
        <w:rPr>
          <w:sz w:val="28"/>
          <w:szCs w:val="28"/>
          <w:lang w:val="kk-KZ"/>
        </w:rPr>
        <w:t>i). Алайда, ыстық нүктелердегі ауыр металдардың концентрациялары жоғары көрсетілген металдарға (Cu, Cr, Zn) қарағанда әлдеқайда аз және орташа есеппен фон деңгейінен 106% ғана асады. Ал As, Co және Ni ауыр металдарының кеңістіктік таралуы айқын жалғыз ыстық нүктелермен сипатталмайды. Оның орнына өндірістік аймақтар маңында орналасқан бірнеше жергілікті жоғары концентрациялы аумақтар байқалады және бұл аумақтар салыстырмалы түр</w:t>
      </w:r>
      <w:r>
        <w:rPr>
          <w:sz w:val="28"/>
          <w:szCs w:val="28"/>
          <w:lang w:val="kk-KZ"/>
        </w:rPr>
        <w:t>де үлкен территорияны қамтиды (</w:t>
      </w:r>
      <w:r w:rsidR="00BC03C7" w:rsidRPr="00BC03C7">
        <w:rPr>
          <w:sz w:val="28"/>
          <w:szCs w:val="28"/>
          <w:lang w:val="kk-KZ"/>
        </w:rPr>
        <w:t>3.13</w:t>
      </w:r>
      <w:r>
        <w:rPr>
          <w:sz w:val="28"/>
          <w:szCs w:val="28"/>
          <w:lang w:val="kk-KZ"/>
        </w:rPr>
        <w:t>-сурет, a, d, f)</w:t>
      </w:r>
      <w:r w:rsidR="00DE4509" w:rsidRPr="00DE4509">
        <w:rPr>
          <w:sz w:val="28"/>
          <w:szCs w:val="28"/>
          <w:lang w:val="kk-KZ"/>
        </w:rPr>
        <w:t xml:space="preserve"> [112]</w:t>
      </w:r>
      <w:r>
        <w:rPr>
          <w:sz w:val="28"/>
          <w:szCs w:val="28"/>
          <w:lang w:val="kk-KZ"/>
        </w:rPr>
        <w:t>.</w:t>
      </w:r>
    </w:p>
    <w:p w14:paraId="375F5096" w14:textId="77777777" w:rsidR="00654B6A" w:rsidRDefault="00654B6A" w:rsidP="00654B6A">
      <w:pPr>
        <w:ind w:firstLine="709"/>
        <w:jc w:val="both"/>
        <w:rPr>
          <w:sz w:val="28"/>
          <w:szCs w:val="28"/>
          <w:lang w:val="kk-KZ"/>
        </w:rPr>
      </w:pPr>
    </w:p>
    <w:p w14:paraId="5A06F600" w14:textId="77777777" w:rsidR="00654B6A" w:rsidRPr="001E57D5" w:rsidRDefault="00654B6A" w:rsidP="00654B6A">
      <w:pPr>
        <w:jc w:val="center"/>
        <w:rPr>
          <w:sz w:val="28"/>
          <w:szCs w:val="28"/>
          <w:lang w:val="kk-KZ"/>
        </w:rPr>
      </w:pPr>
      <w:r w:rsidRPr="001E57D5">
        <w:rPr>
          <w:noProof/>
        </w:rPr>
        <w:drawing>
          <wp:inline distT="0" distB="0" distL="0" distR="0" wp14:anchorId="60E49FCC" wp14:editId="3DD347AD">
            <wp:extent cx="5940425" cy="4444365"/>
            <wp:effectExtent l="0" t="0" r="3175" b="0"/>
            <wp:docPr id="493447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4444365"/>
                    </a:xfrm>
                    <a:prstGeom prst="rect">
                      <a:avLst/>
                    </a:prstGeom>
                    <a:noFill/>
                    <a:ln>
                      <a:noFill/>
                    </a:ln>
                  </pic:spPr>
                </pic:pic>
              </a:graphicData>
            </a:graphic>
          </wp:inline>
        </w:drawing>
      </w:r>
    </w:p>
    <w:p w14:paraId="581844F3" w14:textId="77777777" w:rsidR="00654B6A" w:rsidRDefault="00654B6A" w:rsidP="00654B6A">
      <w:pPr>
        <w:ind w:firstLine="709"/>
        <w:jc w:val="center"/>
        <w:rPr>
          <w:rStyle w:val="a9"/>
          <w:b w:val="0"/>
          <w:bCs w:val="0"/>
          <w:sz w:val="28"/>
          <w:szCs w:val="28"/>
          <w:lang w:val="kk-KZ"/>
        </w:rPr>
      </w:pPr>
    </w:p>
    <w:p w14:paraId="361A0E25" w14:textId="020404EB" w:rsidR="00654B6A" w:rsidRPr="00E74076" w:rsidRDefault="00C069EF" w:rsidP="00654B6A">
      <w:pPr>
        <w:ind w:firstLine="709"/>
        <w:jc w:val="center"/>
        <w:rPr>
          <w:sz w:val="28"/>
          <w:szCs w:val="28"/>
          <w:lang w:val="kk-KZ"/>
        </w:rPr>
      </w:pPr>
      <w:r w:rsidRPr="00C069EF">
        <w:rPr>
          <w:rStyle w:val="a9"/>
          <w:rFonts w:eastAsiaTheme="minorEastAsia"/>
          <w:b w:val="0"/>
          <w:bCs w:val="0"/>
          <w:sz w:val="28"/>
          <w:szCs w:val="28"/>
          <w:lang w:val="kk-KZ" w:eastAsia="zh-TW"/>
        </w:rPr>
        <w:t>3</w:t>
      </w:r>
      <w:r>
        <w:rPr>
          <w:rStyle w:val="a9"/>
          <w:rFonts w:eastAsiaTheme="minorEastAsia"/>
          <w:b w:val="0"/>
          <w:bCs w:val="0"/>
          <w:sz w:val="28"/>
          <w:szCs w:val="28"/>
          <w:lang w:val="kk-KZ" w:eastAsia="zh-TW"/>
        </w:rPr>
        <w:t>.13</w:t>
      </w:r>
      <w:r w:rsidR="00654B6A" w:rsidRPr="00E74076">
        <w:rPr>
          <w:rStyle w:val="a9"/>
          <w:b w:val="0"/>
          <w:bCs w:val="0"/>
          <w:sz w:val="28"/>
          <w:szCs w:val="28"/>
          <w:lang w:val="kk-KZ"/>
        </w:rPr>
        <w:t>-сурет – Теміртау қаласының топырақтарындағы ауыр металдар концентрацияларының кеңістіктік таралуы, мг/кг:</w:t>
      </w:r>
      <w:r w:rsidR="00654B6A" w:rsidRPr="00E74076">
        <w:rPr>
          <w:sz w:val="28"/>
          <w:szCs w:val="28"/>
          <w:lang w:val="kk-KZ"/>
        </w:rPr>
        <w:t xml:space="preserve"> </w:t>
      </w:r>
      <w:r w:rsidR="00654B6A" w:rsidRPr="00C069EF">
        <w:rPr>
          <w:i/>
          <w:iCs/>
          <w:sz w:val="28"/>
          <w:szCs w:val="28"/>
          <w:lang w:val="kk-KZ"/>
        </w:rPr>
        <w:t>а) мышьяк (As); b) қорғасын (Pb); с) мыс (Cu); d) кобальт (Co); e) мырыш (Zn); f) никель (Ni); g) марганец (Mn); h) хром (Cr); i) барий (Ba).</w:t>
      </w:r>
    </w:p>
    <w:p w14:paraId="209D828D" w14:textId="77777777" w:rsidR="00654B6A" w:rsidRPr="001E57D5" w:rsidRDefault="00654B6A" w:rsidP="00654B6A">
      <w:pPr>
        <w:ind w:firstLine="709"/>
        <w:jc w:val="both"/>
        <w:rPr>
          <w:sz w:val="28"/>
          <w:szCs w:val="28"/>
          <w:lang w:val="kk-KZ"/>
        </w:rPr>
      </w:pPr>
    </w:p>
    <w:p w14:paraId="1B82AD85" w14:textId="50B8B94F" w:rsidR="0053281E" w:rsidRDefault="0053281E" w:rsidP="0053281E">
      <w:pPr>
        <w:ind w:firstLine="709"/>
        <w:jc w:val="both"/>
        <w:rPr>
          <w:sz w:val="28"/>
          <w:szCs w:val="28"/>
          <w:lang w:val="kk-KZ"/>
        </w:rPr>
      </w:pPr>
    </w:p>
    <w:p w14:paraId="5CC1348C" w14:textId="77777777" w:rsidR="00BC03C7" w:rsidRPr="001E57D5" w:rsidRDefault="0053281E" w:rsidP="00BC03C7">
      <w:pPr>
        <w:ind w:firstLine="709"/>
        <w:jc w:val="both"/>
        <w:rPr>
          <w:sz w:val="28"/>
          <w:szCs w:val="28"/>
          <w:lang w:val="kk-KZ"/>
        </w:rPr>
      </w:pPr>
      <w:r w:rsidRPr="001E57D5">
        <w:rPr>
          <w:sz w:val="28"/>
          <w:szCs w:val="28"/>
          <w:lang w:val="kk-KZ"/>
        </w:rPr>
        <w:t>Статистикалық талдау ауыр металдардың концентрацияларының таралуын сипаттауға, геостатикалық талдаудың қатесін бағалауға, сондай-ақ кеңістіктік өзгергіштіктің негізгі тенденциялары мен заңдылықтарын және ықтимал себепте</w:t>
      </w:r>
      <w:r>
        <w:rPr>
          <w:sz w:val="28"/>
          <w:szCs w:val="28"/>
          <w:lang w:val="kk-KZ"/>
        </w:rPr>
        <w:t>рін анықтауға мүмкіндік берді (</w:t>
      </w:r>
      <w:r w:rsidR="00BC03C7" w:rsidRPr="00BC03C7">
        <w:rPr>
          <w:sz w:val="28"/>
          <w:szCs w:val="28"/>
          <w:lang w:val="kk-KZ"/>
        </w:rPr>
        <w:t>3.7</w:t>
      </w:r>
      <w:r w:rsidRPr="001E57D5">
        <w:rPr>
          <w:sz w:val="28"/>
          <w:szCs w:val="28"/>
          <w:lang w:val="kk-KZ"/>
        </w:rPr>
        <w:t>-кесте).</w:t>
      </w:r>
      <w:r w:rsidR="00BC03C7" w:rsidRPr="00BC03C7">
        <w:rPr>
          <w:sz w:val="28"/>
          <w:szCs w:val="28"/>
          <w:lang w:val="kk-KZ"/>
        </w:rPr>
        <w:t xml:space="preserve"> </w:t>
      </w:r>
      <w:r w:rsidR="00BC03C7" w:rsidRPr="001E57D5">
        <w:rPr>
          <w:sz w:val="28"/>
          <w:szCs w:val="28"/>
          <w:lang w:val="kk-KZ"/>
        </w:rPr>
        <w:t xml:space="preserve">Талдау нәтижесінде мәндердің ең үлкен ауытқуы (Range) Mn (4590.0), Zn (3340.0) </w:t>
      </w:r>
      <w:r w:rsidR="00BC03C7" w:rsidRPr="001E57D5">
        <w:rPr>
          <w:sz w:val="28"/>
          <w:szCs w:val="28"/>
          <w:lang w:val="kk-KZ"/>
        </w:rPr>
        <w:lastRenderedPageBreak/>
        <w:t>және Cr (1903.0) элементтерінде байқалды, бұл аталған элементтердің зерттелген үлгілердегі концентрацияларының айтарлықтай өзгергіштігін көрсетеді. Сонымен қатар, орташа концентрациялар мәндері ең жоғары Ba (2241.6 мг/кг) және Mn (3621.2 мг/кг) үшін тіркелді, ал ең төменгі орташа мәндер Pb (66.1 мг/кг) және As (89.7 мг/кг) элементтерінде байқалды. Мұндай таралу аймақтың табиғи ерекшеліктерімен қатар, әсіресе өндірістік аймақтар маңындағы антропогендік әсермен де байланысты болуы мүмкін.</w:t>
      </w:r>
    </w:p>
    <w:p w14:paraId="170E6BF8" w14:textId="77777777" w:rsidR="0053281E" w:rsidRPr="001E57D5" w:rsidRDefault="0053281E" w:rsidP="0053281E">
      <w:pPr>
        <w:ind w:firstLine="709"/>
        <w:jc w:val="both"/>
        <w:rPr>
          <w:sz w:val="28"/>
          <w:szCs w:val="28"/>
          <w:lang w:val="kk-KZ"/>
        </w:rPr>
      </w:pPr>
    </w:p>
    <w:p w14:paraId="1F50CEDB" w14:textId="5675DAC9" w:rsidR="0053281E" w:rsidRPr="001E57D5" w:rsidRDefault="00BC03C7" w:rsidP="00BC03C7">
      <w:pPr>
        <w:ind w:firstLine="709"/>
        <w:rPr>
          <w:sz w:val="28"/>
          <w:szCs w:val="28"/>
          <w:lang w:val="kk-KZ"/>
        </w:rPr>
      </w:pPr>
      <w:r>
        <w:rPr>
          <w:sz w:val="28"/>
          <w:szCs w:val="28"/>
          <w:lang w:val="en-US"/>
        </w:rPr>
        <w:t>3.7</w:t>
      </w:r>
      <w:r w:rsidR="0053281E">
        <w:rPr>
          <w:sz w:val="28"/>
          <w:szCs w:val="28"/>
          <w:lang w:val="kk-KZ"/>
        </w:rPr>
        <w:t>-</w:t>
      </w:r>
      <w:r w:rsidR="0053281E" w:rsidRPr="001E57D5">
        <w:rPr>
          <w:sz w:val="28"/>
          <w:szCs w:val="28"/>
          <w:lang w:val="kk-KZ"/>
        </w:rPr>
        <w:t>кесте – Статистикалық талдау нәтижелері</w:t>
      </w:r>
    </w:p>
    <w:tbl>
      <w:tblPr>
        <w:tblW w:w="9115" w:type="dxa"/>
        <w:jc w:val="center"/>
        <w:tblLook w:val="04A0" w:firstRow="1" w:lastRow="0" w:firstColumn="1" w:lastColumn="0" w:noHBand="0" w:noVBand="1"/>
      </w:tblPr>
      <w:tblGrid>
        <w:gridCol w:w="712"/>
        <w:gridCol w:w="876"/>
        <w:gridCol w:w="876"/>
        <w:gridCol w:w="876"/>
        <w:gridCol w:w="950"/>
        <w:gridCol w:w="876"/>
        <w:gridCol w:w="1116"/>
        <w:gridCol w:w="756"/>
        <w:gridCol w:w="995"/>
        <w:gridCol w:w="756"/>
        <w:gridCol w:w="709"/>
      </w:tblGrid>
      <w:tr w:rsidR="0053281E" w:rsidRPr="001E57D5" w14:paraId="7AFDF2F1" w14:textId="77777777" w:rsidTr="006329D8">
        <w:trPr>
          <w:trHeight w:val="246"/>
          <w:jc w:val="center"/>
        </w:trPr>
        <w:tc>
          <w:tcPr>
            <w:tcW w:w="712" w:type="dxa"/>
            <w:tcBorders>
              <w:bottom w:val="single" w:sz="6" w:space="0" w:color="auto"/>
            </w:tcBorders>
            <w:noWrap/>
            <w:vAlign w:val="bottom"/>
            <w:hideMark/>
          </w:tcPr>
          <w:p w14:paraId="7A1C5F27" w14:textId="77777777" w:rsidR="0053281E" w:rsidRPr="001E57D5" w:rsidRDefault="0053281E" w:rsidP="006329D8"/>
        </w:tc>
        <w:tc>
          <w:tcPr>
            <w:tcW w:w="825" w:type="dxa"/>
            <w:tcBorders>
              <w:bottom w:val="single" w:sz="6" w:space="0" w:color="auto"/>
            </w:tcBorders>
            <w:noWrap/>
            <w:vAlign w:val="bottom"/>
            <w:hideMark/>
          </w:tcPr>
          <w:p w14:paraId="2D7B52D4" w14:textId="77777777" w:rsidR="0053281E" w:rsidRPr="001E57D5" w:rsidRDefault="0053281E" w:rsidP="006329D8">
            <w:pPr>
              <w:rPr>
                <w:color w:val="000000"/>
              </w:rPr>
            </w:pPr>
            <w:r w:rsidRPr="001E57D5">
              <w:rPr>
                <w:color w:val="000000"/>
              </w:rPr>
              <w:t xml:space="preserve">    Min</w:t>
            </w:r>
          </w:p>
        </w:tc>
        <w:tc>
          <w:tcPr>
            <w:tcW w:w="835" w:type="dxa"/>
            <w:tcBorders>
              <w:bottom w:val="single" w:sz="6" w:space="0" w:color="auto"/>
            </w:tcBorders>
            <w:noWrap/>
            <w:vAlign w:val="bottom"/>
            <w:hideMark/>
          </w:tcPr>
          <w:p w14:paraId="6F256C00" w14:textId="77777777" w:rsidR="0053281E" w:rsidRPr="001E57D5" w:rsidRDefault="0053281E" w:rsidP="006329D8">
            <w:pPr>
              <w:rPr>
                <w:color w:val="000000"/>
              </w:rPr>
            </w:pPr>
            <w:r w:rsidRPr="001E57D5">
              <w:rPr>
                <w:color w:val="000000"/>
              </w:rPr>
              <w:t xml:space="preserve">  Max</w:t>
            </w:r>
          </w:p>
        </w:tc>
        <w:tc>
          <w:tcPr>
            <w:tcW w:w="835" w:type="dxa"/>
            <w:tcBorders>
              <w:bottom w:val="single" w:sz="6" w:space="0" w:color="auto"/>
            </w:tcBorders>
            <w:noWrap/>
            <w:vAlign w:val="bottom"/>
            <w:hideMark/>
          </w:tcPr>
          <w:p w14:paraId="09AD25CD" w14:textId="77777777" w:rsidR="0053281E" w:rsidRPr="001E57D5" w:rsidRDefault="0053281E" w:rsidP="006329D8">
            <w:pPr>
              <w:rPr>
                <w:color w:val="000000"/>
              </w:rPr>
            </w:pPr>
            <w:r w:rsidRPr="001E57D5">
              <w:rPr>
                <w:color w:val="000000"/>
              </w:rPr>
              <w:t xml:space="preserve">  Mean</w:t>
            </w:r>
          </w:p>
        </w:tc>
        <w:tc>
          <w:tcPr>
            <w:tcW w:w="893" w:type="dxa"/>
            <w:tcBorders>
              <w:bottom w:val="single" w:sz="6" w:space="0" w:color="auto"/>
            </w:tcBorders>
            <w:noWrap/>
            <w:vAlign w:val="bottom"/>
            <w:hideMark/>
          </w:tcPr>
          <w:p w14:paraId="528FEF3B" w14:textId="77777777" w:rsidR="0053281E" w:rsidRPr="001E57D5" w:rsidRDefault="0053281E" w:rsidP="006329D8">
            <w:pPr>
              <w:rPr>
                <w:color w:val="000000"/>
              </w:rPr>
            </w:pPr>
            <w:r w:rsidRPr="001E57D5">
              <w:rPr>
                <w:color w:val="000000"/>
              </w:rPr>
              <w:t>Median</w:t>
            </w:r>
          </w:p>
        </w:tc>
        <w:tc>
          <w:tcPr>
            <w:tcW w:w="835" w:type="dxa"/>
            <w:tcBorders>
              <w:bottom w:val="single" w:sz="6" w:space="0" w:color="auto"/>
            </w:tcBorders>
            <w:noWrap/>
            <w:vAlign w:val="bottom"/>
            <w:hideMark/>
          </w:tcPr>
          <w:p w14:paraId="76D98864" w14:textId="77777777" w:rsidR="0053281E" w:rsidRPr="001E57D5" w:rsidRDefault="0053281E" w:rsidP="006329D8">
            <w:pPr>
              <w:rPr>
                <w:color w:val="000000"/>
              </w:rPr>
            </w:pPr>
            <w:r w:rsidRPr="001E57D5">
              <w:rPr>
                <w:color w:val="000000"/>
              </w:rPr>
              <w:t xml:space="preserve"> RMS</w:t>
            </w:r>
          </w:p>
        </w:tc>
        <w:tc>
          <w:tcPr>
            <w:tcW w:w="1048" w:type="dxa"/>
            <w:tcBorders>
              <w:bottom w:val="single" w:sz="6" w:space="0" w:color="auto"/>
            </w:tcBorders>
            <w:noWrap/>
            <w:vAlign w:val="bottom"/>
            <w:hideMark/>
          </w:tcPr>
          <w:p w14:paraId="12525BFE" w14:textId="77777777" w:rsidR="0053281E" w:rsidRPr="001E57D5" w:rsidRDefault="0053281E" w:rsidP="006329D8">
            <w:pPr>
              <w:rPr>
                <w:color w:val="000000"/>
              </w:rPr>
            </w:pPr>
            <w:r w:rsidRPr="001E57D5">
              <w:rPr>
                <w:color w:val="000000"/>
              </w:rPr>
              <w:t>Variance</w:t>
            </w:r>
          </w:p>
        </w:tc>
        <w:tc>
          <w:tcPr>
            <w:tcW w:w="714" w:type="dxa"/>
            <w:tcBorders>
              <w:bottom w:val="single" w:sz="6" w:space="0" w:color="auto"/>
            </w:tcBorders>
            <w:noWrap/>
            <w:vAlign w:val="bottom"/>
            <w:hideMark/>
          </w:tcPr>
          <w:p w14:paraId="7C9FD5E5" w14:textId="77777777" w:rsidR="0053281E" w:rsidRPr="001E57D5" w:rsidRDefault="0053281E" w:rsidP="006329D8">
            <w:pPr>
              <w:rPr>
                <w:color w:val="000000"/>
              </w:rPr>
            </w:pPr>
            <w:r w:rsidRPr="001E57D5">
              <w:rPr>
                <w:color w:val="000000"/>
              </w:rPr>
              <w:t xml:space="preserve">  SD</w:t>
            </w:r>
          </w:p>
        </w:tc>
        <w:tc>
          <w:tcPr>
            <w:tcW w:w="995" w:type="dxa"/>
            <w:tcBorders>
              <w:bottom w:val="single" w:sz="6" w:space="0" w:color="auto"/>
            </w:tcBorders>
            <w:noWrap/>
            <w:vAlign w:val="bottom"/>
            <w:hideMark/>
          </w:tcPr>
          <w:p w14:paraId="1ADD9BFE" w14:textId="77777777" w:rsidR="0053281E" w:rsidRPr="001E57D5" w:rsidRDefault="0053281E" w:rsidP="006329D8">
            <w:pPr>
              <w:rPr>
                <w:color w:val="000000"/>
              </w:rPr>
            </w:pPr>
            <w:r w:rsidRPr="001E57D5">
              <w:rPr>
                <w:color w:val="000000"/>
              </w:rPr>
              <w:t xml:space="preserve">   Range</w:t>
            </w:r>
          </w:p>
        </w:tc>
        <w:tc>
          <w:tcPr>
            <w:tcW w:w="714" w:type="dxa"/>
            <w:tcBorders>
              <w:bottom w:val="single" w:sz="6" w:space="0" w:color="auto"/>
            </w:tcBorders>
            <w:noWrap/>
            <w:vAlign w:val="bottom"/>
            <w:hideMark/>
          </w:tcPr>
          <w:p w14:paraId="42B62508" w14:textId="77777777" w:rsidR="0053281E" w:rsidRPr="001E57D5" w:rsidRDefault="0053281E" w:rsidP="006329D8">
            <w:pPr>
              <w:rPr>
                <w:color w:val="000000"/>
              </w:rPr>
            </w:pPr>
            <w:r w:rsidRPr="001E57D5">
              <w:rPr>
                <w:color w:val="000000"/>
              </w:rPr>
              <w:t xml:space="preserve">   SE</w:t>
            </w:r>
          </w:p>
        </w:tc>
        <w:tc>
          <w:tcPr>
            <w:tcW w:w="709" w:type="dxa"/>
            <w:tcBorders>
              <w:bottom w:val="single" w:sz="6" w:space="0" w:color="auto"/>
            </w:tcBorders>
            <w:noWrap/>
            <w:vAlign w:val="bottom"/>
            <w:hideMark/>
          </w:tcPr>
          <w:p w14:paraId="60B781DD" w14:textId="77777777" w:rsidR="0053281E" w:rsidRPr="001E57D5" w:rsidRDefault="0053281E" w:rsidP="006329D8">
            <w:pPr>
              <w:rPr>
                <w:color w:val="000000"/>
              </w:rPr>
            </w:pPr>
            <w:r w:rsidRPr="001E57D5">
              <w:rPr>
                <w:color w:val="000000"/>
              </w:rPr>
              <w:t xml:space="preserve"> RSE</w:t>
            </w:r>
          </w:p>
        </w:tc>
      </w:tr>
      <w:tr w:rsidR="0053281E" w:rsidRPr="001E57D5" w14:paraId="30377621" w14:textId="77777777" w:rsidTr="006329D8">
        <w:trPr>
          <w:trHeight w:val="246"/>
          <w:jc w:val="center"/>
        </w:trPr>
        <w:tc>
          <w:tcPr>
            <w:tcW w:w="712" w:type="dxa"/>
            <w:tcBorders>
              <w:top w:val="single" w:sz="6" w:space="0" w:color="auto"/>
              <w:bottom w:val="single" w:sz="6" w:space="0" w:color="auto"/>
            </w:tcBorders>
            <w:noWrap/>
            <w:vAlign w:val="bottom"/>
            <w:hideMark/>
          </w:tcPr>
          <w:p w14:paraId="7B5E0AD2" w14:textId="77777777" w:rsidR="0053281E" w:rsidRPr="001E57D5" w:rsidRDefault="0053281E" w:rsidP="006329D8">
            <w:pPr>
              <w:jc w:val="center"/>
              <w:rPr>
                <w:color w:val="000000"/>
                <w:lang w:val="en-US"/>
              </w:rPr>
            </w:pPr>
            <w:r w:rsidRPr="001E57D5">
              <w:rPr>
                <w:color w:val="000000"/>
              </w:rPr>
              <w:t>A</w:t>
            </w:r>
            <w:r w:rsidRPr="001E57D5">
              <w:rPr>
                <w:color w:val="000000"/>
                <w:lang w:val="en-US"/>
              </w:rPr>
              <w:t>s</w:t>
            </w:r>
          </w:p>
        </w:tc>
        <w:tc>
          <w:tcPr>
            <w:tcW w:w="825" w:type="dxa"/>
            <w:tcBorders>
              <w:top w:val="single" w:sz="6" w:space="0" w:color="auto"/>
              <w:bottom w:val="single" w:sz="6" w:space="0" w:color="auto"/>
            </w:tcBorders>
            <w:noWrap/>
            <w:vAlign w:val="bottom"/>
            <w:hideMark/>
          </w:tcPr>
          <w:p w14:paraId="61D2237B" w14:textId="77777777" w:rsidR="0053281E" w:rsidRPr="001E57D5" w:rsidRDefault="0053281E" w:rsidP="006329D8">
            <w:pPr>
              <w:jc w:val="right"/>
              <w:rPr>
                <w:color w:val="000000"/>
              </w:rPr>
            </w:pPr>
            <w:r w:rsidRPr="001E57D5">
              <w:rPr>
                <w:color w:val="000000"/>
              </w:rPr>
              <w:t>31.0</w:t>
            </w:r>
          </w:p>
        </w:tc>
        <w:tc>
          <w:tcPr>
            <w:tcW w:w="835" w:type="dxa"/>
            <w:tcBorders>
              <w:top w:val="single" w:sz="6" w:space="0" w:color="auto"/>
              <w:bottom w:val="single" w:sz="6" w:space="0" w:color="auto"/>
            </w:tcBorders>
            <w:noWrap/>
            <w:vAlign w:val="bottom"/>
            <w:hideMark/>
          </w:tcPr>
          <w:p w14:paraId="55A81600" w14:textId="77777777" w:rsidR="0053281E" w:rsidRPr="001E57D5" w:rsidRDefault="0053281E" w:rsidP="006329D8">
            <w:pPr>
              <w:jc w:val="right"/>
              <w:rPr>
                <w:color w:val="000000"/>
              </w:rPr>
            </w:pPr>
            <w:r w:rsidRPr="001E57D5">
              <w:rPr>
                <w:color w:val="000000"/>
              </w:rPr>
              <w:t>144.0</w:t>
            </w:r>
          </w:p>
        </w:tc>
        <w:tc>
          <w:tcPr>
            <w:tcW w:w="835" w:type="dxa"/>
            <w:tcBorders>
              <w:top w:val="single" w:sz="6" w:space="0" w:color="auto"/>
              <w:bottom w:val="single" w:sz="6" w:space="0" w:color="auto"/>
            </w:tcBorders>
            <w:noWrap/>
            <w:vAlign w:val="bottom"/>
            <w:hideMark/>
          </w:tcPr>
          <w:p w14:paraId="2C60E28E" w14:textId="77777777" w:rsidR="0053281E" w:rsidRPr="001E57D5" w:rsidRDefault="0053281E" w:rsidP="006329D8">
            <w:pPr>
              <w:jc w:val="right"/>
              <w:rPr>
                <w:color w:val="000000"/>
              </w:rPr>
            </w:pPr>
            <w:r w:rsidRPr="001E57D5">
              <w:rPr>
                <w:color w:val="000000"/>
              </w:rPr>
              <w:t>89.7</w:t>
            </w:r>
          </w:p>
        </w:tc>
        <w:tc>
          <w:tcPr>
            <w:tcW w:w="893" w:type="dxa"/>
            <w:tcBorders>
              <w:top w:val="single" w:sz="6" w:space="0" w:color="auto"/>
              <w:bottom w:val="single" w:sz="6" w:space="0" w:color="auto"/>
            </w:tcBorders>
            <w:noWrap/>
            <w:vAlign w:val="bottom"/>
            <w:hideMark/>
          </w:tcPr>
          <w:p w14:paraId="1BE03249" w14:textId="77777777" w:rsidR="0053281E" w:rsidRPr="001E57D5" w:rsidRDefault="0053281E" w:rsidP="006329D8">
            <w:pPr>
              <w:jc w:val="right"/>
              <w:rPr>
                <w:color w:val="000000"/>
              </w:rPr>
            </w:pPr>
            <w:r w:rsidRPr="001E57D5">
              <w:rPr>
                <w:color w:val="000000"/>
              </w:rPr>
              <w:t>88.0</w:t>
            </w:r>
          </w:p>
        </w:tc>
        <w:tc>
          <w:tcPr>
            <w:tcW w:w="835" w:type="dxa"/>
            <w:tcBorders>
              <w:top w:val="single" w:sz="6" w:space="0" w:color="auto"/>
              <w:bottom w:val="single" w:sz="6" w:space="0" w:color="auto"/>
            </w:tcBorders>
            <w:noWrap/>
            <w:vAlign w:val="bottom"/>
            <w:hideMark/>
          </w:tcPr>
          <w:p w14:paraId="02F5E60D" w14:textId="77777777" w:rsidR="0053281E" w:rsidRPr="001E57D5" w:rsidRDefault="0053281E" w:rsidP="006329D8">
            <w:pPr>
              <w:jc w:val="right"/>
              <w:rPr>
                <w:color w:val="000000"/>
              </w:rPr>
            </w:pPr>
            <w:r w:rsidRPr="001E57D5">
              <w:rPr>
                <w:color w:val="000000"/>
              </w:rPr>
              <w:t>93.7</w:t>
            </w:r>
          </w:p>
        </w:tc>
        <w:tc>
          <w:tcPr>
            <w:tcW w:w="1048" w:type="dxa"/>
            <w:tcBorders>
              <w:top w:val="single" w:sz="6" w:space="0" w:color="auto"/>
              <w:bottom w:val="single" w:sz="6" w:space="0" w:color="auto"/>
            </w:tcBorders>
            <w:noWrap/>
            <w:vAlign w:val="bottom"/>
            <w:hideMark/>
          </w:tcPr>
          <w:p w14:paraId="2E8737CC" w14:textId="77777777" w:rsidR="0053281E" w:rsidRPr="001E57D5" w:rsidRDefault="0053281E" w:rsidP="006329D8">
            <w:pPr>
              <w:jc w:val="right"/>
              <w:rPr>
                <w:color w:val="000000"/>
              </w:rPr>
            </w:pPr>
            <w:r w:rsidRPr="001E57D5">
              <w:rPr>
                <w:color w:val="000000"/>
              </w:rPr>
              <w:t>766.2</w:t>
            </w:r>
          </w:p>
        </w:tc>
        <w:tc>
          <w:tcPr>
            <w:tcW w:w="714" w:type="dxa"/>
            <w:tcBorders>
              <w:top w:val="single" w:sz="6" w:space="0" w:color="auto"/>
              <w:bottom w:val="single" w:sz="6" w:space="0" w:color="auto"/>
            </w:tcBorders>
            <w:noWrap/>
            <w:vAlign w:val="bottom"/>
            <w:hideMark/>
          </w:tcPr>
          <w:p w14:paraId="147453FF" w14:textId="77777777" w:rsidR="0053281E" w:rsidRPr="001E57D5" w:rsidRDefault="0053281E" w:rsidP="006329D8">
            <w:pPr>
              <w:jc w:val="right"/>
              <w:rPr>
                <w:color w:val="000000"/>
              </w:rPr>
            </w:pPr>
            <w:r w:rsidRPr="001E57D5">
              <w:rPr>
                <w:color w:val="000000"/>
              </w:rPr>
              <w:t>27.7</w:t>
            </w:r>
          </w:p>
        </w:tc>
        <w:tc>
          <w:tcPr>
            <w:tcW w:w="995" w:type="dxa"/>
            <w:tcBorders>
              <w:top w:val="single" w:sz="6" w:space="0" w:color="auto"/>
              <w:bottom w:val="single" w:sz="6" w:space="0" w:color="auto"/>
            </w:tcBorders>
            <w:noWrap/>
            <w:vAlign w:val="bottom"/>
            <w:hideMark/>
          </w:tcPr>
          <w:p w14:paraId="4DC721AC" w14:textId="77777777" w:rsidR="0053281E" w:rsidRPr="001E57D5" w:rsidRDefault="0053281E" w:rsidP="006329D8">
            <w:pPr>
              <w:jc w:val="right"/>
              <w:rPr>
                <w:color w:val="000000"/>
              </w:rPr>
            </w:pPr>
            <w:r w:rsidRPr="001E57D5">
              <w:rPr>
                <w:color w:val="000000"/>
              </w:rPr>
              <w:t>113.0</w:t>
            </w:r>
          </w:p>
        </w:tc>
        <w:tc>
          <w:tcPr>
            <w:tcW w:w="714" w:type="dxa"/>
            <w:tcBorders>
              <w:top w:val="single" w:sz="6" w:space="0" w:color="auto"/>
              <w:bottom w:val="single" w:sz="6" w:space="0" w:color="auto"/>
            </w:tcBorders>
            <w:noWrap/>
            <w:vAlign w:val="bottom"/>
            <w:hideMark/>
          </w:tcPr>
          <w:p w14:paraId="6B639AA0" w14:textId="77777777" w:rsidR="0053281E" w:rsidRPr="001E57D5" w:rsidRDefault="0053281E" w:rsidP="006329D8">
            <w:pPr>
              <w:jc w:val="right"/>
              <w:rPr>
                <w:color w:val="000000"/>
              </w:rPr>
            </w:pPr>
            <w:r w:rsidRPr="001E57D5">
              <w:rPr>
                <w:color w:val="000000"/>
              </w:rPr>
              <w:t>5.5</w:t>
            </w:r>
          </w:p>
        </w:tc>
        <w:tc>
          <w:tcPr>
            <w:tcW w:w="709" w:type="dxa"/>
            <w:tcBorders>
              <w:top w:val="single" w:sz="6" w:space="0" w:color="auto"/>
              <w:bottom w:val="single" w:sz="6" w:space="0" w:color="auto"/>
            </w:tcBorders>
            <w:noWrap/>
            <w:vAlign w:val="bottom"/>
            <w:hideMark/>
          </w:tcPr>
          <w:p w14:paraId="672FCF7A" w14:textId="77777777" w:rsidR="0053281E" w:rsidRPr="001E57D5" w:rsidRDefault="0053281E" w:rsidP="006329D8">
            <w:pPr>
              <w:jc w:val="right"/>
              <w:rPr>
                <w:color w:val="000000"/>
              </w:rPr>
            </w:pPr>
            <w:r w:rsidRPr="001E57D5">
              <w:rPr>
                <w:color w:val="000000"/>
              </w:rPr>
              <w:t>6.2</w:t>
            </w:r>
          </w:p>
        </w:tc>
      </w:tr>
      <w:tr w:rsidR="0053281E" w:rsidRPr="001E57D5" w14:paraId="500A46B8" w14:textId="77777777" w:rsidTr="006329D8">
        <w:trPr>
          <w:trHeight w:val="246"/>
          <w:jc w:val="center"/>
        </w:trPr>
        <w:tc>
          <w:tcPr>
            <w:tcW w:w="712" w:type="dxa"/>
            <w:tcBorders>
              <w:top w:val="single" w:sz="6" w:space="0" w:color="auto"/>
              <w:bottom w:val="single" w:sz="6" w:space="0" w:color="auto"/>
            </w:tcBorders>
            <w:noWrap/>
            <w:vAlign w:val="bottom"/>
            <w:hideMark/>
          </w:tcPr>
          <w:p w14:paraId="5ABB9EA9" w14:textId="77777777" w:rsidR="0053281E" w:rsidRPr="001E57D5" w:rsidRDefault="0053281E" w:rsidP="006329D8">
            <w:pPr>
              <w:jc w:val="center"/>
              <w:rPr>
                <w:color w:val="000000"/>
              </w:rPr>
            </w:pPr>
            <w:r w:rsidRPr="001E57D5">
              <w:rPr>
                <w:color w:val="000000"/>
              </w:rPr>
              <w:t>Pb</w:t>
            </w:r>
          </w:p>
        </w:tc>
        <w:tc>
          <w:tcPr>
            <w:tcW w:w="825" w:type="dxa"/>
            <w:tcBorders>
              <w:top w:val="single" w:sz="6" w:space="0" w:color="auto"/>
              <w:bottom w:val="single" w:sz="6" w:space="0" w:color="auto"/>
            </w:tcBorders>
            <w:noWrap/>
            <w:vAlign w:val="bottom"/>
            <w:hideMark/>
          </w:tcPr>
          <w:p w14:paraId="6AC2AEF4" w14:textId="77777777" w:rsidR="0053281E" w:rsidRPr="001E57D5" w:rsidRDefault="0053281E" w:rsidP="006329D8">
            <w:pPr>
              <w:jc w:val="right"/>
              <w:rPr>
                <w:color w:val="000000"/>
              </w:rPr>
            </w:pPr>
            <w:r w:rsidRPr="001E57D5">
              <w:rPr>
                <w:color w:val="000000"/>
              </w:rPr>
              <w:t>0.0</w:t>
            </w:r>
          </w:p>
        </w:tc>
        <w:tc>
          <w:tcPr>
            <w:tcW w:w="835" w:type="dxa"/>
            <w:tcBorders>
              <w:top w:val="single" w:sz="6" w:space="0" w:color="auto"/>
              <w:bottom w:val="single" w:sz="6" w:space="0" w:color="auto"/>
            </w:tcBorders>
            <w:noWrap/>
            <w:vAlign w:val="bottom"/>
            <w:hideMark/>
          </w:tcPr>
          <w:p w14:paraId="49BEC69E" w14:textId="77777777" w:rsidR="0053281E" w:rsidRPr="001E57D5" w:rsidRDefault="0053281E" w:rsidP="006329D8">
            <w:pPr>
              <w:jc w:val="right"/>
              <w:rPr>
                <w:color w:val="000000"/>
              </w:rPr>
            </w:pPr>
            <w:r w:rsidRPr="001E57D5">
              <w:rPr>
                <w:color w:val="000000"/>
              </w:rPr>
              <w:t>190.0</w:t>
            </w:r>
          </w:p>
        </w:tc>
        <w:tc>
          <w:tcPr>
            <w:tcW w:w="835" w:type="dxa"/>
            <w:tcBorders>
              <w:top w:val="single" w:sz="6" w:space="0" w:color="auto"/>
              <w:bottom w:val="single" w:sz="6" w:space="0" w:color="auto"/>
            </w:tcBorders>
            <w:noWrap/>
            <w:vAlign w:val="bottom"/>
            <w:hideMark/>
          </w:tcPr>
          <w:p w14:paraId="36D67E88" w14:textId="77777777" w:rsidR="0053281E" w:rsidRPr="001E57D5" w:rsidRDefault="0053281E" w:rsidP="006329D8">
            <w:pPr>
              <w:jc w:val="right"/>
              <w:rPr>
                <w:color w:val="000000"/>
              </w:rPr>
            </w:pPr>
            <w:r w:rsidRPr="001E57D5">
              <w:rPr>
                <w:color w:val="000000"/>
              </w:rPr>
              <w:t>66.1</w:t>
            </w:r>
          </w:p>
        </w:tc>
        <w:tc>
          <w:tcPr>
            <w:tcW w:w="893" w:type="dxa"/>
            <w:tcBorders>
              <w:top w:val="single" w:sz="6" w:space="0" w:color="auto"/>
              <w:bottom w:val="single" w:sz="6" w:space="0" w:color="auto"/>
            </w:tcBorders>
            <w:noWrap/>
            <w:vAlign w:val="bottom"/>
            <w:hideMark/>
          </w:tcPr>
          <w:p w14:paraId="5DC0E6CB" w14:textId="77777777" w:rsidR="0053281E" w:rsidRPr="001E57D5" w:rsidRDefault="0053281E" w:rsidP="006329D8">
            <w:pPr>
              <w:jc w:val="right"/>
              <w:rPr>
                <w:color w:val="000000"/>
              </w:rPr>
            </w:pPr>
            <w:r w:rsidRPr="001E57D5">
              <w:rPr>
                <w:color w:val="000000"/>
              </w:rPr>
              <w:t>50.0</w:t>
            </w:r>
          </w:p>
        </w:tc>
        <w:tc>
          <w:tcPr>
            <w:tcW w:w="835" w:type="dxa"/>
            <w:tcBorders>
              <w:top w:val="single" w:sz="6" w:space="0" w:color="auto"/>
              <w:bottom w:val="single" w:sz="6" w:space="0" w:color="auto"/>
            </w:tcBorders>
            <w:noWrap/>
            <w:vAlign w:val="bottom"/>
            <w:hideMark/>
          </w:tcPr>
          <w:p w14:paraId="4C62ED36" w14:textId="77777777" w:rsidR="0053281E" w:rsidRPr="001E57D5" w:rsidRDefault="0053281E" w:rsidP="006329D8">
            <w:pPr>
              <w:jc w:val="right"/>
              <w:rPr>
                <w:color w:val="000000"/>
              </w:rPr>
            </w:pPr>
            <w:r w:rsidRPr="001E57D5">
              <w:rPr>
                <w:color w:val="000000"/>
              </w:rPr>
              <w:t>87.2</w:t>
            </w:r>
          </w:p>
        </w:tc>
        <w:tc>
          <w:tcPr>
            <w:tcW w:w="1048" w:type="dxa"/>
            <w:tcBorders>
              <w:top w:val="single" w:sz="6" w:space="0" w:color="auto"/>
              <w:bottom w:val="single" w:sz="6" w:space="0" w:color="auto"/>
            </w:tcBorders>
            <w:noWrap/>
            <w:vAlign w:val="bottom"/>
            <w:hideMark/>
          </w:tcPr>
          <w:p w14:paraId="0A3306F0" w14:textId="77777777" w:rsidR="0053281E" w:rsidRPr="001E57D5" w:rsidRDefault="0053281E" w:rsidP="006329D8">
            <w:pPr>
              <w:jc w:val="right"/>
              <w:rPr>
                <w:color w:val="000000"/>
              </w:rPr>
            </w:pPr>
            <w:r w:rsidRPr="001E57D5">
              <w:rPr>
                <w:color w:val="000000"/>
              </w:rPr>
              <w:t>3374.9</w:t>
            </w:r>
          </w:p>
        </w:tc>
        <w:tc>
          <w:tcPr>
            <w:tcW w:w="714" w:type="dxa"/>
            <w:tcBorders>
              <w:top w:val="single" w:sz="6" w:space="0" w:color="auto"/>
              <w:bottom w:val="single" w:sz="6" w:space="0" w:color="auto"/>
            </w:tcBorders>
            <w:noWrap/>
            <w:vAlign w:val="bottom"/>
            <w:hideMark/>
          </w:tcPr>
          <w:p w14:paraId="629DE241" w14:textId="77777777" w:rsidR="0053281E" w:rsidRPr="001E57D5" w:rsidRDefault="0053281E" w:rsidP="006329D8">
            <w:pPr>
              <w:jc w:val="right"/>
              <w:rPr>
                <w:color w:val="000000"/>
              </w:rPr>
            </w:pPr>
            <w:r w:rsidRPr="001E57D5">
              <w:rPr>
                <w:color w:val="000000"/>
              </w:rPr>
              <w:t>58.1</w:t>
            </w:r>
          </w:p>
        </w:tc>
        <w:tc>
          <w:tcPr>
            <w:tcW w:w="995" w:type="dxa"/>
            <w:tcBorders>
              <w:top w:val="single" w:sz="6" w:space="0" w:color="auto"/>
              <w:bottom w:val="single" w:sz="6" w:space="0" w:color="auto"/>
            </w:tcBorders>
            <w:noWrap/>
            <w:vAlign w:val="bottom"/>
            <w:hideMark/>
          </w:tcPr>
          <w:p w14:paraId="5DFDB2E0" w14:textId="77777777" w:rsidR="0053281E" w:rsidRPr="001E57D5" w:rsidRDefault="0053281E" w:rsidP="006329D8">
            <w:pPr>
              <w:jc w:val="right"/>
              <w:rPr>
                <w:color w:val="000000"/>
              </w:rPr>
            </w:pPr>
            <w:r w:rsidRPr="001E57D5">
              <w:rPr>
                <w:color w:val="000000"/>
              </w:rPr>
              <w:t>190.0</w:t>
            </w:r>
          </w:p>
        </w:tc>
        <w:tc>
          <w:tcPr>
            <w:tcW w:w="714" w:type="dxa"/>
            <w:tcBorders>
              <w:top w:val="single" w:sz="6" w:space="0" w:color="auto"/>
              <w:bottom w:val="single" w:sz="6" w:space="0" w:color="auto"/>
            </w:tcBorders>
            <w:noWrap/>
            <w:vAlign w:val="bottom"/>
            <w:hideMark/>
          </w:tcPr>
          <w:p w14:paraId="68C41E5A" w14:textId="77777777" w:rsidR="0053281E" w:rsidRPr="001E57D5" w:rsidRDefault="0053281E" w:rsidP="006329D8">
            <w:pPr>
              <w:jc w:val="right"/>
              <w:rPr>
                <w:color w:val="000000"/>
              </w:rPr>
            </w:pPr>
            <w:r w:rsidRPr="001E57D5">
              <w:rPr>
                <w:color w:val="000000"/>
              </w:rPr>
              <w:t>11.6</w:t>
            </w:r>
          </w:p>
        </w:tc>
        <w:tc>
          <w:tcPr>
            <w:tcW w:w="709" w:type="dxa"/>
            <w:tcBorders>
              <w:top w:val="single" w:sz="6" w:space="0" w:color="auto"/>
              <w:bottom w:val="single" w:sz="6" w:space="0" w:color="auto"/>
            </w:tcBorders>
            <w:noWrap/>
            <w:vAlign w:val="bottom"/>
            <w:hideMark/>
          </w:tcPr>
          <w:p w14:paraId="46CD60E0" w14:textId="77777777" w:rsidR="0053281E" w:rsidRPr="001E57D5" w:rsidRDefault="0053281E" w:rsidP="006329D8">
            <w:pPr>
              <w:jc w:val="right"/>
              <w:rPr>
                <w:color w:val="000000"/>
              </w:rPr>
            </w:pPr>
            <w:r w:rsidRPr="001E57D5">
              <w:rPr>
                <w:color w:val="000000"/>
              </w:rPr>
              <w:t>17.6</w:t>
            </w:r>
          </w:p>
        </w:tc>
      </w:tr>
      <w:tr w:rsidR="0053281E" w:rsidRPr="001E57D5" w14:paraId="281270C4" w14:textId="77777777" w:rsidTr="006329D8">
        <w:trPr>
          <w:trHeight w:val="246"/>
          <w:jc w:val="center"/>
        </w:trPr>
        <w:tc>
          <w:tcPr>
            <w:tcW w:w="712" w:type="dxa"/>
            <w:tcBorders>
              <w:top w:val="single" w:sz="6" w:space="0" w:color="auto"/>
              <w:bottom w:val="single" w:sz="6" w:space="0" w:color="auto"/>
            </w:tcBorders>
            <w:noWrap/>
            <w:vAlign w:val="bottom"/>
            <w:hideMark/>
          </w:tcPr>
          <w:p w14:paraId="3547D66A" w14:textId="77777777" w:rsidR="0053281E" w:rsidRPr="001E57D5" w:rsidRDefault="0053281E" w:rsidP="006329D8">
            <w:pPr>
              <w:jc w:val="center"/>
              <w:rPr>
                <w:color w:val="000000"/>
              </w:rPr>
            </w:pPr>
            <w:r w:rsidRPr="001E57D5">
              <w:rPr>
                <w:color w:val="000000"/>
              </w:rPr>
              <w:t>Cu</w:t>
            </w:r>
          </w:p>
        </w:tc>
        <w:tc>
          <w:tcPr>
            <w:tcW w:w="825" w:type="dxa"/>
            <w:tcBorders>
              <w:top w:val="single" w:sz="6" w:space="0" w:color="auto"/>
              <w:bottom w:val="single" w:sz="6" w:space="0" w:color="auto"/>
            </w:tcBorders>
            <w:noWrap/>
            <w:vAlign w:val="bottom"/>
            <w:hideMark/>
          </w:tcPr>
          <w:p w14:paraId="1FF9649F" w14:textId="77777777" w:rsidR="0053281E" w:rsidRPr="001E57D5" w:rsidRDefault="0053281E" w:rsidP="006329D8">
            <w:pPr>
              <w:jc w:val="right"/>
              <w:rPr>
                <w:color w:val="000000"/>
              </w:rPr>
            </w:pPr>
            <w:r w:rsidRPr="001E57D5">
              <w:rPr>
                <w:color w:val="000000"/>
              </w:rPr>
              <w:t>158.0</w:t>
            </w:r>
          </w:p>
        </w:tc>
        <w:tc>
          <w:tcPr>
            <w:tcW w:w="835" w:type="dxa"/>
            <w:tcBorders>
              <w:top w:val="single" w:sz="6" w:space="0" w:color="auto"/>
              <w:bottom w:val="single" w:sz="6" w:space="0" w:color="auto"/>
            </w:tcBorders>
            <w:noWrap/>
            <w:vAlign w:val="bottom"/>
            <w:hideMark/>
          </w:tcPr>
          <w:p w14:paraId="3D95DF82" w14:textId="77777777" w:rsidR="0053281E" w:rsidRPr="001E57D5" w:rsidRDefault="0053281E" w:rsidP="006329D8">
            <w:pPr>
              <w:jc w:val="right"/>
              <w:rPr>
                <w:color w:val="000000"/>
              </w:rPr>
            </w:pPr>
            <w:r w:rsidRPr="001E57D5">
              <w:rPr>
                <w:color w:val="000000"/>
              </w:rPr>
              <w:t>523.0</w:t>
            </w:r>
          </w:p>
        </w:tc>
        <w:tc>
          <w:tcPr>
            <w:tcW w:w="835" w:type="dxa"/>
            <w:tcBorders>
              <w:top w:val="single" w:sz="6" w:space="0" w:color="auto"/>
              <w:bottom w:val="single" w:sz="6" w:space="0" w:color="auto"/>
            </w:tcBorders>
            <w:noWrap/>
            <w:vAlign w:val="bottom"/>
            <w:hideMark/>
          </w:tcPr>
          <w:p w14:paraId="39AC5D76" w14:textId="77777777" w:rsidR="0053281E" w:rsidRPr="001E57D5" w:rsidRDefault="0053281E" w:rsidP="006329D8">
            <w:pPr>
              <w:jc w:val="right"/>
              <w:rPr>
                <w:color w:val="000000"/>
              </w:rPr>
            </w:pPr>
            <w:r w:rsidRPr="001E57D5">
              <w:rPr>
                <w:color w:val="000000"/>
              </w:rPr>
              <w:t>238.6</w:t>
            </w:r>
          </w:p>
        </w:tc>
        <w:tc>
          <w:tcPr>
            <w:tcW w:w="893" w:type="dxa"/>
            <w:tcBorders>
              <w:top w:val="single" w:sz="6" w:space="0" w:color="auto"/>
              <w:bottom w:val="single" w:sz="6" w:space="0" w:color="auto"/>
            </w:tcBorders>
            <w:noWrap/>
            <w:vAlign w:val="bottom"/>
            <w:hideMark/>
          </w:tcPr>
          <w:p w14:paraId="248A4C8A" w14:textId="77777777" w:rsidR="0053281E" w:rsidRPr="001E57D5" w:rsidRDefault="0053281E" w:rsidP="006329D8">
            <w:pPr>
              <w:jc w:val="right"/>
              <w:rPr>
                <w:color w:val="000000"/>
              </w:rPr>
            </w:pPr>
            <w:r w:rsidRPr="001E57D5">
              <w:rPr>
                <w:color w:val="000000"/>
              </w:rPr>
              <w:t>211.0</w:t>
            </w:r>
          </w:p>
        </w:tc>
        <w:tc>
          <w:tcPr>
            <w:tcW w:w="835" w:type="dxa"/>
            <w:tcBorders>
              <w:top w:val="single" w:sz="6" w:space="0" w:color="auto"/>
              <w:bottom w:val="single" w:sz="6" w:space="0" w:color="auto"/>
            </w:tcBorders>
            <w:noWrap/>
            <w:vAlign w:val="bottom"/>
            <w:hideMark/>
          </w:tcPr>
          <w:p w14:paraId="68A70759" w14:textId="77777777" w:rsidR="0053281E" w:rsidRPr="001E57D5" w:rsidRDefault="0053281E" w:rsidP="006329D8">
            <w:pPr>
              <w:jc w:val="right"/>
              <w:rPr>
                <w:color w:val="000000"/>
              </w:rPr>
            </w:pPr>
            <w:r w:rsidRPr="001E57D5">
              <w:rPr>
                <w:color w:val="000000"/>
              </w:rPr>
              <w:t>253.5</w:t>
            </w:r>
          </w:p>
        </w:tc>
        <w:tc>
          <w:tcPr>
            <w:tcW w:w="1048" w:type="dxa"/>
            <w:tcBorders>
              <w:top w:val="single" w:sz="6" w:space="0" w:color="auto"/>
              <w:bottom w:val="single" w:sz="6" w:space="0" w:color="auto"/>
            </w:tcBorders>
            <w:noWrap/>
            <w:vAlign w:val="bottom"/>
            <w:hideMark/>
          </w:tcPr>
          <w:p w14:paraId="6AD1CA87" w14:textId="77777777" w:rsidR="0053281E" w:rsidRPr="001E57D5" w:rsidRDefault="0053281E" w:rsidP="006329D8">
            <w:pPr>
              <w:jc w:val="right"/>
              <w:rPr>
                <w:color w:val="000000"/>
              </w:rPr>
            </w:pPr>
            <w:r w:rsidRPr="001E57D5">
              <w:rPr>
                <w:color w:val="000000"/>
              </w:rPr>
              <w:t>7637.7</w:t>
            </w:r>
          </w:p>
        </w:tc>
        <w:tc>
          <w:tcPr>
            <w:tcW w:w="714" w:type="dxa"/>
            <w:tcBorders>
              <w:top w:val="single" w:sz="6" w:space="0" w:color="auto"/>
              <w:bottom w:val="single" w:sz="6" w:space="0" w:color="auto"/>
            </w:tcBorders>
            <w:noWrap/>
            <w:vAlign w:val="bottom"/>
            <w:hideMark/>
          </w:tcPr>
          <w:p w14:paraId="0D539E26" w14:textId="77777777" w:rsidR="0053281E" w:rsidRPr="001E57D5" w:rsidRDefault="0053281E" w:rsidP="006329D8">
            <w:pPr>
              <w:jc w:val="right"/>
              <w:rPr>
                <w:color w:val="000000"/>
              </w:rPr>
            </w:pPr>
            <w:r w:rsidRPr="001E57D5">
              <w:rPr>
                <w:color w:val="000000"/>
              </w:rPr>
              <w:t>87.4</w:t>
            </w:r>
          </w:p>
        </w:tc>
        <w:tc>
          <w:tcPr>
            <w:tcW w:w="995" w:type="dxa"/>
            <w:tcBorders>
              <w:top w:val="single" w:sz="6" w:space="0" w:color="auto"/>
              <w:bottom w:val="single" w:sz="6" w:space="0" w:color="auto"/>
            </w:tcBorders>
            <w:noWrap/>
            <w:vAlign w:val="bottom"/>
            <w:hideMark/>
          </w:tcPr>
          <w:p w14:paraId="5BE6CA15" w14:textId="77777777" w:rsidR="0053281E" w:rsidRPr="001E57D5" w:rsidRDefault="0053281E" w:rsidP="006329D8">
            <w:pPr>
              <w:jc w:val="right"/>
              <w:rPr>
                <w:color w:val="000000"/>
              </w:rPr>
            </w:pPr>
            <w:r w:rsidRPr="001E57D5">
              <w:rPr>
                <w:color w:val="000000"/>
              </w:rPr>
              <w:t>365.0</w:t>
            </w:r>
          </w:p>
        </w:tc>
        <w:tc>
          <w:tcPr>
            <w:tcW w:w="714" w:type="dxa"/>
            <w:tcBorders>
              <w:top w:val="single" w:sz="6" w:space="0" w:color="auto"/>
              <w:bottom w:val="single" w:sz="6" w:space="0" w:color="auto"/>
            </w:tcBorders>
            <w:noWrap/>
            <w:vAlign w:val="bottom"/>
            <w:hideMark/>
          </w:tcPr>
          <w:p w14:paraId="3FE35CE6" w14:textId="77777777" w:rsidR="0053281E" w:rsidRPr="001E57D5" w:rsidRDefault="0053281E" w:rsidP="006329D8">
            <w:pPr>
              <w:jc w:val="right"/>
              <w:rPr>
                <w:color w:val="000000"/>
              </w:rPr>
            </w:pPr>
            <w:r w:rsidRPr="001E57D5">
              <w:rPr>
                <w:color w:val="000000"/>
              </w:rPr>
              <w:t>17.5</w:t>
            </w:r>
          </w:p>
        </w:tc>
        <w:tc>
          <w:tcPr>
            <w:tcW w:w="709" w:type="dxa"/>
            <w:tcBorders>
              <w:top w:val="single" w:sz="6" w:space="0" w:color="auto"/>
              <w:bottom w:val="single" w:sz="6" w:space="0" w:color="auto"/>
            </w:tcBorders>
            <w:noWrap/>
            <w:vAlign w:val="bottom"/>
            <w:hideMark/>
          </w:tcPr>
          <w:p w14:paraId="106FB228" w14:textId="77777777" w:rsidR="0053281E" w:rsidRPr="001E57D5" w:rsidRDefault="0053281E" w:rsidP="006329D8">
            <w:pPr>
              <w:jc w:val="right"/>
              <w:rPr>
                <w:color w:val="000000"/>
              </w:rPr>
            </w:pPr>
            <w:r w:rsidRPr="001E57D5">
              <w:rPr>
                <w:color w:val="000000"/>
              </w:rPr>
              <w:t>7.3</w:t>
            </w:r>
          </w:p>
        </w:tc>
      </w:tr>
      <w:tr w:rsidR="0053281E" w:rsidRPr="001E57D5" w14:paraId="53C884FF" w14:textId="77777777" w:rsidTr="006329D8">
        <w:trPr>
          <w:trHeight w:val="246"/>
          <w:jc w:val="center"/>
        </w:trPr>
        <w:tc>
          <w:tcPr>
            <w:tcW w:w="712" w:type="dxa"/>
            <w:tcBorders>
              <w:top w:val="single" w:sz="6" w:space="0" w:color="auto"/>
              <w:bottom w:val="single" w:sz="6" w:space="0" w:color="auto"/>
            </w:tcBorders>
            <w:noWrap/>
            <w:vAlign w:val="bottom"/>
            <w:hideMark/>
          </w:tcPr>
          <w:p w14:paraId="667CC693" w14:textId="77777777" w:rsidR="0053281E" w:rsidRPr="001E57D5" w:rsidRDefault="0053281E" w:rsidP="006329D8">
            <w:pPr>
              <w:jc w:val="center"/>
              <w:rPr>
                <w:color w:val="000000"/>
              </w:rPr>
            </w:pPr>
            <w:r w:rsidRPr="001E57D5">
              <w:rPr>
                <w:color w:val="000000"/>
              </w:rPr>
              <w:t>Co</w:t>
            </w:r>
          </w:p>
        </w:tc>
        <w:tc>
          <w:tcPr>
            <w:tcW w:w="825" w:type="dxa"/>
            <w:tcBorders>
              <w:top w:val="single" w:sz="6" w:space="0" w:color="auto"/>
              <w:bottom w:val="single" w:sz="6" w:space="0" w:color="auto"/>
            </w:tcBorders>
            <w:noWrap/>
            <w:vAlign w:val="bottom"/>
            <w:hideMark/>
          </w:tcPr>
          <w:p w14:paraId="5BDAD828" w14:textId="77777777" w:rsidR="0053281E" w:rsidRPr="001E57D5" w:rsidRDefault="0053281E" w:rsidP="006329D8">
            <w:pPr>
              <w:jc w:val="right"/>
              <w:rPr>
                <w:color w:val="000000"/>
              </w:rPr>
            </w:pPr>
            <w:r w:rsidRPr="001E57D5">
              <w:rPr>
                <w:color w:val="000000"/>
              </w:rPr>
              <w:t>243.0</w:t>
            </w:r>
          </w:p>
        </w:tc>
        <w:tc>
          <w:tcPr>
            <w:tcW w:w="835" w:type="dxa"/>
            <w:tcBorders>
              <w:top w:val="single" w:sz="6" w:space="0" w:color="auto"/>
              <w:bottom w:val="single" w:sz="6" w:space="0" w:color="auto"/>
            </w:tcBorders>
            <w:noWrap/>
            <w:vAlign w:val="bottom"/>
            <w:hideMark/>
          </w:tcPr>
          <w:p w14:paraId="75A35FCD" w14:textId="77777777" w:rsidR="0053281E" w:rsidRPr="001E57D5" w:rsidRDefault="0053281E" w:rsidP="006329D8">
            <w:pPr>
              <w:jc w:val="right"/>
              <w:rPr>
                <w:color w:val="000000"/>
              </w:rPr>
            </w:pPr>
            <w:r w:rsidRPr="001E57D5">
              <w:rPr>
                <w:color w:val="000000"/>
              </w:rPr>
              <w:t>608.0</w:t>
            </w:r>
          </w:p>
        </w:tc>
        <w:tc>
          <w:tcPr>
            <w:tcW w:w="835" w:type="dxa"/>
            <w:tcBorders>
              <w:top w:val="single" w:sz="6" w:space="0" w:color="auto"/>
              <w:bottom w:val="single" w:sz="6" w:space="0" w:color="auto"/>
            </w:tcBorders>
            <w:noWrap/>
            <w:vAlign w:val="bottom"/>
            <w:hideMark/>
          </w:tcPr>
          <w:p w14:paraId="179F438C" w14:textId="77777777" w:rsidR="0053281E" w:rsidRPr="001E57D5" w:rsidRDefault="0053281E" w:rsidP="006329D8">
            <w:pPr>
              <w:jc w:val="right"/>
              <w:rPr>
                <w:color w:val="000000"/>
              </w:rPr>
            </w:pPr>
            <w:r w:rsidRPr="001E57D5">
              <w:rPr>
                <w:color w:val="000000"/>
              </w:rPr>
              <w:t>453.2</w:t>
            </w:r>
          </w:p>
        </w:tc>
        <w:tc>
          <w:tcPr>
            <w:tcW w:w="893" w:type="dxa"/>
            <w:tcBorders>
              <w:top w:val="single" w:sz="6" w:space="0" w:color="auto"/>
              <w:bottom w:val="single" w:sz="6" w:space="0" w:color="auto"/>
            </w:tcBorders>
            <w:noWrap/>
            <w:vAlign w:val="bottom"/>
            <w:hideMark/>
          </w:tcPr>
          <w:p w14:paraId="53EEFFF0" w14:textId="77777777" w:rsidR="0053281E" w:rsidRPr="001E57D5" w:rsidRDefault="0053281E" w:rsidP="006329D8">
            <w:pPr>
              <w:jc w:val="right"/>
              <w:rPr>
                <w:color w:val="000000"/>
              </w:rPr>
            </w:pPr>
            <w:r w:rsidRPr="001E57D5">
              <w:rPr>
                <w:color w:val="000000"/>
              </w:rPr>
              <w:t>452.0</w:t>
            </w:r>
          </w:p>
        </w:tc>
        <w:tc>
          <w:tcPr>
            <w:tcW w:w="835" w:type="dxa"/>
            <w:tcBorders>
              <w:top w:val="single" w:sz="6" w:space="0" w:color="auto"/>
              <w:bottom w:val="single" w:sz="6" w:space="0" w:color="auto"/>
            </w:tcBorders>
            <w:noWrap/>
            <w:vAlign w:val="bottom"/>
            <w:hideMark/>
          </w:tcPr>
          <w:p w14:paraId="12DD8F3B" w14:textId="77777777" w:rsidR="0053281E" w:rsidRPr="001E57D5" w:rsidRDefault="0053281E" w:rsidP="006329D8">
            <w:pPr>
              <w:jc w:val="right"/>
              <w:rPr>
                <w:color w:val="000000"/>
              </w:rPr>
            </w:pPr>
            <w:r w:rsidRPr="001E57D5">
              <w:rPr>
                <w:color w:val="000000"/>
              </w:rPr>
              <w:t>462.0</w:t>
            </w:r>
          </w:p>
        </w:tc>
        <w:tc>
          <w:tcPr>
            <w:tcW w:w="1048" w:type="dxa"/>
            <w:tcBorders>
              <w:top w:val="single" w:sz="6" w:space="0" w:color="auto"/>
              <w:bottom w:val="single" w:sz="6" w:space="0" w:color="auto"/>
            </w:tcBorders>
            <w:noWrap/>
            <w:vAlign w:val="bottom"/>
            <w:hideMark/>
          </w:tcPr>
          <w:p w14:paraId="58CC7345" w14:textId="77777777" w:rsidR="0053281E" w:rsidRPr="001E57D5" w:rsidRDefault="0053281E" w:rsidP="006329D8">
            <w:pPr>
              <w:jc w:val="right"/>
              <w:rPr>
                <w:color w:val="000000"/>
              </w:rPr>
            </w:pPr>
            <w:r w:rsidRPr="001E57D5">
              <w:rPr>
                <w:color w:val="000000"/>
              </w:rPr>
              <w:t>8404.4</w:t>
            </w:r>
          </w:p>
        </w:tc>
        <w:tc>
          <w:tcPr>
            <w:tcW w:w="714" w:type="dxa"/>
            <w:tcBorders>
              <w:top w:val="single" w:sz="6" w:space="0" w:color="auto"/>
              <w:bottom w:val="single" w:sz="6" w:space="0" w:color="auto"/>
            </w:tcBorders>
            <w:noWrap/>
            <w:vAlign w:val="bottom"/>
            <w:hideMark/>
          </w:tcPr>
          <w:p w14:paraId="366EF7AE" w14:textId="77777777" w:rsidR="0053281E" w:rsidRPr="001E57D5" w:rsidRDefault="0053281E" w:rsidP="006329D8">
            <w:pPr>
              <w:jc w:val="right"/>
              <w:rPr>
                <w:color w:val="000000"/>
              </w:rPr>
            </w:pPr>
            <w:r w:rsidRPr="001E57D5">
              <w:rPr>
                <w:color w:val="000000"/>
              </w:rPr>
              <w:t>91.7</w:t>
            </w:r>
          </w:p>
        </w:tc>
        <w:tc>
          <w:tcPr>
            <w:tcW w:w="995" w:type="dxa"/>
            <w:tcBorders>
              <w:top w:val="single" w:sz="6" w:space="0" w:color="auto"/>
              <w:bottom w:val="single" w:sz="6" w:space="0" w:color="auto"/>
            </w:tcBorders>
            <w:noWrap/>
            <w:vAlign w:val="bottom"/>
            <w:hideMark/>
          </w:tcPr>
          <w:p w14:paraId="5A20B157" w14:textId="77777777" w:rsidR="0053281E" w:rsidRPr="001E57D5" w:rsidRDefault="0053281E" w:rsidP="006329D8">
            <w:pPr>
              <w:jc w:val="right"/>
              <w:rPr>
                <w:color w:val="000000"/>
              </w:rPr>
            </w:pPr>
            <w:r w:rsidRPr="001E57D5">
              <w:rPr>
                <w:color w:val="000000"/>
              </w:rPr>
              <w:t>365.0</w:t>
            </w:r>
          </w:p>
        </w:tc>
        <w:tc>
          <w:tcPr>
            <w:tcW w:w="714" w:type="dxa"/>
            <w:tcBorders>
              <w:top w:val="single" w:sz="6" w:space="0" w:color="auto"/>
              <w:bottom w:val="single" w:sz="6" w:space="0" w:color="auto"/>
            </w:tcBorders>
            <w:noWrap/>
            <w:vAlign w:val="bottom"/>
            <w:hideMark/>
          </w:tcPr>
          <w:p w14:paraId="33403C5C" w14:textId="77777777" w:rsidR="0053281E" w:rsidRPr="001E57D5" w:rsidRDefault="0053281E" w:rsidP="006329D8">
            <w:pPr>
              <w:jc w:val="right"/>
              <w:rPr>
                <w:color w:val="000000"/>
              </w:rPr>
            </w:pPr>
            <w:r w:rsidRPr="001E57D5">
              <w:rPr>
                <w:color w:val="000000"/>
              </w:rPr>
              <w:t>18.3</w:t>
            </w:r>
          </w:p>
        </w:tc>
        <w:tc>
          <w:tcPr>
            <w:tcW w:w="709" w:type="dxa"/>
            <w:tcBorders>
              <w:top w:val="single" w:sz="6" w:space="0" w:color="auto"/>
              <w:bottom w:val="single" w:sz="6" w:space="0" w:color="auto"/>
            </w:tcBorders>
            <w:noWrap/>
            <w:vAlign w:val="bottom"/>
            <w:hideMark/>
          </w:tcPr>
          <w:p w14:paraId="42586286" w14:textId="77777777" w:rsidR="0053281E" w:rsidRPr="001E57D5" w:rsidRDefault="0053281E" w:rsidP="006329D8">
            <w:pPr>
              <w:jc w:val="right"/>
              <w:rPr>
                <w:color w:val="000000"/>
              </w:rPr>
            </w:pPr>
            <w:r w:rsidRPr="001E57D5">
              <w:rPr>
                <w:color w:val="000000"/>
              </w:rPr>
              <w:t>4.1</w:t>
            </w:r>
          </w:p>
        </w:tc>
      </w:tr>
      <w:tr w:rsidR="0053281E" w:rsidRPr="001E57D5" w14:paraId="7E811567" w14:textId="77777777" w:rsidTr="006329D8">
        <w:trPr>
          <w:trHeight w:val="246"/>
          <w:jc w:val="center"/>
        </w:trPr>
        <w:tc>
          <w:tcPr>
            <w:tcW w:w="712" w:type="dxa"/>
            <w:tcBorders>
              <w:top w:val="single" w:sz="6" w:space="0" w:color="auto"/>
              <w:bottom w:val="single" w:sz="6" w:space="0" w:color="auto"/>
            </w:tcBorders>
            <w:noWrap/>
            <w:vAlign w:val="bottom"/>
            <w:hideMark/>
          </w:tcPr>
          <w:p w14:paraId="4EA30E11" w14:textId="77777777" w:rsidR="0053281E" w:rsidRPr="001E57D5" w:rsidRDefault="0053281E" w:rsidP="006329D8">
            <w:pPr>
              <w:jc w:val="center"/>
              <w:rPr>
                <w:color w:val="000000"/>
              </w:rPr>
            </w:pPr>
            <w:r w:rsidRPr="001E57D5">
              <w:rPr>
                <w:color w:val="000000"/>
              </w:rPr>
              <w:t>Zn</w:t>
            </w:r>
          </w:p>
        </w:tc>
        <w:tc>
          <w:tcPr>
            <w:tcW w:w="825" w:type="dxa"/>
            <w:tcBorders>
              <w:top w:val="single" w:sz="6" w:space="0" w:color="auto"/>
              <w:bottom w:val="single" w:sz="6" w:space="0" w:color="auto"/>
            </w:tcBorders>
            <w:noWrap/>
            <w:vAlign w:val="bottom"/>
            <w:hideMark/>
          </w:tcPr>
          <w:p w14:paraId="605F7D70" w14:textId="77777777" w:rsidR="0053281E" w:rsidRPr="001E57D5" w:rsidRDefault="0053281E" w:rsidP="006329D8">
            <w:pPr>
              <w:jc w:val="right"/>
              <w:rPr>
                <w:color w:val="000000"/>
              </w:rPr>
            </w:pPr>
            <w:r w:rsidRPr="001E57D5">
              <w:rPr>
                <w:color w:val="000000"/>
              </w:rPr>
              <w:t>340.0</w:t>
            </w:r>
          </w:p>
        </w:tc>
        <w:tc>
          <w:tcPr>
            <w:tcW w:w="835" w:type="dxa"/>
            <w:tcBorders>
              <w:top w:val="single" w:sz="6" w:space="0" w:color="auto"/>
              <w:bottom w:val="single" w:sz="6" w:space="0" w:color="auto"/>
            </w:tcBorders>
            <w:noWrap/>
            <w:vAlign w:val="bottom"/>
            <w:hideMark/>
          </w:tcPr>
          <w:p w14:paraId="4A5C14AB" w14:textId="77777777" w:rsidR="0053281E" w:rsidRPr="001E57D5" w:rsidRDefault="0053281E" w:rsidP="006329D8">
            <w:pPr>
              <w:jc w:val="right"/>
              <w:rPr>
                <w:color w:val="000000"/>
              </w:rPr>
            </w:pPr>
            <w:r w:rsidRPr="001E57D5">
              <w:rPr>
                <w:color w:val="000000"/>
              </w:rPr>
              <w:t>3680.0</w:t>
            </w:r>
          </w:p>
        </w:tc>
        <w:tc>
          <w:tcPr>
            <w:tcW w:w="835" w:type="dxa"/>
            <w:tcBorders>
              <w:top w:val="single" w:sz="6" w:space="0" w:color="auto"/>
              <w:bottom w:val="single" w:sz="6" w:space="0" w:color="auto"/>
            </w:tcBorders>
            <w:noWrap/>
            <w:vAlign w:val="bottom"/>
            <w:hideMark/>
          </w:tcPr>
          <w:p w14:paraId="4991BBF0" w14:textId="77777777" w:rsidR="0053281E" w:rsidRPr="001E57D5" w:rsidRDefault="0053281E" w:rsidP="006329D8">
            <w:pPr>
              <w:jc w:val="right"/>
              <w:rPr>
                <w:color w:val="000000"/>
              </w:rPr>
            </w:pPr>
            <w:r w:rsidRPr="001E57D5">
              <w:rPr>
                <w:color w:val="000000"/>
              </w:rPr>
              <w:t>805.6</w:t>
            </w:r>
          </w:p>
        </w:tc>
        <w:tc>
          <w:tcPr>
            <w:tcW w:w="893" w:type="dxa"/>
            <w:tcBorders>
              <w:top w:val="single" w:sz="6" w:space="0" w:color="auto"/>
              <w:bottom w:val="single" w:sz="6" w:space="0" w:color="auto"/>
            </w:tcBorders>
            <w:noWrap/>
            <w:vAlign w:val="bottom"/>
            <w:hideMark/>
          </w:tcPr>
          <w:p w14:paraId="76E3BB87" w14:textId="77777777" w:rsidR="0053281E" w:rsidRPr="001E57D5" w:rsidRDefault="0053281E" w:rsidP="006329D8">
            <w:pPr>
              <w:jc w:val="right"/>
              <w:rPr>
                <w:color w:val="000000"/>
              </w:rPr>
            </w:pPr>
            <w:r w:rsidRPr="001E57D5">
              <w:rPr>
                <w:color w:val="000000"/>
              </w:rPr>
              <w:t>573.0</w:t>
            </w:r>
          </w:p>
        </w:tc>
        <w:tc>
          <w:tcPr>
            <w:tcW w:w="835" w:type="dxa"/>
            <w:tcBorders>
              <w:top w:val="single" w:sz="6" w:space="0" w:color="auto"/>
              <w:bottom w:val="single" w:sz="6" w:space="0" w:color="auto"/>
            </w:tcBorders>
            <w:noWrap/>
            <w:vAlign w:val="bottom"/>
            <w:hideMark/>
          </w:tcPr>
          <w:p w14:paraId="199E25FA" w14:textId="77777777" w:rsidR="0053281E" w:rsidRPr="001E57D5" w:rsidRDefault="0053281E" w:rsidP="006329D8">
            <w:pPr>
              <w:jc w:val="right"/>
              <w:rPr>
                <w:color w:val="000000"/>
              </w:rPr>
            </w:pPr>
            <w:r w:rsidRPr="001E57D5">
              <w:rPr>
                <w:color w:val="000000"/>
              </w:rPr>
              <w:t>1133.7</w:t>
            </w:r>
          </w:p>
        </w:tc>
        <w:tc>
          <w:tcPr>
            <w:tcW w:w="1048" w:type="dxa"/>
            <w:tcBorders>
              <w:top w:val="single" w:sz="6" w:space="0" w:color="auto"/>
              <w:bottom w:val="single" w:sz="6" w:space="0" w:color="auto"/>
            </w:tcBorders>
            <w:noWrap/>
            <w:vAlign w:val="bottom"/>
            <w:hideMark/>
          </w:tcPr>
          <w:p w14:paraId="6323AC14" w14:textId="77777777" w:rsidR="0053281E" w:rsidRPr="001E57D5" w:rsidRDefault="0053281E" w:rsidP="006329D8">
            <w:pPr>
              <w:jc w:val="right"/>
              <w:rPr>
                <w:color w:val="000000"/>
              </w:rPr>
            </w:pPr>
            <w:r w:rsidRPr="001E57D5">
              <w:rPr>
                <w:color w:val="000000"/>
              </w:rPr>
              <w:t>662762.7</w:t>
            </w:r>
          </w:p>
        </w:tc>
        <w:tc>
          <w:tcPr>
            <w:tcW w:w="714" w:type="dxa"/>
            <w:tcBorders>
              <w:top w:val="single" w:sz="6" w:space="0" w:color="auto"/>
              <w:bottom w:val="single" w:sz="6" w:space="0" w:color="auto"/>
            </w:tcBorders>
            <w:noWrap/>
            <w:vAlign w:val="bottom"/>
            <w:hideMark/>
          </w:tcPr>
          <w:p w14:paraId="6A8D674F" w14:textId="77777777" w:rsidR="0053281E" w:rsidRPr="001E57D5" w:rsidRDefault="0053281E" w:rsidP="006329D8">
            <w:pPr>
              <w:jc w:val="right"/>
              <w:rPr>
                <w:color w:val="000000"/>
              </w:rPr>
            </w:pPr>
            <w:r w:rsidRPr="001E57D5">
              <w:rPr>
                <w:color w:val="000000"/>
              </w:rPr>
              <w:t>814.1</w:t>
            </w:r>
          </w:p>
        </w:tc>
        <w:tc>
          <w:tcPr>
            <w:tcW w:w="995" w:type="dxa"/>
            <w:tcBorders>
              <w:top w:val="single" w:sz="6" w:space="0" w:color="auto"/>
              <w:bottom w:val="single" w:sz="6" w:space="0" w:color="auto"/>
            </w:tcBorders>
            <w:noWrap/>
            <w:vAlign w:val="bottom"/>
            <w:hideMark/>
          </w:tcPr>
          <w:p w14:paraId="4DC13F0E" w14:textId="77777777" w:rsidR="0053281E" w:rsidRPr="001E57D5" w:rsidRDefault="0053281E" w:rsidP="006329D8">
            <w:pPr>
              <w:jc w:val="right"/>
              <w:rPr>
                <w:color w:val="000000"/>
              </w:rPr>
            </w:pPr>
            <w:r w:rsidRPr="001E57D5">
              <w:rPr>
                <w:color w:val="000000"/>
              </w:rPr>
              <w:t>3340.0</w:t>
            </w:r>
          </w:p>
        </w:tc>
        <w:tc>
          <w:tcPr>
            <w:tcW w:w="714" w:type="dxa"/>
            <w:tcBorders>
              <w:top w:val="single" w:sz="6" w:space="0" w:color="auto"/>
              <w:bottom w:val="single" w:sz="6" w:space="0" w:color="auto"/>
            </w:tcBorders>
            <w:noWrap/>
            <w:vAlign w:val="bottom"/>
            <w:hideMark/>
          </w:tcPr>
          <w:p w14:paraId="099CD182" w14:textId="77777777" w:rsidR="0053281E" w:rsidRPr="001E57D5" w:rsidRDefault="0053281E" w:rsidP="006329D8">
            <w:pPr>
              <w:jc w:val="right"/>
              <w:rPr>
                <w:color w:val="000000"/>
              </w:rPr>
            </w:pPr>
            <w:r w:rsidRPr="001E57D5">
              <w:rPr>
                <w:color w:val="000000"/>
              </w:rPr>
              <w:t>162.8</w:t>
            </w:r>
          </w:p>
        </w:tc>
        <w:tc>
          <w:tcPr>
            <w:tcW w:w="709" w:type="dxa"/>
            <w:tcBorders>
              <w:top w:val="single" w:sz="6" w:space="0" w:color="auto"/>
              <w:bottom w:val="single" w:sz="6" w:space="0" w:color="auto"/>
            </w:tcBorders>
            <w:noWrap/>
            <w:vAlign w:val="bottom"/>
            <w:hideMark/>
          </w:tcPr>
          <w:p w14:paraId="601E1E66" w14:textId="77777777" w:rsidR="0053281E" w:rsidRPr="001E57D5" w:rsidRDefault="0053281E" w:rsidP="006329D8">
            <w:pPr>
              <w:jc w:val="right"/>
              <w:rPr>
                <w:color w:val="000000"/>
              </w:rPr>
            </w:pPr>
            <w:r w:rsidRPr="001E57D5">
              <w:rPr>
                <w:color w:val="000000"/>
              </w:rPr>
              <w:t>20.2</w:t>
            </w:r>
          </w:p>
        </w:tc>
      </w:tr>
      <w:tr w:rsidR="0053281E" w:rsidRPr="001E57D5" w14:paraId="2EE0F236" w14:textId="77777777" w:rsidTr="006329D8">
        <w:trPr>
          <w:trHeight w:val="246"/>
          <w:jc w:val="center"/>
        </w:trPr>
        <w:tc>
          <w:tcPr>
            <w:tcW w:w="712" w:type="dxa"/>
            <w:tcBorders>
              <w:top w:val="single" w:sz="6" w:space="0" w:color="auto"/>
              <w:bottom w:val="single" w:sz="6" w:space="0" w:color="auto"/>
            </w:tcBorders>
            <w:noWrap/>
            <w:vAlign w:val="bottom"/>
            <w:hideMark/>
          </w:tcPr>
          <w:p w14:paraId="391F1544" w14:textId="77777777" w:rsidR="0053281E" w:rsidRPr="001E57D5" w:rsidRDefault="0053281E" w:rsidP="006329D8">
            <w:pPr>
              <w:jc w:val="center"/>
              <w:rPr>
                <w:color w:val="000000"/>
              </w:rPr>
            </w:pPr>
            <w:r w:rsidRPr="001E57D5">
              <w:rPr>
                <w:color w:val="000000"/>
              </w:rPr>
              <w:t>Ni</w:t>
            </w:r>
          </w:p>
        </w:tc>
        <w:tc>
          <w:tcPr>
            <w:tcW w:w="825" w:type="dxa"/>
            <w:tcBorders>
              <w:top w:val="single" w:sz="6" w:space="0" w:color="auto"/>
              <w:bottom w:val="single" w:sz="6" w:space="0" w:color="auto"/>
            </w:tcBorders>
            <w:noWrap/>
            <w:vAlign w:val="bottom"/>
            <w:hideMark/>
          </w:tcPr>
          <w:p w14:paraId="787FAD7D" w14:textId="77777777" w:rsidR="0053281E" w:rsidRPr="001E57D5" w:rsidRDefault="0053281E" w:rsidP="006329D8">
            <w:pPr>
              <w:jc w:val="right"/>
              <w:rPr>
                <w:color w:val="000000"/>
              </w:rPr>
            </w:pPr>
            <w:r w:rsidRPr="001E57D5">
              <w:rPr>
                <w:color w:val="000000"/>
              </w:rPr>
              <w:t>257.0</w:t>
            </w:r>
          </w:p>
        </w:tc>
        <w:tc>
          <w:tcPr>
            <w:tcW w:w="835" w:type="dxa"/>
            <w:tcBorders>
              <w:top w:val="single" w:sz="6" w:space="0" w:color="auto"/>
              <w:bottom w:val="single" w:sz="6" w:space="0" w:color="auto"/>
            </w:tcBorders>
            <w:noWrap/>
            <w:vAlign w:val="bottom"/>
            <w:hideMark/>
          </w:tcPr>
          <w:p w14:paraId="552F81CE" w14:textId="77777777" w:rsidR="0053281E" w:rsidRPr="001E57D5" w:rsidRDefault="0053281E" w:rsidP="006329D8">
            <w:pPr>
              <w:jc w:val="right"/>
              <w:rPr>
                <w:color w:val="000000"/>
              </w:rPr>
            </w:pPr>
            <w:r w:rsidRPr="001E57D5">
              <w:rPr>
                <w:color w:val="000000"/>
              </w:rPr>
              <w:t>406.0</w:t>
            </w:r>
          </w:p>
        </w:tc>
        <w:tc>
          <w:tcPr>
            <w:tcW w:w="835" w:type="dxa"/>
            <w:tcBorders>
              <w:top w:val="single" w:sz="6" w:space="0" w:color="auto"/>
              <w:bottom w:val="single" w:sz="6" w:space="0" w:color="auto"/>
            </w:tcBorders>
            <w:noWrap/>
            <w:vAlign w:val="bottom"/>
            <w:hideMark/>
          </w:tcPr>
          <w:p w14:paraId="1A939D2C" w14:textId="77777777" w:rsidR="0053281E" w:rsidRPr="001E57D5" w:rsidRDefault="0053281E" w:rsidP="006329D8">
            <w:pPr>
              <w:jc w:val="right"/>
              <w:rPr>
                <w:color w:val="000000"/>
              </w:rPr>
            </w:pPr>
            <w:r w:rsidRPr="001E57D5">
              <w:rPr>
                <w:color w:val="000000"/>
              </w:rPr>
              <w:t>321.3</w:t>
            </w:r>
          </w:p>
        </w:tc>
        <w:tc>
          <w:tcPr>
            <w:tcW w:w="893" w:type="dxa"/>
            <w:tcBorders>
              <w:top w:val="single" w:sz="6" w:space="0" w:color="auto"/>
              <w:bottom w:val="single" w:sz="6" w:space="0" w:color="auto"/>
            </w:tcBorders>
            <w:noWrap/>
            <w:vAlign w:val="bottom"/>
            <w:hideMark/>
          </w:tcPr>
          <w:p w14:paraId="2C015297" w14:textId="77777777" w:rsidR="0053281E" w:rsidRPr="001E57D5" w:rsidRDefault="0053281E" w:rsidP="006329D8">
            <w:pPr>
              <w:jc w:val="right"/>
              <w:rPr>
                <w:color w:val="000000"/>
              </w:rPr>
            </w:pPr>
            <w:r w:rsidRPr="001E57D5">
              <w:rPr>
                <w:color w:val="000000"/>
              </w:rPr>
              <w:t>318.0</w:t>
            </w:r>
          </w:p>
        </w:tc>
        <w:tc>
          <w:tcPr>
            <w:tcW w:w="835" w:type="dxa"/>
            <w:tcBorders>
              <w:top w:val="single" w:sz="6" w:space="0" w:color="auto"/>
              <w:bottom w:val="single" w:sz="6" w:space="0" w:color="auto"/>
            </w:tcBorders>
            <w:noWrap/>
            <w:vAlign w:val="bottom"/>
            <w:hideMark/>
          </w:tcPr>
          <w:p w14:paraId="49CA27C6" w14:textId="77777777" w:rsidR="0053281E" w:rsidRPr="001E57D5" w:rsidRDefault="0053281E" w:rsidP="006329D8">
            <w:pPr>
              <w:jc w:val="right"/>
              <w:rPr>
                <w:color w:val="000000"/>
              </w:rPr>
            </w:pPr>
            <w:r w:rsidRPr="001E57D5">
              <w:rPr>
                <w:color w:val="000000"/>
              </w:rPr>
              <w:t>323.6</w:t>
            </w:r>
          </w:p>
        </w:tc>
        <w:tc>
          <w:tcPr>
            <w:tcW w:w="1048" w:type="dxa"/>
            <w:tcBorders>
              <w:top w:val="single" w:sz="6" w:space="0" w:color="auto"/>
              <w:bottom w:val="single" w:sz="6" w:space="0" w:color="auto"/>
            </w:tcBorders>
            <w:noWrap/>
            <w:vAlign w:val="bottom"/>
            <w:hideMark/>
          </w:tcPr>
          <w:p w14:paraId="6B64A441" w14:textId="77777777" w:rsidR="0053281E" w:rsidRPr="001E57D5" w:rsidRDefault="0053281E" w:rsidP="006329D8">
            <w:pPr>
              <w:jc w:val="right"/>
              <w:rPr>
                <w:color w:val="000000"/>
              </w:rPr>
            </w:pPr>
            <w:r w:rsidRPr="001E57D5">
              <w:rPr>
                <w:color w:val="000000"/>
              </w:rPr>
              <w:t>1568.5</w:t>
            </w:r>
          </w:p>
        </w:tc>
        <w:tc>
          <w:tcPr>
            <w:tcW w:w="714" w:type="dxa"/>
            <w:tcBorders>
              <w:top w:val="single" w:sz="6" w:space="0" w:color="auto"/>
              <w:bottom w:val="single" w:sz="6" w:space="0" w:color="auto"/>
            </w:tcBorders>
            <w:noWrap/>
            <w:vAlign w:val="bottom"/>
            <w:hideMark/>
          </w:tcPr>
          <w:p w14:paraId="0EFE3CD7" w14:textId="77777777" w:rsidR="0053281E" w:rsidRPr="001E57D5" w:rsidRDefault="0053281E" w:rsidP="006329D8">
            <w:pPr>
              <w:jc w:val="right"/>
              <w:rPr>
                <w:color w:val="000000"/>
              </w:rPr>
            </w:pPr>
            <w:r w:rsidRPr="001E57D5">
              <w:rPr>
                <w:color w:val="000000"/>
              </w:rPr>
              <w:t>39.6</w:t>
            </w:r>
          </w:p>
        </w:tc>
        <w:tc>
          <w:tcPr>
            <w:tcW w:w="995" w:type="dxa"/>
            <w:tcBorders>
              <w:top w:val="single" w:sz="6" w:space="0" w:color="auto"/>
              <w:bottom w:val="single" w:sz="6" w:space="0" w:color="auto"/>
            </w:tcBorders>
            <w:noWrap/>
            <w:vAlign w:val="bottom"/>
            <w:hideMark/>
          </w:tcPr>
          <w:p w14:paraId="4A70B4E2" w14:textId="77777777" w:rsidR="0053281E" w:rsidRPr="001E57D5" w:rsidRDefault="0053281E" w:rsidP="006329D8">
            <w:pPr>
              <w:jc w:val="right"/>
              <w:rPr>
                <w:color w:val="000000"/>
              </w:rPr>
            </w:pPr>
            <w:r w:rsidRPr="001E57D5">
              <w:rPr>
                <w:color w:val="000000"/>
              </w:rPr>
              <w:t>149.0</w:t>
            </w:r>
          </w:p>
        </w:tc>
        <w:tc>
          <w:tcPr>
            <w:tcW w:w="714" w:type="dxa"/>
            <w:tcBorders>
              <w:top w:val="single" w:sz="6" w:space="0" w:color="auto"/>
              <w:bottom w:val="single" w:sz="6" w:space="0" w:color="auto"/>
            </w:tcBorders>
            <w:noWrap/>
            <w:vAlign w:val="bottom"/>
            <w:hideMark/>
          </w:tcPr>
          <w:p w14:paraId="60D82574" w14:textId="77777777" w:rsidR="0053281E" w:rsidRPr="001E57D5" w:rsidRDefault="0053281E" w:rsidP="006329D8">
            <w:pPr>
              <w:jc w:val="right"/>
              <w:rPr>
                <w:color w:val="000000"/>
              </w:rPr>
            </w:pPr>
            <w:r w:rsidRPr="001E57D5">
              <w:rPr>
                <w:color w:val="000000"/>
              </w:rPr>
              <w:t>7.9</w:t>
            </w:r>
          </w:p>
        </w:tc>
        <w:tc>
          <w:tcPr>
            <w:tcW w:w="709" w:type="dxa"/>
            <w:tcBorders>
              <w:top w:val="single" w:sz="6" w:space="0" w:color="auto"/>
              <w:bottom w:val="single" w:sz="6" w:space="0" w:color="auto"/>
            </w:tcBorders>
            <w:noWrap/>
            <w:vAlign w:val="bottom"/>
            <w:hideMark/>
          </w:tcPr>
          <w:p w14:paraId="5F21CDCC" w14:textId="77777777" w:rsidR="0053281E" w:rsidRPr="001E57D5" w:rsidRDefault="0053281E" w:rsidP="006329D8">
            <w:pPr>
              <w:jc w:val="right"/>
              <w:rPr>
                <w:color w:val="000000"/>
              </w:rPr>
            </w:pPr>
            <w:r w:rsidRPr="001E57D5">
              <w:rPr>
                <w:color w:val="000000"/>
              </w:rPr>
              <w:t>2.5</w:t>
            </w:r>
          </w:p>
        </w:tc>
      </w:tr>
      <w:tr w:rsidR="0053281E" w:rsidRPr="001E57D5" w14:paraId="54C9A5E8" w14:textId="77777777" w:rsidTr="006329D8">
        <w:trPr>
          <w:trHeight w:val="246"/>
          <w:jc w:val="center"/>
        </w:trPr>
        <w:tc>
          <w:tcPr>
            <w:tcW w:w="712" w:type="dxa"/>
            <w:tcBorders>
              <w:top w:val="single" w:sz="6" w:space="0" w:color="auto"/>
              <w:bottom w:val="single" w:sz="6" w:space="0" w:color="auto"/>
            </w:tcBorders>
            <w:noWrap/>
            <w:vAlign w:val="bottom"/>
            <w:hideMark/>
          </w:tcPr>
          <w:p w14:paraId="06B8D910" w14:textId="77777777" w:rsidR="0053281E" w:rsidRPr="001E57D5" w:rsidRDefault="0053281E" w:rsidP="006329D8">
            <w:pPr>
              <w:jc w:val="center"/>
              <w:rPr>
                <w:color w:val="000000"/>
              </w:rPr>
            </w:pPr>
            <w:r w:rsidRPr="001E57D5">
              <w:rPr>
                <w:color w:val="000000"/>
              </w:rPr>
              <w:t>Mn</w:t>
            </w:r>
          </w:p>
        </w:tc>
        <w:tc>
          <w:tcPr>
            <w:tcW w:w="825" w:type="dxa"/>
            <w:tcBorders>
              <w:top w:val="single" w:sz="6" w:space="0" w:color="auto"/>
              <w:bottom w:val="single" w:sz="6" w:space="0" w:color="auto"/>
            </w:tcBorders>
            <w:noWrap/>
            <w:vAlign w:val="bottom"/>
            <w:hideMark/>
          </w:tcPr>
          <w:p w14:paraId="7C6BED50" w14:textId="77777777" w:rsidR="0053281E" w:rsidRPr="001E57D5" w:rsidRDefault="0053281E" w:rsidP="006329D8">
            <w:pPr>
              <w:jc w:val="right"/>
              <w:rPr>
                <w:color w:val="000000"/>
              </w:rPr>
            </w:pPr>
            <w:r w:rsidRPr="001E57D5">
              <w:rPr>
                <w:color w:val="000000"/>
              </w:rPr>
              <w:t>2000.0</w:t>
            </w:r>
          </w:p>
        </w:tc>
        <w:tc>
          <w:tcPr>
            <w:tcW w:w="835" w:type="dxa"/>
            <w:tcBorders>
              <w:top w:val="single" w:sz="6" w:space="0" w:color="auto"/>
              <w:bottom w:val="single" w:sz="6" w:space="0" w:color="auto"/>
            </w:tcBorders>
            <w:noWrap/>
            <w:vAlign w:val="bottom"/>
            <w:hideMark/>
          </w:tcPr>
          <w:p w14:paraId="537C003C" w14:textId="77777777" w:rsidR="0053281E" w:rsidRPr="001E57D5" w:rsidRDefault="0053281E" w:rsidP="006329D8">
            <w:pPr>
              <w:jc w:val="right"/>
              <w:rPr>
                <w:color w:val="000000"/>
              </w:rPr>
            </w:pPr>
            <w:r w:rsidRPr="001E57D5">
              <w:rPr>
                <w:color w:val="000000"/>
              </w:rPr>
              <w:t>6590.0</w:t>
            </w:r>
          </w:p>
        </w:tc>
        <w:tc>
          <w:tcPr>
            <w:tcW w:w="835" w:type="dxa"/>
            <w:tcBorders>
              <w:top w:val="single" w:sz="6" w:space="0" w:color="auto"/>
              <w:bottom w:val="single" w:sz="6" w:space="0" w:color="auto"/>
            </w:tcBorders>
            <w:noWrap/>
            <w:vAlign w:val="bottom"/>
            <w:hideMark/>
          </w:tcPr>
          <w:p w14:paraId="5721E678" w14:textId="77777777" w:rsidR="0053281E" w:rsidRPr="001E57D5" w:rsidRDefault="0053281E" w:rsidP="006329D8">
            <w:pPr>
              <w:jc w:val="right"/>
              <w:rPr>
                <w:color w:val="000000"/>
              </w:rPr>
            </w:pPr>
            <w:r w:rsidRPr="001E57D5">
              <w:rPr>
                <w:color w:val="000000"/>
              </w:rPr>
              <w:t>3621.2</w:t>
            </w:r>
          </w:p>
        </w:tc>
        <w:tc>
          <w:tcPr>
            <w:tcW w:w="893" w:type="dxa"/>
            <w:tcBorders>
              <w:top w:val="single" w:sz="6" w:space="0" w:color="auto"/>
              <w:bottom w:val="single" w:sz="6" w:space="0" w:color="auto"/>
            </w:tcBorders>
            <w:noWrap/>
            <w:vAlign w:val="bottom"/>
            <w:hideMark/>
          </w:tcPr>
          <w:p w14:paraId="4A938048" w14:textId="77777777" w:rsidR="0053281E" w:rsidRPr="001E57D5" w:rsidRDefault="0053281E" w:rsidP="006329D8">
            <w:pPr>
              <w:jc w:val="right"/>
              <w:rPr>
                <w:color w:val="000000"/>
              </w:rPr>
            </w:pPr>
            <w:r w:rsidRPr="001E57D5">
              <w:rPr>
                <w:color w:val="000000"/>
              </w:rPr>
              <w:t>3510.0</w:t>
            </w:r>
          </w:p>
        </w:tc>
        <w:tc>
          <w:tcPr>
            <w:tcW w:w="835" w:type="dxa"/>
            <w:tcBorders>
              <w:top w:val="single" w:sz="6" w:space="0" w:color="auto"/>
              <w:bottom w:val="single" w:sz="6" w:space="0" w:color="auto"/>
            </w:tcBorders>
            <w:noWrap/>
            <w:vAlign w:val="bottom"/>
            <w:hideMark/>
          </w:tcPr>
          <w:p w14:paraId="17AD1935" w14:textId="77777777" w:rsidR="0053281E" w:rsidRPr="001E57D5" w:rsidRDefault="0053281E" w:rsidP="006329D8">
            <w:pPr>
              <w:jc w:val="right"/>
              <w:rPr>
                <w:color w:val="000000"/>
              </w:rPr>
            </w:pPr>
            <w:r w:rsidRPr="001E57D5">
              <w:rPr>
                <w:color w:val="000000"/>
              </w:rPr>
              <w:t>3750.2</w:t>
            </w:r>
          </w:p>
        </w:tc>
        <w:tc>
          <w:tcPr>
            <w:tcW w:w="1048" w:type="dxa"/>
            <w:tcBorders>
              <w:top w:val="single" w:sz="6" w:space="0" w:color="auto"/>
              <w:bottom w:val="single" w:sz="6" w:space="0" w:color="auto"/>
            </w:tcBorders>
            <w:noWrap/>
            <w:vAlign w:val="bottom"/>
            <w:hideMark/>
          </w:tcPr>
          <w:p w14:paraId="66ACD1EE" w14:textId="77777777" w:rsidR="0053281E" w:rsidRPr="001E57D5" w:rsidRDefault="0053281E" w:rsidP="006329D8">
            <w:pPr>
              <w:jc w:val="right"/>
              <w:rPr>
                <w:color w:val="000000"/>
              </w:rPr>
            </w:pPr>
            <w:r w:rsidRPr="001E57D5">
              <w:rPr>
                <w:color w:val="000000"/>
              </w:rPr>
              <w:t>990544.3</w:t>
            </w:r>
          </w:p>
        </w:tc>
        <w:tc>
          <w:tcPr>
            <w:tcW w:w="714" w:type="dxa"/>
            <w:tcBorders>
              <w:top w:val="single" w:sz="6" w:space="0" w:color="auto"/>
              <w:bottom w:val="single" w:sz="6" w:space="0" w:color="auto"/>
            </w:tcBorders>
            <w:noWrap/>
            <w:vAlign w:val="bottom"/>
            <w:hideMark/>
          </w:tcPr>
          <w:p w14:paraId="0EFE82D6" w14:textId="77777777" w:rsidR="0053281E" w:rsidRPr="001E57D5" w:rsidRDefault="0053281E" w:rsidP="006329D8">
            <w:pPr>
              <w:jc w:val="right"/>
              <w:rPr>
                <w:color w:val="000000"/>
              </w:rPr>
            </w:pPr>
            <w:r w:rsidRPr="001E57D5">
              <w:rPr>
                <w:color w:val="000000"/>
              </w:rPr>
              <w:t>995.3</w:t>
            </w:r>
          </w:p>
        </w:tc>
        <w:tc>
          <w:tcPr>
            <w:tcW w:w="995" w:type="dxa"/>
            <w:tcBorders>
              <w:top w:val="single" w:sz="6" w:space="0" w:color="auto"/>
              <w:bottom w:val="single" w:sz="6" w:space="0" w:color="auto"/>
            </w:tcBorders>
            <w:noWrap/>
            <w:vAlign w:val="bottom"/>
            <w:hideMark/>
          </w:tcPr>
          <w:p w14:paraId="54EE0A62" w14:textId="77777777" w:rsidR="0053281E" w:rsidRPr="001E57D5" w:rsidRDefault="0053281E" w:rsidP="006329D8">
            <w:pPr>
              <w:jc w:val="right"/>
              <w:rPr>
                <w:color w:val="000000"/>
              </w:rPr>
            </w:pPr>
            <w:r w:rsidRPr="001E57D5">
              <w:rPr>
                <w:color w:val="000000"/>
              </w:rPr>
              <w:t>4590.0</w:t>
            </w:r>
          </w:p>
        </w:tc>
        <w:tc>
          <w:tcPr>
            <w:tcW w:w="714" w:type="dxa"/>
            <w:tcBorders>
              <w:top w:val="single" w:sz="6" w:space="0" w:color="auto"/>
              <w:bottom w:val="single" w:sz="6" w:space="0" w:color="auto"/>
            </w:tcBorders>
            <w:noWrap/>
            <w:vAlign w:val="bottom"/>
            <w:hideMark/>
          </w:tcPr>
          <w:p w14:paraId="4B1125BF" w14:textId="77777777" w:rsidR="0053281E" w:rsidRPr="001E57D5" w:rsidRDefault="0053281E" w:rsidP="006329D8">
            <w:pPr>
              <w:jc w:val="right"/>
              <w:rPr>
                <w:color w:val="000000"/>
              </w:rPr>
            </w:pPr>
            <w:r w:rsidRPr="001E57D5">
              <w:rPr>
                <w:color w:val="000000"/>
              </w:rPr>
              <w:t>199.1</w:t>
            </w:r>
          </w:p>
        </w:tc>
        <w:tc>
          <w:tcPr>
            <w:tcW w:w="709" w:type="dxa"/>
            <w:tcBorders>
              <w:top w:val="single" w:sz="6" w:space="0" w:color="auto"/>
              <w:bottom w:val="single" w:sz="6" w:space="0" w:color="auto"/>
            </w:tcBorders>
            <w:noWrap/>
            <w:vAlign w:val="bottom"/>
            <w:hideMark/>
          </w:tcPr>
          <w:p w14:paraId="6BE1E98D" w14:textId="77777777" w:rsidR="0053281E" w:rsidRPr="001E57D5" w:rsidRDefault="0053281E" w:rsidP="006329D8">
            <w:pPr>
              <w:jc w:val="right"/>
              <w:rPr>
                <w:color w:val="000000"/>
              </w:rPr>
            </w:pPr>
            <w:r w:rsidRPr="001E57D5">
              <w:rPr>
                <w:color w:val="000000"/>
              </w:rPr>
              <w:t>5.5</w:t>
            </w:r>
          </w:p>
        </w:tc>
      </w:tr>
      <w:tr w:rsidR="0053281E" w:rsidRPr="001E57D5" w14:paraId="48138A6C" w14:textId="77777777" w:rsidTr="006329D8">
        <w:trPr>
          <w:trHeight w:val="246"/>
          <w:jc w:val="center"/>
        </w:trPr>
        <w:tc>
          <w:tcPr>
            <w:tcW w:w="712" w:type="dxa"/>
            <w:tcBorders>
              <w:top w:val="single" w:sz="6" w:space="0" w:color="auto"/>
              <w:bottom w:val="single" w:sz="6" w:space="0" w:color="auto"/>
            </w:tcBorders>
            <w:noWrap/>
            <w:vAlign w:val="bottom"/>
            <w:hideMark/>
          </w:tcPr>
          <w:p w14:paraId="56EE8D79" w14:textId="77777777" w:rsidR="0053281E" w:rsidRPr="001E57D5" w:rsidRDefault="0053281E" w:rsidP="006329D8">
            <w:pPr>
              <w:jc w:val="center"/>
              <w:rPr>
                <w:color w:val="000000"/>
              </w:rPr>
            </w:pPr>
            <w:r w:rsidRPr="001E57D5">
              <w:rPr>
                <w:color w:val="000000"/>
              </w:rPr>
              <w:t>Cr</w:t>
            </w:r>
          </w:p>
        </w:tc>
        <w:tc>
          <w:tcPr>
            <w:tcW w:w="825" w:type="dxa"/>
            <w:tcBorders>
              <w:top w:val="single" w:sz="6" w:space="0" w:color="auto"/>
              <w:bottom w:val="single" w:sz="6" w:space="0" w:color="auto"/>
            </w:tcBorders>
            <w:noWrap/>
            <w:vAlign w:val="bottom"/>
            <w:hideMark/>
          </w:tcPr>
          <w:p w14:paraId="18B62CC8" w14:textId="77777777" w:rsidR="0053281E" w:rsidRPr="001E57D5" w:rsidRDefault="0053281E" w:rsidP="006329D8">
            <w:pPr>
              <w:jc w:val="right"/>
              <w:rPr>
                <w:color w:val="000000"/>
              </w:rPr>
            </w:pPr>
            <w:r w:rsidRPr="001E57D5">
              <w:rPr>
                <w:color w:val="000000"/>
              </w:rPr>
              <w:t>187.0</w:t>
            </w:r>
          </w:p>
        </w:tc>
        <w:tc>
          <w:tcPr>
            <w:tcW w:w="835" w:type="dxa"/>
            <w:tcBorders>
              <w:top w:val="single" w:sz="6" w:space="0" w:color="auto"/>
              <w:bottom w:val="single" w:sz="6" w:space="0" w:color="auto"/>
            </w:tcBorders>
            <w:noWrap/>
            <w:vAlign w:val="bottom"/>
            <w:hideMark/>
          </w:tcPr>
          <w:p w14:paraId="1FE0B59F" w14:textId="77777777" w:rsidR="0053281E" w:rsidRPr="001E57D5" w:rsidRDefault="0053281E" w:rsidP="006329D8">
            <w:pPr>
              <w:jc w:val="right"/>
              <w:rPr>
                <w:color w:val="000000"/>
              </w:rPr>
            </w:pPr>
            <w:r w:rsidRPr="001E57D5">
              <w:rPr>
                <w:color w:val="000000"/>
              </w:rPr>
              <w:t>2090.0</w:t>
            </w:r>
          </w:p>
        </w:tc>
        <w:tc>
          <w:tcPr>
            <w:tcW w:w="835" w:type="dxa"/>
            <w:tcBorders>
              <w:top w:val="single" w:sz="6" w:space="0" w:color="auto"/>
              <w:bottom w:val="single" w:sz="6" w:space="0" w:color="auto"/>
            </w:tcBorders>
            <w:noWrap/>
            <w:vAlign w:val="bottom"/>
            <w:hideMark/>
          </w:tcPr>
          <w:p w14:paraId="0AA45AC0" w14:textId="77777777" w:rsidR="0053281E" w:rsidRPr="001E57D5" w:rsidRDefault="0053281E" w:rsidP="006329D8">
            <w:pPr>
              <w:jc w:val="right"/>
              <w:rPr>
                <w:color w:val="000000"/>
              </w:rPr>
            </w:pPr>
            <w:r w:rsidRPr="001E57D5">
              <w:rPr>
                <w:color w:val="000000"/>
              </w:rPr>
              <w:t>394.9</w:t>
            </w:r>
          </w:p>
        </w:tc>
        <w:tc>
          <w:tcPr>
            <w:tcW w:w="893" w:type="dxa"/>
            <w:tcBorders>
              <w:top w:val="single" w:sz="6" w:space="0" w:color="auto"/>
              <w:bottom w:val="single" w:sz="6" w:space="0" w:color="auto"/>
            </w:tcBorders>
            <w:noWrap/>
            <w:vAlign w:val="bottom"/>
            <w:hideMark/>
          </w:tcPr>
          <w:p w14:paraId="5E3A1DE3" w14:textId="77777777" w:rsidR="0053281E" w:rsidRPr="001E57D5" w:rsidRDefault="0053281E" w:rsidP="006329D8">
            <w:pPr>
              <w:jc w:val="right"/>
              <w:rPr>
                <w:color w:val="000000"/>
              </w:rPr>
            </w:pPr>
            <w:r w:rsidRPr="001E57D5">
              <w:rPr>
                <w:color w:val="000000"/>
              </w:rPr>
              <w:t>309.0</w:t>
            </w:r>
          </w:p>
        </w:tc>
        <w:tc>
          <w:tcPr>
            <w:tcW w:w="835" w:type="dxa"/>
            <w:tcBorders>
              <w:top w:val="single" w:sz="6" w:space="0" w:color="auto"/>
              <w:bottom w:val="single" w:sz="6" w:space="0" w:color="auto"/>
            </w:tcBorders>
            <w:noWrap/>
            <w:vAlign w:val="bottom"/>
            <w:hideMark/>
          </w:tcPr>
          <w:p w14:paraId="769978C2" w14:textId="77777777" w:rsidR="0053281E" w:rsidRPr="001E57D5" w:rsidRDefault="0053281E" w:rsidP="006329D8">
            <w:pPr>
              <w:jc w:val="right"/>
              <w:rPr>
                <w:color w:val="000000"/>
              </w:rPr>
            </w:pPr>
            <w:r w:rsidRPr="001E57D5">
              <w:rPr>
                <w:color w:val="000000"/>
              </w:rPr>
              <w:t>535.0</w:t>
            </w:r>
          </w:p>
        </w:tc>
        <w:tc>
          <w:tcPr>
            <w:tcW w:w="1048" w:type="dxa"/>
            <w:tcBorders>
              <w:top w:val="single" w:sz="6" w:space="0" w:color="auto"/>
              <w:bottom w:val="single" w:sz="6" w:space="0" w:color="auto"/>
            </w:tcBorders>
            <w:noWrap/>
            <w:vAlign w:val="bottom"/>
            <w:hideMark/>
          </w:tcPr>
          <w:p w14:paraId="78BAAEDF" w14:textId="77777777" w:rsidR="0053281E" w:rsidRPr="001E57D5" w:rsidRDefault="0053281E" w:rsidP="006329D8">
            <w:pPr>
              <w:jc w:val="right"/>
              <w:rPr>
                <w:color w:val="000000"/>
              </w:rPr>
            </w:pPr>
            <w:r w:rsidRPr="001E57D5">
              <w:rPr>
                <w:color w:val="000000"/>
              </w:rPr>
              <w:t>135643.7</w:t>
            </w:r>
          </w:p>
        </w:tc>
        <w:tc>
          <w:tcPr>
            <w:tcW w:w="714" w:type="dxa"/>
            <w:tcBorders>
              <w:top w:val="single" w:sz="6" w:space="0" w:color="auto"/>
              <w:bottom w:val="single" w:sz="6" w:space="0" w:color="auto"/>
            </w:tcBorders>
            <w:noWrap/>
            <w:vAlign w:val="bottom"/>
            <w:hideMark/>
          </w:tcPr>
          <w:p w14:paraId="2CD39FB8" w14:textId="77777777" w:rsidR="0053281E" w:rsidRPr="001E57D5" w:rsidRDefault="0053281E" w:rsidP="006329D8">
            <w:pPr>
              <w:jc w:val="right"/>
              <w:rPr>
                <w:color w:val="000000"/>
              </w:rPr>
            </w:pPr>
            <w:r w:rsidRPr="001E57D5">
              <w:rPr>
                <w:color w:val="000000"/>
              </w:rPr>
              <w:t>368.3</w:t>
            </w:r>
          </w:p>
        </w:tc>
        <w:tc>
          <w:tcPr>
            <w:tcW w:w="995" w:type="dxa"/>
            <w:tcBorders>
              <w:top w:val="single" w:sz="6" w:space="0" w:color="auto"/>
              <w:bottom w:val="single" w:sz="6" w:space="0" w:color="auto"/>
            </w:tcBorders>
            <w:noWrap/>
            <w:vAlign w:val="bottom"/>
            <w:hideMark/>
          </w:tcPr>
          <w:p w14:paraId="4DA30F50" w14:textId="77777777" w:rsidR="0053281E" w:rsidRPr="001E57D5" w:rsidRDefault="0053281E" w:rsidP="006329D8">
            <w:pPr>
              <w:jc w:val="right"/>
              <w:rPr>
                <w:color w:val="000000"/>
              </w:rPr>
            </w:pPr>
            <w:r w:rsidRPr="001E57D5">
              <w:rPr>
                <w:color w:val="000000"/>
              </w:rPr>
              <w:t>1903.0</w:t>
            </w:r>
          </w:p>
        </w:tc>
        <w:tc>
          <w:tcPr>
            <w:tcW w:w="714" w:type="dxa"/>
            <w:tcBorders>
              <w:top w:val="single" w:sz="6" w:space="0" w:color="auto"/>
              <w:bottom w:val="single" w:sz="6" w:space="0" w:color="auto"/>
            </w:tcBorders>
            <w:noWrap/>
            <w:vAlign w:val="bottom"/>
            <w:hideMark/>
          </w:tcPr>
          <w:p w14:paraId="038F561E" w14:textId="77777777" w:rsidR="0053281E" w:rsidRPr="001E57D5" w:rsidRDefault="0053281E" w:rsidP="006329D8">
            <w:pPr>
              <w:jc w:val="right"/>
              <w:rPr>
                <w:color w:val="000000"/>
              </w:rPr>
            </w:pPr>
            <w:r w:rsidRPr="001E57D5">
              <w:rPr>
                <w:color w:val="000000"/>
              </w:rPr>
              <w:t>73.7</w:t>
            </w:r>
          </w:p>
        </w:tc>
        <w:tc>
          <w:tcPr>
            <w:tcW w:w="709" w:type="dxa"/>
            <w:tcBorders>
              <w:top w:val="single" w:sz="6" w:space="0" w:color="auto"/>
              <w:bottom w:val="single" w:sz="6" w:space="0" w:color="auto"/>
            </w:tcBorders>
            <w:noWrap/>
            <w:vAlign w:val="bottom"/>
            <w:hideMark/>
          </w:tcPr>
          <w:p w14:paraId="2CE77F83" w14:textId="77777777" w:rsidR="0053281E" w:rsidRPr="001E57D5" w:rsidRDefault="0053281E" w:rsidP="006329D8">
            <w:pPr>
              <w:jc w:val="right"/>
              <w:rPr>
                <w:color w:val="000000"/>
              </w:rPr>
            </w:pPr>
            <w:r w:rsidRPr="001E57D5">
              <w:rPr>
                <w:color w:val="000000"/>
              </w:rPr>
              <w:t>18.7</w:t>
            </w:r>
          </w:p>
        </w:tc>
      </w:tr>
      <w:tr w:rsidR="0053281E" w:rsidRPr="001E57D5" w14:paraId="550A490D" w14:textId="77777777" w:rsidTr="006329D8">
        <w:trPr>
          <w:trHeight w:val="246"/>
          <w:jc w:val="center"/>
        </w:trPr>
        <w:tc>
          <w:tcPr>
            <w:tcW w:w="712" w:type="dxa"/>
            <w:tcBorders>
              <w:top w:val="single" w:sz="6" w:space="0" w:color="auto"/>
              <w:bottom w:val="single" w:sz="6" w:space="0" w:color="auto"/>
            </w:tcBorders>
            <w:noWrap/>
            <w:vAlign w:val="bottom"/>
            <w:hideMark/>
          </w:tcPr>
          <w:p w14:paraId="30B2362A" w14:textId="77777777" w:rsidR="0053281E" w:rsidRPr="001E57D5" w:rsidRDefault="0053281E" w:rsidP="006329D8">
            <w:pPr>
              <w:jc w:val="center"/>
              <w:rPr>
                <w:color w:val="000000"/>
              </w:rPr>
            </w:pPr>
            <w:r w:rsidRPr="001E57D5">
              <w:rPr>
                <w:color w:val="000000"/>
              </w:rPr>
              <w:t>Ba</w:t>
            </w:r>
          </w:p>
        </w:tc>
        <w:tc>
          <w:tcPr>
            <w:tcW w:w="825" w:type="dxa"/>
            <w:tcBorders>
              <w:top w:val="single" w:sz="6" w:space="0" w:color="auto"/>
              <w:bottom w:val="single" w:sz="6" w:space="0" w:color="auto"/>
            </w:tcBorders>
            <w:noWrap/>
            <w:vAlign w:val="bottom"/>
            <w:hideMark/>
          </w:tcPr>
          <w:p w14:paraId="3FD4B66F" w14:textId="77777777" w:rsidR="0053281E" w:rsidRPr="001E57D5" w:rsidRDefault="0053281E" w:rsidP="006329D8">
            <w:pPr>
              <w:jc w:val="right"/>
              <w:rPr>
                <w:color w:val="000000"/>
              </w:rPr>
            </w:pPr>
            <w:r w:rsidRPr="001E57D5">
              <w:rPr>
                <w:color w:val="000000"/>
              </w:rPr>
              <w:t>1400.0</w:t>
            </w:r>
          </w:p>
        </w:tc>
        <w:tc>
          <w:tcPr>
            <w:tcW w:w="835" w:type="dxa"/>
            <w:tcBorders>
              <w:top w:val="single" w:sz="6" w:space="0" w:color="auto"/>
              <w:bottom w:val="single" w:sz="6" w:space="0" w:color="auto"/>
            </w:tcBorders>
            <w:noWrap/>
            <w:vAlign w:val="bottom"/>
            <w:hideMark/>
          </w:tcPr>
          <w:p w14:paraId="5E679D9C" w14:textId="77777777" w:rsidR="0053281E" w:rsidRPr="001E57D5" w:rsidRDefault="0053281E" w:rsidP="006329D8">
            <w:pPr>
              <w:jc w:val="right"/>
              <w:rPr>
                <w:color w:val="000000"/>
              </w:rPr>
            </w:pPr>
            <w:r w:rsidRPr="001E57D5">
              <w:rPr>
                <w:color w:val="000000"/>
              </w:rPr>
              <w:t>4110.0</w:t>
            </w:r>
          </w:p>
        </w:tc>
        <w:tc>
          <w:tcPr>
            <w:tcW w:w="835" w:type="dxa"/>
            <w:tcBorders>
              <w:top w:val="single" w:sz="6" w:space="0" w:color="auto"/>
              <w:bottom w:val="single" w:sz="6" w:space="0" w:color="auto"/>
            </w:tcBorders>
            <w:noWrap/>
            <w:vAlign w:val="bottom"/>
            <w:hideMark/>
          </w:tcPr>
          <w:p w14:paraId="481648FB" w14:textId="77777777" w:rsidR="0053281E" w:rsidRPr="001E57D5" w:rsidRDefault="0053281E" w:rsidP="006329D8">
            <w:pPr>
              <w:jc w:val="right"/>
              <w:rPr>
                <w:color w:val="000000"/>
              </w:rPr>
            </w:pPr>
            <w:r w:rsidRPr="001E57D5">
              <w:rPr>
                <w:color w:val="000000"/>
              </w:rPr>
              <w:t>2241.6</w:t>
            </w:r>
          </w:p>
        </w:tc>
        <w:tc>
          <w:tcPr>
            <w:tcW w:w="893" w:type="dxa"/>
            <w:tcBorders>
              <w:top w:val="single" w:sz="6" w:space="0" w:color="auto"/>
              <w:bottom w:val="single" w:sz="6" w:space="0" w:color="auto"/>
            </w:tcBorders>
            <w:noWrap/>
            <w:vAlign w:val="bottom"/>
            <w:hideMark/>
          </w:tcPr>
          <w:p w14:paraId="19FAA0D3" w14:textId="77777777" w:rsidR="0053281E" w:rsidRPr="001E57D5" w:rsidRDefault="0053281E" w:rsidP="006329D8">
            <w:pPr>
              <w:jc w:val="right"/>
              <w:rPr>
                <w:color w:val="000000"/>
              </w:rPr>
            </w:pPr>
            <w:r w:rsidRPr="001E57D5">
              <w:rPr>
                <w:color w:val="000000"/>
              </w:rPr>
              <w:t>2050.0</w:t>
            </w:r>
          </w:p>
        </w:tc>
        <w:tc>
          <w:tcPr>
            <w:tcW w:w="835" w:type="dxa"/>
            <w:tcBorders>
              <w:top w:val="single" w:sz="6" w:space="0" w:color="auto"/>
              <w:bottom w:val="single" w:sz="6" w:space="0" w:color="auto"/>
            </w:tcBorders>
            <w:noWrap/>
            <w:vAlign w:val="bottom"/>
            <w:hideMark/>
          </w:tcPr>
          <w:p w14:paraId="3EF877C0" w14:textId="77777777" w:rsidR="0053281E" w:rsidRPr="001E57D5" w:rsidRDefault="0053281E" w:rsidP="006329D8">
            <w:pPr>
              <w:jc w:val="right"/>
              <w:rPr>
                <w:color w:val="000000"/>
              </w:rPr>
            </w:pPr>
            <w:r w:rsidRPr="001E57D5">
              <w:rPr>
                <w:color w:val="000000"/>
              </w:rPr>
              <w:t>2331.4</w:t>
            </w:r>
          </w:p>
        </w:tc>
        <w:tc>
          <w:tcPr>
            <w:tcW w:w="1048" w:type="dxa"/>
            <w:tcBorders>
              <w:top w:val="single" w:sz="6" w:space="0" w:color="auto"/>
              <w:bottom w:val="single" w:sz="6" w:space="0" w:color="auto"/>
            </w:tcBorders>
            <w:noWrap/>
            <w:vAlign w:val="bottom"/>
            <w:hideMark/>
          </w:tcPr>
          <w:p w14:paraId="5D16C3F6" w14:textId="77777777" w:rsidR="0053281E" w:rsidRPr="001E57D5" w:rsidRDefault="0053281E" w:rsidP="006329D8">
            <w:pPr>
              <w:jc w:val="right"/>
              <w:rPr>
                <w:color w:val="000000"/>
              </w:rPr>
            </w:pPr>
            <w:r w:rsidRPr="001E57D5">
              <w:rPr>
                <w:color w:val="000000"/>
              </w:rPr>
              <w:t>427630.7</w:t>
            </w:r>
          </w:p>
        </w:tc>
        <w:tc>
          <w:tcPr>
            <w:tcW w:w="714" w:type="dxa"/>
            <w:tcBorders>
              <w:top w:val="single" w:sz="6" w:space="0" w:color="auto"/>
              <w:bottom w:val="single" w:sz="6" w:space="0" w:color="auto"/>
            </w:tcBorders>
            <w:noWrap/>
            <w:vAlign w:val="bottom"/>
            <w:hideMark/>
          </w:tcPr>
          <w:p w14:paraId="4D688B95" w14:textId="77777777" w:rsidR="0053281E" w:rsidRPr="001E57D5" w:rsidRDefault="0053281E" w:rsidP="006329D8">
            <w:pPr>
              <w:jc w:val="right"/>
              <w:rPr>
                <w:color w:val="000000"/>
              </w:rPr>
            </w:pPr>
            <w:r w:rsidRPr="001E57D5">
              <w:rPr>
                <w:color w:val="000000"/>
              </w:rPr>
              <w:t>653.9</w:t>
            </w:r>
          </w:p>
        </w:tc>
        <w:tc>
          <w:tcPr>
            <w:tcW w:w="995" w:type="dxa"/>
            <w:tcBorders>
              <w:top w:val="single" w:sz="6" w:space="0" w:color="auto"/>
              <w:bottom w:val="single" w:sz="6" w:space="0" w:color="auto"/>
            </w:tcBorders>
            <w:noWrap/>
            <w:vAlign w:val="bottom"/>
            <w:hideMark/>
          </w:tcPr>
          <w:p w14:paraId="3EBFBD74" w14:textId="77777777" w:rsidR="0053281E" w:rsidRPr="001E57D5" w:rsidRDefault="0053281E" w:rsidP="006329D8">
            <w:pPr>
              <w:jc w:val="right"/>
              <w:rPr>
                <w:color w:val="000000"/>
              </w:rPr>
            </w:pPr>
            <w:r w:rsidRPr="001E57D5">
              <w:rPr>
                <w:color w:val="000000"/>
              </w:rPr>
              <w:t>2710.0</w:t>
            </w:r>
          </w:p>
        </w:tc>
        <w:tc>
          <w:tcPr>
            <w:tcW w:w="714" w:type="dxa"/>
            <w:tcBorders>
              <w:top w:val="single" w:sz="6" w:space="0" w:color="auto"/>
              <w:bottom w:val="single" w:sz="6" w:space="0" w:color="auto"/>
            </w:tcBorders>
            <w:noWrap/>
            <w:vAlign w:val="bottom"/>
            <w:hideMark/>
          </w:tcPr>
          <w:p w14:paraId="5CD3DB50" w14:textId="77777777" w:rsidR="0053281E" w:rsidRPr="001E57D5" w:rsidRDefault="0053281E" w:rsidP="006329D8">
            <w:pPr>
              <w:jc w:val="right"/>
              <w:rPr>
                <w:color w:val="000000"/>
              </w:rPr>
            </w:pPr>
            <w:r w:rsidRPr="001E57D5">
              <w:rPr>
                <w:color w:val="000000"/>
              </w:rPr>
              <w:t>130.8</w:t>
            </w:r>
          </w:p>
        </w:tc>
        <w:tc>
          <w:tcPr>
            <w:tcW w:w="709" w:type="dxa"/>
            <w:tcBorders>
              <w:top w:val="single" w:sz="6" w:space="0" w:color="auto"/>
              <w:bottom w:val="single" w:sz="6" w:space="0" w:color="auto"/>
            </w:tcBorders>
            <w:noWrap/>
            <w:vAlign w:val="bottom"/>
            <w:hideMark/>
          </w:tcPr>
          <w:p w14:paraId="4691738A" w14:textId="77777777" w:rsidR="0053281E" w:rsidRPr="001E57D5" w:rsidRDefault="0053281E" w:rsidP="006329D8">
            <w:pPr>
              <w:jc w:val="right"/>
              <w:rPr>
                <w:color w:val="000000"/>
              </w:rPr>
            </w:pPr>
            <w:r w:rsidRPr="001E57D5">
              <w:rPr>
                <w:color w:val="000000"/>
              </w:rPr>
              <w:t>5.8</w:t>
            </w:r>
          </w:p>
        </w:tc>
      </w:tr>
    </w:tbl>
    <w:p w14:paraId="06A16259" w14:textId="77777777" w:rsidR="0053281E" w:rsidRPr="001E57D5" w:rsidRDefault="0053281E" w:rsidP="0053281E">
      <w:pPr>
        <w:ind w:firstLine="709"/>
        <w:jc w:val="right"/>
        <w:rPr>
          <w:sz w:val="28"/>
          <w:szCs w:val="28"/>
          <w:lang w:val="kk-KZ"/>
        </w:rPr>
      </w:pPr>
    </w:p>
    <w:p w14:paraId="4BC18E72" w14:textId="77777777" w:rsidR="0053281E" w:rsidRPr="001E57D5" w:rsidRDefault="0053281E" w:rsidP="0053281E">
      <w:pPr>
        <w:ind w:firstLine="709"/>
        <w:jc w:val="both"/>
        <w:rPr>
          <w:sz w:val="28"/>
          <w:szCs w:val="28"/>
          <w:lang w:val="kk-KZ"/>
        </w:rPr>
      </w:pPr>
      <w:r w:rsidRPr="001E57D5">
        <w:rPr>
          <w:sz w:val="28"/>
          <w:szCs w:val="28"/>
          <w:lang w:val="kk-KZ"/>
        </w:rPr>
        <w:t>Деректердің өзгергіштігін қосымша талдау нәтижесінде дисперсияның (Variance) және стандартты ауытқудың (SD) ең жоғары мәндері Mn элементіне (990544.3; 995.3) тән екені анықталды, бұл оның концентрациясының жоғары вариабельдігін көрсетеді. Ұқсас үрдіс Zn элементінде де байқалады (дисперсия – 662762.7, стандартты ауытқу – 814.1), бұл да оның концентрацияларының айтарлықтай ауытқуын дәлелдейді. Ал Ni (SD – 39.6) және As (SD – 27.7) элементтері керісінше, ең төменгі өзгергіштікті көрсетіп отыр, бұл олардың зерттеліп отырған аумақта салыстырмалы түрде біркелкі таралғанын білдіреді.</w:t>
      </w:r>
    </w:p>
    <w:p w14:paraId="5B8280E8" w14:textId="77777777" w:rsidR="0053281E" w:rsidRPr="001E57D5" w:rsidRDefault="0053281E" w:rsidP="0053281E">
      <w:pPr>
        <w:ind w:firstLine="709"/>
        <w:jc w:val="both"/>
        <w:rPr>
          <w:sz w:val="28"/>
          <w:szCs w:val="28"/>
          <w:lang w:val="kk-KZ"/>
        </w:rPr>
      </w:pPr>
      <w:r w:rsidRPr="001E57D5">
        <w:rPr>
          <w:sz w:val="28"/>
          <w:szCs w:val="28"/>
          <w:lang w:val="kk-KZ"/>
        </w:rPr>
        <w:t>Интерполяциялық болжаулардың дәлдігін бағалау барысында Zn элементінде салыстырмалы стандартты қате (RSE – 20.2%) ең жоғары екені анықталды, бұл оның концентрацияларын бағалау сенімділігінің төмен екенін көрсетеді. Ал ең төменгі салыстырмалы қате Ni элементінде (RSE – 2.5%) тіркелді, бұл осы элемент бойынша алынған деректердің жоғары тұрақтылығы мен сенімділігін растайды.</w:t>
      </w:r>
    </w:p>
    <w:p w14:paraId="09202538" w14:textId="3200ACEB" w:rsidR="001F697F" w:rsidRPr="001E57D5" w:rsidRDefault="001F697F" w:rsidP="001F697F">
      <w:pPr>
        <w:ind w:firstLine="709"/>
        <w:jc w:val="both"/>
        <w:rPr>
          <w:sz w:val="28"/>
          <w:szCs w:val="28"/>
          <w:lang w:val="kk-KZ"/>
        </w:rPr>
      </w:pPr>
      <w:r w:rsidRPr="001E57D5">
        <w:rPr>
          <w:sz w:val="28"/>
          <w:szCs w:val="28"/>
          <w:lang w:val="kk-KZ"/>
        </w:rPr>
        <w:t>Зерттелетін аумақтағы 25 нүктеде жиналған деректерге жүргізілген корреляциялық талдау нәтижелері біркелкі емес нәтижелерді көрсетті. Алайда айнымалылар арасындағы байланыс дәрежесі әртүрлі болғанына қарамастан, те</w:t>
      </w:r>
      <w:r w:rsidR="00AF7023">
        <w:rPr>
          <w:sz w:val="28"/>
          <w:szCs w:val="28"/>
          <w:lang w:val="kk-KZ"/>
        </w:rPr>
        <w:t>ріс корреляция анықталған жоқ (</w:t>
      </w:r>
      <w:r w:rsidR="00EA2738" w:rsidRPr="00EA2738">
        <w:rPr>
          <w:sz w:val="28"/>
          <w:szCs w:val="28"/>
          <w:lang w:val="kk-KZ"/>
        </w:rPr>
        <w:t>3.14</w:t>
      </w:r>
      <w:r w:rsidRPr="001E57D5">
        <w:rPr>
          <w:sz w:val="28"/>
          <w:szCs w:val="28"/>
          <w:lang w:val="kk-KZ"/>
        </w:rPr>
        <w:t>-сурет).</w:t>
      </w:r>
    </w:p>
    <w:p w14:paraId="781E2C84" w14:textId="77777777" w:rsidR="00EA2738" w:rsidRPr="001E57D5" w:rsidRDefault="00EA2738" w:rsidP="00EA2738">
      <w:pPr>
        <w:ind w:firstLine="709"/>
        <w:jc w:val="both"/>
        <w:rPr>
          <w:sz w:val="28"/>
          <w:szCs w:val="28"/>
          <w:lang w:val="kk-KZ"/>
        </w:rPr>
      </w:pPr>
      <w:r w:rsidRPr="001E57D5">
        <w:rPr>
          <w:sz w:val="28"/>
          <w:szCs w:val="28"/>
          <w:lang w:val="kk-KZ"/>
        </w:rPr>
        <w:t xml:space="preserve">Корреляциялық талдау нәтижелері зерттелген металдардың бес жұбы үшін оң мәндерді көрсетті. Ең жоғары корреляция Mn мен Cu арасында тіркелді (r = 0.64, p = 0.0005). Маңызды корреляциялық байланыстар Mn мен Pb, Mn мен Zn, Cr мен Zn, Ba мен Zn арасында да байқалады, мұнда </w:t>
      </w:r>
      <w:r w:rsidRPr="001E57D5">
        <w:rPr>
          <w:sz w:val="28"/>
          <w:szCs w:val="28"/>
          <w:lang w:val="kk-KZ"/>
        </w:rPr>
        <w:lastRenderedPageBreak/>
        <w:t>корреляция коэффициенті 0.5-тен жоғары және маңыздылық деңгейі p &lt; 0.004.</w:t>
      </w:r>
    </w:p>
    <w:p w14:paraId="389EC428" w14:textId="77777777" w:rsidR="00EA2738" w:rsidRDefault="00EA2738" w:rsidP="00EA2738">
      <w:pPr>
        <w:ind w:firstLine="709"/>
        <w:jc w:val="both"/>
        <w:rPr>
          <w:sz w:val="28"/>
          <w:szCs w:val="28"/>
          <w:lang w:val="kk-KZ"/>
        </w:rPr>
      </w:pPr>
      <w:r w:rsidRPr="001E57D5">
        <w:rPr>
          <w:sz w:val="28"/>
          <w:szCs w:val="28"/>
          <w:lang w:val="kk-KZ"/>
        </w:rPr>
        <w:t>Орташа дәрежедегі корреляция Cr мен Cu, сондай-ақ As пен Cr арасында байқалды. Қалған металл жұптарында корреляция коэффициенттері 0.4-тен төмен, бұл айнымалылар арасындағы байланыстың әлсіз екенін көрсетеді және статистикалық тұрғыдан маңызды заңдылықтарды анықтауға жеткіліксіз деп саналады.</w:t>
      </w:r>
    </w:p>
    <w:p w14:paraId="2CAB0B61" w14:textId="77777777" w:rsidR="0071435B" w:rsidRDefault="0071435B" w:rsidP="001F697F">
      <w:pPr>
        <w:ind w:firstLine="709"/>
        <w:jc w:val="both"/>
        <w:rPr>
          <w:sz w:val="28"/>
          <w:szCs w:val="28"/>
          <w:lang w:val="kk-KZ"/>
        </w:rPr>
      </w:pPr>
    </w:p>
    <w:p w14:paraId="3140824D" w14:textId="48136F8B" w:rsidR="001F697F" w:rsidRDefault="001F697F" w:rsidP="00EA2738">
      <w:pPr>
        <w:ind w:firstLine="709"/>
        <w:jc w:val="center"/>
        <w:rPr>
          <w:sz w:val="28"/>
          <w:szCs w:val="28"/>
          <w:lang w:val="kk-KZ"/>
        </w:rPr>
      </w:pPr>
      <w:r w:rsidRPr="001E57D5">
        <w:rPr>
          <w:noProof/>
        </w:rPr>
        <w:drawing>
          <wp:inline distT="0" distB="0" distL="0" distR="0" wp14:anchorId="2E616308" wp14:editId="2BAD815F">
            <wp:extent cx="3618701" cy="2576830"/>
            <wp:effectExtent l="0" t="0" r="127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49523"/>
                    <a:stretch>
                      <a:fillRect/>
                    </a:stretch>
                  </pic:blipFill>
                  <pic:spPr bwMode="auto">
                    <a:xfrm>
                      <a:off x="0" y="0"/>
                      <a:ext cx="3642791" cy="2593984"/>
                    </a:xfrm>
                    <a:prstGeom prst="rect">
                      <a:avLst/>
                    </a:prstGeom>
                    <a:noFill/>
                    <a:ln>
                      <a:noFill/>
                    </a:ln>
                    <a:extLst>
                      <a:ext uri="{53640926-AAD7-44D8-BBD7-CCE9431645EC}">
                        <a14:shadowObscured xmlns:a14="http://schemas.microsoft.com/office/drawing/2010/main"/>
                      </a:ext>
                    </a:extLst>
                  </pic:spPr>
                </pic:pic>
              </a:graphicData>
            </a:graphic>
          </wp:inline>
        </w:drawing>
      </w:r>
    </w:p>
    <w:p w14:paraId="0E1A84C0" w14:textId="77777777" w:rsidR="0071435B" w:rsidRPr="001E57D5" w:rsidRDefault="0071435B" w:rsidP="001F697F">
      <w:pPr>
        <w:ind w:firstLine="709"/>
        <w:jc w:val="both"/>
        <w:rPr>
          <w:sz w:val="28"/>
          <w:szCs w:val="28"/>
          <w:lang w:val="kk-KZ"/>
        </w:rPr>
      </w:pPr>
    </w:p>
    <w:p w14:paraId="12D39D37" w14:textId="18C9D69B" w:rsidR="001F697F" w:rsidRPr="00F77D51" w:rsidRDefault="00EA2738" w:rsidP="00E74076">
      <w:pPr>
        <w:ind w:firstLine="709"/>
        <w:jc w:val="center"/>
        <w:rPr>
          <w:sz w:val="28"/>
          <w:szCs w:val="28"/>
          <w:lang w:val="kk-KZ"/>
        </w:rPr>
      </w:pPr>
      <w:r w:rsidRPr="00EA2738">
        <w:rPr>
          <w:rStyle w:val="a9"/>
          <w:b w:val="0"/>
          <w:bCs w:val="0"/>
          <w:sz w:val="28"/>
          <w:szCs w:val="28"/>
          <w:lang w:val="kk-KZ"/>
        </w:rPr>
        <w:t>3.14</w:t>
      </w:r>
      <w:r w:rsidR="001F697F" w:rsidRPr="003B13A4">
        <w:rPr>
          <w:rStyle w:val="a9"/>
          <w:b w:val="0"/>
          <w:bCs w:val="0"/>
          <w:sz w:val="28"/>
          <w:szCs w:val="28"/>
          <w:lang w:val="kk-KZ"/>
        </w:rPr>
        <w:t>-сурет – Ауыр металдардың құрамына жүргізілген корреляциялық талдау</w:t>
      </w:r>
      <w:r w:rsidR="00F77D51" w:rsidRPr="003B13A4">
        <w:rPr>
          <w:sz w:val="28"/>
          <w:szCs w:val="28"/>
          <w:lang w:val="kk-KZ"/>
        </w:rPr>
        <w:t xml:space="preserve"> </w:t>
      </w:r>
    </w:p>
    <w:p w14:paraId="5B430745" w14:textId="77777777" w:rsidR="001F697F" w:rsidRPr="001E57D5" w:rsidRDefault="001F697F" w:rsidP="001F697F">
      <w:pPr>
        <w:ind w:firstLine="709"/>
        <w:jc w:val="both"/>
        <w:rPr>
          <w:lang w:val="kk-KZ"/>
        </w:rPr>
      </w:pPr>
    </w:p>
    <w:p w14:paraId="1B313FE9" w14:textId="6A77CAF9" w:rsidR="00A63F5A" w:rsidRDefault="00677DD0" w:rsidP="0067576C">
      <w:pPr>
        <w:ind w:firstLine="709"/>
        <w:jc w:val="both"/>
        <w:rPr>
          <w:sz w:val="28"/>
          <w:szCs w:val="28"/>
          <w:lang w:val="kk-KZ"/>
        </w:rPr>
      </w:pPr>
      <w:r>
        <w:rPr>
          <w:sz w:val="28"/>
          <w:szCs w:val="28"/>
          <w:lang w:val="kk-KZ"/>
        </w:rPr>
        <w:t xml:space="preserve">Корреляция коэффиценті 0,5-тен жоғары болған элементтер жұбының арасындағы бір айнымалы функциясының </w:t>
      </w:r>
      <w:r w:rsidR="00CA307D">
        <w:rPr>
          <w:sz w:val="28"/>
          <w:szCs w:val="28"/>
          <w:lang w:val="kk-KZ"/>
        </w:rPr>
        <w:t>жуықтауы</w:t>
      </w:r>
      <w:r>
        <w:rPr>
          <w:sz w:val="28"/>
          <w:szCs w:val="28"/>
          <w:lang w:val="kk-KZ"/>
        </w:rPr>
        <w:t xml:space="preserve"> </w:t>
      </w:r>
      <w:r w:rsidR="00A63F5A">
        <w:rPr>
          <w:sz w:val="28"/>
          <w:szCs w:val="28"/>
          <w:lang w:val="kk-KZ"/>
        </w:rPr>
        <w:t>есептелін</w:t>
      </w:r>
      <w:r w:rsidR="00EA2738">
        <w:rPr>
          <w:rFonts w:eastAsiaTheme="minorEastAsia"/>
          <w:sz w:val="28"/>
          <w:szCs w:val="28"/>
          <w:lang w:val="kk-KZ" w:eastAsia="zh-TW"/>
        </w:rPr>
        <w:t xml:space="preserve">іп </w:t>
      </w:r>
      <w:r w:rsidR="003B13A4" w:rsidRPr="003B13A4">
        <w:rPr>
          <w:sz w:val="28"/>
          <w:szCs w:val="28"/>
          <w:lang w:val="kk-KZ"/>
        </w:rPr>
        <w:t xml:space="preserve"> </w:t>
      </w:r>
      <w:r w:rsidR="00EA2738">
        <w:rPr>
          <w:bCs/>
          <w:sz w:val="28"/>
          <w:szCs w:val="28"/>
          <w:lang w:val="kk-KZ"/>
        </w:rPr>
        <w:t>қ</w:t>
      </w:r>
      <w:r w:rsidR="00EA2738" w:rsidRPr="00EA2738">
        <w:rPr>
          <w:bCs/>
          <w:sz w:val="28"/>
          <w:szCs w:val="28"/>
          <w:lang w:val="kk-KZ"/>
        </w:rPr>
        <w:t>ауіпті аймақтарды анықтауда ауыр металдардың өзара құрамдық корреляциялық-геостатистикалық моделі құр</w:t>
      </w:r>
      <w:r w:rsidR="00EA2738">
        <w:rPr>
          <w:bCs/>
          <w:sz w:val="28"/>
          <w:szCs w:val="28"/>
          <w:lang w:val="kk-KZ"/>
        </w:rPr>
        <w:t>ылды</w:t>
      </w:r>
      <w:r w:rsidR="00EA2738" w:rsidRPr="003B13A4">
        <w:rPr>
          <w:sz w:val="28"/>
          <w:szCs w:val="28"/>
          <w:lang w:val="kk-KZ"/>
        </w:rPr>
        <w:t xml:space="preserve"> </w:t>
      </w:r>
      <w:r w:rsidR="003B13A4">
        <w:rPr>
          <w:sz w:val="28"/>
          <w:szCs w:val="28"/>
          <w:lang w:val="kk-KZ"/>
        </w:rPr>
        <w:t>(</w:t>
      </w:r>
      <w:r w:rsidR="00EA2738" w:rsidRPr="00EA2738">
        <w:rPr>
          <w:sz w:val="28"/>
          <w:szCs w:val="28"/>
          <w:lang w:val="kk-KZ"/>
        </w:rPr>
        <w:t>3.15</w:t>
      </w:r>
      <w:r w:rsidR="003B13A4">
        <w:rPr>
          <w:sz w:val="28"/>
          <w:szCs w:val="28"/>
          <w:lang w:val="kk-KZ"/>
        </w:rPr>
        <w:t>-сурет)</w:t>
      </w:r>
      <w:r w:rsidR="00A63F5A">
        <w:rPr>
          <w:sz w:val="28"/>
          <w:szCs w:val="28"/>
          <w:lang w:val="kk-KZ"/>
        </w:rPr>
        <w:t xml:space="preserve">. </w:t>
      </w:r>
    </w:p>
    <w:p w14:paraId="7D6CCB25" w14:textId="710E01DC" w:rsidR="00A63F5A" w:rsidRDefault="00A63F5A" w:rsidP="0067576C">
      <w:pPr>
        <w:ind w:firstLine="709"/>
        <w:jc w:val="both"/>
        <w:rPr>
          <w:sz w:val="28"/>
          <w:szCs w:val="28"/>
          <w:lang w:val="kk-KZ"/>
        </w:rPr>
      </w:pPr>
      <w:r>
        <w:rPr>
          <w:sz w:val="28"/>
          <w:szCs w:val="28"/>
          <w:lang w:val="kk-KZ"/>
        </w:rPr>
        <w:t>Регрессия түрлері:</w:t>
      </w:r>
    </w:p>
    <w:p w14:paraId="60A1B7BC" w14:textId="42C52A5D" w:rsidR="00A63F5A" w:rsidRPr="002631EC" w:rsidRDefault="00154C5E" w:rsidP="00242385">
      <w:pPr>
        <w:ind w:firstLine="708"/>
        <w:jc w:val="both"/>
        <w:rPr>
          <w:bCs/>
          <w:sz w:val="28"/>
          <w:szCs w:val="28"/>
          <w:lang w:val="kk-KZ"/>
        </w:rPr>
      </w:pPr>
      <w:r w:rsidRPr="002631EC">
        <w:rPr>
          <w:bCs/>
          <w:sz w:val="28"/>
          <w:szCs w:val="28"/>
          <w:lang w:val="kk-KZ"/>
        </w:rPr>
        <w:t>Сызықтық регрессия</w:t>
      </w:r>
      <w:r w:rsidR="00DB067F" w:rsidRPr="00DB067F">
        <w:rPr>
          <w:bCs/>
          <w:sz w:val="28"/>
          <w:szCs w:val="28"/>
        </w:rPr>
        <w:t xml:space="preserve"> (26</w:t>
      </w:r>
      <w:r w:rsidR="00433611" w:rsidRPr="00A01F0A">
        <w:rPr>
          <w:bCs/>
          <w:sz w:val="28"/>
          <w:szCs w:val="28"/>
        </w:rPr>
        <w:t>-31</w:t>
      </w:r>
      <w:r w:rsidR="00DB067F">
        <w:rPr>
          <w:bCs/>
          <w:sz w:val="28"/>
          <w:szCs w:val="28"/>
        </w:rPr>
        <w:t>формула</w:t>
      </w:r>
      <w:r w:rsidR="00DB067F" w:rsidRPr="00DB067F">
        <w:rPr>
          <w:bCs/>
          <w:sz w:val="28"/>
          <w:szCs w:val="28"/>
        </w:rPr>
        <w:t>)</w:t>
      </w:r>
      <w:r w:rsidR="00A63F5A" w:rsidRPr="002631EC">
        <w:rPr>
          <w:bCs/>
          <w:sz w:val="28"/>
          <w:szCs w:val="28"/>
          <w:lang w:val="kk-KZ"/>
        </w:rPr>
        <w:t>:</w:t>
      </w:r>
    </w:p>
    <w:p w14:paraId="416A525A" w14:textId="67EF30C2" w:rsidR="00A63F5A" w:rsidRPr="00CA307D" w:rsidRDefault="00FA3BC8" w:rsidP="00D95ECC">
      <w:pPr>
        <w:jc w:val="right"/>
        <w:rPr>
          <w:sz w:val="28"/>
          <w:szCs w:val="28"/>
          <w:lang w:val="kk-KZ"/>
        </w:rPr>
      </w:pPr>
      <m:oMath>
        <m:acc>
          <m:accPr>
            <m:ctrlPr>
              <w:rPr>
                <w:rFonts w:ascii="Cambria Math" w:hAnsi="Cambria Math"/>
                <w:i/>
                <w:sz w:val="28"/>
                <w:szCs w:val="28"/>
                <w:lang w:val="kk-KZ"/>
              </w:rPr>
            </m:ctrlPr>
          </m:accPr>
          <m:e>
            <m:r>
              <w:rPr>
                <w:rFonts w:ascii="Cambria Math" w:hAnsi="Cambria Math"/>
                <w:sz w:val="28"/>
                <w:szCs w:val="28"/>
                <w:lang w:val="kk-KZ"/>
              </w:rPr>
              <m:t>y</m:t>
            </m:r>
          </m:e>
        </m:acc>
      </m:oMath>
      <w:r w:rsidR="00A63F5A" w:rsidRPr="00CA307D">
        <w:rPr>
          <w:sz w:val="28"/>
          <w:szCs w:val="28"/>
          <w:lang w:val="kk-KZ"/>
        </w:rPr>
        <w:t>=ax+b</w:t>
      </w:r>
      <w:r w:rsidR="00D95ECC">
        <w:rPr>
          <w:sz w:val="28"/>
          <w:szCs w:val="28"/>
          <w:lang w:val="kk-KZ"/>
        </w:rPr>
        <w:t xml:space="preserve">                                                       (26)</w:t>
      </w:r>
    </w:p>
    <w:p w14:paraId="1649A80F" w14:textId="77777777" w:rsidR="00242385" w:rsidRDefault="00A63F5A" w:rsidP="00242385">
      <w:pPr>
        <w:ind w:firstLine="708"/>
        <w:rPr>
          <w:sz w:val="28"/>
          <w:szCs w:val="28"/>
          <w:lang w:val="kk-KZ"/>
        </w:rPr>
      </w:pPr>
      <w:r w:rsidRPr="00CA307D">
        <w:rPr>
          <w:sz w:val="28"/>
          <w:szCs w:val="28"/>
          <w:lang w:val="kk-KZ"/>
        </w:rPr>
        <w:t>Коэффициент a:</w:t>
      </w:r>
    </w:p>
    <w:p w14:paraId="5E2E78C9" w14:textId="77777777" w:rsidR="00D95ECC" w:rsidRDefault="00D95ECC" w:rsidP="00242385">
      <w:pPr>
        <w:ind w:firstLine="708"/>
        <w:rPr>
          <w:sz w:val="28"/>
          <w:szCs w:val="28"/>
          <w:lang w:val="kk-KZ"/>
        </w:rPr>
      </w:pPr>
    </w:p>
    <w:p w14:paraId="37DCAFF4" w14:textId="172A53ED" w:rsidR="00D95ECC" w:rsidRPr="00D95ECC" w:rsidRDefault="00D95ECC" w:rsidP="00D95ECC">
      <w:pPr>
        <w:ind w:firstLine="708"/>
        <w:jc w:val="right"/>
        <w:rPr>
          <w:sz w:val="28"/>
          <w:szCs w:val="28"/>
          <w:lang w:val="en-US"/>
        </w:rPr>
      </w:pPr>
      <w:r>
        <w:rPr>
          <w:sz w:val="28"/>
          <w:szCs w:val="28"/>
          <w:lang w:val="en-US"/>
        </w:rPr>
        <w:t>a=</w:t>
      </w:r>
      <m:oMath>
        <m:f>
          <m:fPr>
            <m:ctrlPr>
              <w:rPr>
                <w:rFonts w:ascii="Cambria Math" w:hAnsi="Cambria Math"/>
                <w:i/>
                <w:sz w:val="28"/>
                <w:szCs w:val="28"/>
                <w:lang w:val="en-US"/>
              </w:rPr>
            </m:ctrlPr>
          </m:fPr>
          <m:num>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-n</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e>
                    </m:nary>
                  </m:e>
                </m:nary>
              </m:e>
            </m:nary>
          </m:num>
          <m:den>
            <m:sSup>
              <m:sSupPr>
                <m:ctrlPr>
                  <w:rPr>
                    <w:rFonts w:ascii="Cambria Math" w:hAnsi="Cambria Math"/>
                    <w:i/>
                    <w:sz w:val="28"/>
                    <w:szCs w:val="28"/>
                    <w:lang w:val="en-US"/>
                  </w:rPr>
                </m:ctrlPr>
              </m:sSupPr>
              <m:e>
                <m:r>
                  <w:rPr>
                    <w:rFonts w:ascii="Cambria Math" w:hAnsi="Cambria Math"/>
                    <w:sz w:val="28"/>
                    <w:szCs w:val="28"/>
                    <w:lang w:val="en-US"/>
                  </w:rPr>
                  <m:t>(</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r>
                  <w:rPr>
                    <w:rFonts w:ascii="Cambria Math" w:hAnsi="Cambria Math"/>
                    <w:sz w:val="28"/>
                    <w:szCs w:val="28"/>
                    <w:lang w:val="en-US"/>
                  </w:rPr>
                  <m:t>)</m:t>
                </m:r>
              </m:e>
              <m:sup>
                <m:r>
                  <w:rPr>
                    <w:rFonts w:ascii="Cambria Math" w:hAnsi="Cambria Math"/>
                    <w:sz w:val="28"/>
                    <w:szCs w:val="28"/>
                    <w:lang w:val="en-US"/>
                  </w:rPr>
                  <m:t>2</m:t>
                </m:r>
              </m:sup>
            </m:sSup>
            <m:r>
              <w:rPr>
                <w:rFonts w:ascii="Cambria Math" w:hAnsi="Cambria Math"/>
                <w:sz w:val="28"/>
                <w:szCs w:val="28"/>
                <w:lang w:val="en-US"/>
              </w:rPr>
              <m:t>-n</m:t>
            </m:r>
            <m:nary>
              <m:naryPr>
                <m:chr m:val="∑"/>
                <m:limLoc m:val="undOvr"/>
                <m:subHide m:val="1"/>
                <m:supHide m:val="1"/>
                <m:ctrlPr>
                  <w:rPr>
                    <w:rFonts w:ascii="Cambria Math" w:hAnsi="Cambria Math"/>
                    <w:i/>
                    <w:sz w:val="28"/>
                    <w:szCs w:val="28"/>
                    <w:lang w:val="en-US"/>
                  </w:rPr>
                </m:ctrlPr>
              </m:naryPr>
              <m:sub/>
              <m:sup/>
              <m:e>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nary>
          </m:den>
        </m:f>
      </m:oMath>
      <w:r>
        <w:rPr>
          <w:sz w:val="28"/>
          <w:szCs w:val="28"/>
          <w:lang w:val="en-US"/>
        </w:rPr>
        <w:t xml:space="preserve">                                              (27)</w:t>
      </w:r>
    </w:p>
    <w:p w14:paraId="610B0065" w14:textId="77777777" w:rsidR="00242385" w:rsidRPr="00D95ECC" w:rsidRDefault="00242385" w:rsidP="00242385">
      <w:pPr>
        <w:rPr>
          <w:sz w:val="28"/>
          <w:szCs w:val="28"/>
          <w:lang w:val="en-US"/>
        </w:rPr>
      </w:pPr>
    </w:p>
    <w:p w14:paraId="715025C9" w14:textId="77777777" w:rsidR="00242385" w:rsidRPr="00A01F0A" w:rsidRDefault="00154C5E" w:rsidP="00242385">
      <w:pPr>
        <w:ind w:firstLine="708"/>
        <w:rPr>
          <w:sz w:val="28"/>
          <w:szCs w:val="28"/>
        </w:rPr>
      </w:pPr>
      <w:r w:rsidRPr="008D26E0">
        <w:rPr>
          <w:sz w:val="28"/>
          <w:szCs w:val="28"/>
          <w:lang w:val="kk-KZ"/>
        </w:rPr>
        <w:t>Коэффициент b:</w:t>
      </w:r>
    </w:p>
    <w:p w14:paraId="2DC8D2DF" w14:textId="77777777" w:rsidR="00D95ECC" w:rsidRPr="00A01F0A" w:rsidRDefault="00D95ECC" w:rsidP="00242385">
      <w:pPr>
        <w:ind w:firstLine="708"/>
        <w:rPr>
          <w:sz w:val="28"/>
          <w:szCs w:val="28"/>
        </w:rPr>
      </w:pPr>
    </w:p>
    <w:p w14:paraId="76C8B9F3" w14:textId="7BEA8521" w:rsidR="00154C5E" w:rsidRPr="00A01F0A" w:rsidRDefault="00D95ECC" w:rsidP="00DB067F">
      <w:pPr>
        <w:ind w:firstLine="708"/>
        <w:jc w:val="right"/>
        <w:rPr>
          <w:sz w:val="28"/>
          <w:szCs w:val="28"/>
        </w:rPr>
      </w:pPr>
      <w:r>
        <w:rPr>
          <w:sz w:val="28"/>
          <w:szCs w:val="28"/>
          <w:lang w:val="en-US"/>
        </w:rPr>
        <w:t>b</w:t>
      </w:r>
      <w:r w:rsidRPr="00A01F0A">
        <w:rPr>
          <w:sz w:val="28"/>
          <w:szCs w:val="28"/>
        </w:rPr>
        <w:t>=</w:t>
      </w:r>
      <m:oMath>
        <m:f>
          <m:fPr>
            <m:ctrlPr>
              <w:rPr>
                <w:rFonts w:ascii="Cambria Math" w:hAnsi="Cambria Math"/>
                <w:i/>
                <w:sz w:val="28"/>
                <w:szCs w:val="28"/>
                <w:lang w:val="en-US"/>
              </w:rPr>
            </m:ctrlPr>
          </m:fPr>
          <m:num>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rPr>
                      <m:t>-</m:t>
                    </m:r>
                    <m:nary>
                      <m:naryPr>
                        <m:chr m:val="∑"/>
                        <m:limLoc m:val="undOvr"/>
                        <m:subHide m:val="1"/>
                        <m:supHide m:val="1"/>
                        <m:ctrlPr>
                          <w:rPr>
                            <w:rFonts w:ascii="Cambria Math" w:hAnsi="Cambria Math"/>
                            <w:i/>
                            <w:sz w:val="28"/>
                            <w:szCs w:val="28"/>
                            <w:lang w:val="en-US"/>
                          </w:rPr>
                        </m:ctrlPr>
                      </m:naryPr>
                      <m:sub/>
                      <m:sup/>
                      <m:e>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e>
                        </m:nary>
                      </m:e>
                    </m:nary>
                  </m:e>
                </m:nary>
              </m:e>
            </m:nary>
          </m:num>
          <m:den>
            <m:sSup>
              <m:sSupPr>
                <m:ctrlPr>
                  <w:rPr>
                    <w:rFonts w:ascii="Cambria Math" w:hAnsi="Cambria Math"/>
                    <w:i/>
                    <w:sz w:val="28"/>
                    <w:szCs w:val="28"/>
                    <w:lang w:val="en-US"/>
                  </w:rPr>
                </m:ctrlPr>
              </m:sSupPr>
              <m:e>
                <m:r>
                  <w:rPr>
                    <w:rFonts w:ascii="Cambria Math" w:hAnsi="Cambria Math"/>
                    <w:sz w:val="28"/>
                    <w:szCs w:val="28"/>
                  </w:rPr>
                  <m:t>(</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r>
                  <w:rPr>
                    <w:rFonts w:ascii="Cambria Math" w:hAnsi="Cambria Math"/>
                    <w:sz w:val="28"/>
                    <w:szCs w:val="28"/>
                  </w:rPr>
                  <m:t>)</m:t>
                </m:r>
              </m:e>
              <m:sup>
                <m:r>
                  <w:rPr>
                    <w:rFonts w:ascii="Cambria Math" w:hAnsi="Cambria Math"/>
                    <w:sz w:val="28"/>
                    <w:szCs w:val="28"/>
                  </w:rPr>
                  <m:t>2</m:t>
                </m:r>
              </m:sup>
            </m:sSup>
            <m:r>
              <w:rPr>
                <w:rFonts w:ascii="Cambria Math" w:hAnsi="Cambria Math"/>
                <w:sz w:val="28"/>
                <w:szCs w:val="28"/>
              </w:rPr>
              <m:t>-</m:t>
            </m:r>
            <m:r>
              <w:rPr>
                <w:rFonts w:ascii="Cambria Math" w:hAnsi="Cambria Math"/>
                <w:sz w:val="28"/>
                <w:szCs w:val="28"/>
                <w:lang w:val="en-US"/>
              </w:rPr>
              <m:t>n</m:t>
            </m:r>
            <m:nary>
              <m:naryPr>
                <m:chr m:val="∑"/>
                <m:limLoc m:val="undOvr"/>
                <m:subHide m:val="1"/>
                <m:supHide m:val="1"/>
                <m:ctrlPr>
                  <w:rPr>
                    <w:rFonts w:ascii="Cambria Math" w:hAnsi="Cambria Math"/>
                    <w:i/>
                    <w:sz w:val="28"/>
                    <w:szCs w:val="28"/>
                    <w:lang w:val="en-US"/>
                  </w:rPr>
                </m:ctrlPr>
              </m:naryPr>
              <m:sub/>
              <m:sup/>
              <m:e>
                <m:sSubSup>
                  <m:sSubSupPr>
                    <m:ctrlPr>
                      <w:rPr>
                        <w:rFonts w:ascii="Cambria Math" w:hAnsi="Cambria Math"/>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rPr>
                      <m:t>2</m:t>
                    </m:r>
                  </m:sup>
                </m:sSubSup>
              </m:e>
            </m:nary>
          </m:den>
        </m:f>
      </m:oMath>
      <w:r w:rsidR="00DB067F" w:rsidRPr="00A01F0A">
        <w:rPr>
          <w:sz w:val="28"/>
          <w:szCs w:val="28"/>
        </w:rPr>
        <w:t xml:space="preserve">                                           (28)</w:t>
      </w:r>
    </w:p>
    <w:p w14:paraId="1B281408" w14:textId="77777777" w:rsidR="00242385" w:rsidRPr="008D26E0" w:rsidRDefault="00242385" w:rsidP="009239FD">
      <w:pPr>
        <w:jc w:val="center"/>
        <w:rPr>
          <w:sz w:val="28"/>
          <w:szCs w:val="28"/>
          <w:lang w:val="kk-KZ"/>
        </w:rPr>
      </w:pPr>
    </w:p>
    <w:p w14:paraId="3831F644" w14:textId="77777777" w:rsidR="009239FD" w:rsidRDefault="00154C5E" w:rsidP="00242385">
      <w:pPr>
        <w:ind w:firstLine="708"/>
        <w:rPr>
          <w:sz w:val="28"/>
          <w:szCs w:val="28"/>
          <w:lang w:val="kk-KZ"/>
        </w:rPr>
      </w:pPr>
      <w:r w:rsidRPr="008D26E0">
        <w:rPr>
          <w:sz w:val="28"/>
          <w:szCs w:val="28"/>
          <w:lang w:val="kk-KZ"/>
        </w:rPr>
        <w:t>Сызықтық жұптық корреляция коэффиценті</w:t>
      </w:r>
      <w:r w:rsidRPr="00CA307D">
        <w:rPr>
          <w:sz w:val="28"/>
          <w:szCs w:val="28"/>
          <w:lang w:val="kk-KZ"/>
        </w:rPr>
        <w:t>:</w:t>
      </w:r>
    </w:p>
    <w:p w14:paraId="7A760510" w14:textId="77777777" w:rsidR="00DB067F" w:rsidRDefault="00DB067F" w:rsidP="00242385">
      <w:pPr>
        <w:ind w:firstLine="708"/>
        <w:rPr>
          <w:sz w:val="28"/>
          <w:szCs w:val="28"/>
          <w:lang w:val="kk-KZ"/>
        </w:rPr>
      </w:pPr>
    </w:p>
    <w:p w14:paraId="1CAD3A2A" w14:textId="6F90F225" w:rsidR="00DB067F" w:rsidRPr="00DB067F" w:rsidRDefault="00FA3BC8" w:rsidP="00DB067F">
      <w:pPr>
        <w:ind w:firstLine="708"/>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r</m:t>
            </m:r>
          </m:e>
          <m:sub>
            <m:r>
              <w:rPr>
                <w:rFonts w:ascii="Cambria Math" w:hAnsi="Cambria Math"/>
                <w:sz w:val="28"/>
                <w:szCs w:val="28"/>
                <w:lang w:val="kk-KZ"/>
              </w:rPr>
              <m:t>xy</m:t>
            </m:r>
          </m:sub>
        </m:sSub>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n</m:t>
            </m:r>
            <m:nary>
              <m:naryPr>
                <m:chr m:val="∑"/>
                <m:limLoc m:val="undOvr"/>
                <m:subHide m:val="1"/>
                <m:supHide m:val="1"/>
                <m:ctrlPr>
                  <w:rPr>
                    <w:rFonts w:ascii="Cambria Math" w:hAnsi="Cambria Math"/>
                    <w:i/>
                    <w:sz w:val="28"/>
                    <w:szCs w:val="28"/>
                    <w:lang w:val="kk-KZ"/>
                  </w:rPr>
                </m:ctrlPr>
              </m:naryPr>
              <m:sub/>
              <m:sup/>
              <m:e>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nary>
                  <m:naryPr>
                    <m:chr m:val="∑"/>
                    <m:limLoc m:val="undOvr"/>
                    <m:subHide m:val="1"/>
                    <m:supHide m:val="1"/>
                    <m:ctrlPr>
                      <w:rPr>
                        <w:rFonts w:ascii="Cambria Math" w:hAnsi="Cambria Math"/>
                        <w:i/>
                        <w:sz w:val="28"/>
                        <w:szCs w:val="28"/>
                        <w:lang w:val="kk-KZ"/>
                      </w:rPr>
                    </m:ctrlPr>
                  </m:naryPr>
                  <m:sub/>
                  <m:sup/>
                  <m:e>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e>
                </m:nary>
                <m:nary>
                  <m:naryPr>
                    <m:chr m:val="∑"/>
                    <m:limLoc m:val="undOvr"/>
                    <m:subHide m:val="1"/>
                    <m:supHide m:val="1"/>
                    <m:ctrlPr>
                      <w:rPr>
                        <w:rFonts w:ascii="Cambria Math" w:hAnsi="Cambria Math"/>
                        <w:i/>
                        <w:sz w:val="28"/>
                        <w:szCs w:val="28"/>
                        <w:lang w:val="kk-KZ"/>
                      </w:rPr>
                    </m:ctrlPr>
                  </m:naryPr>
                  <m:sub/>
                  <m:sup/>
                  <m:e>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i</m:t>
                        </m:r>
                      </m:sub>
                    </m:sSub>
                  </m:e>
                </m:nary>
              </m:e>
            </m:nary>
          </m:num>
          <m:den>
            <m:rad>
              <m:radPr>
                <m:degHide m:val="1"/>
                <m:ctrlPr>
                  <w:rPr>
                    <w:rFonts w:ascii="Cambria Math" w:hAnsi="Cambria Math"/>
                    <w:i/>
                    <w:sz w:val="28"/>
                    <w:szCs w:val="28"/>
                    <w:lang w:val="kk-KZ"/>
                  </w:rPr>
                </m:ctrlPr>
              </m:radPr>
              <m:deg/>
              <m:e>
                <m:r>
                  <w:rPr>
                    <w:rFonts w:ascii="Cambria Math" w:hAnsi="Cambria Math"/>
                    <w:sz w:val="28"/>
                    <w:szCs w:val="28"/>
                    <w:lang w:val="kk-KZ"/>
                  </w:rPr>
                  <m:t>(n</m:t>
                </m:r>
                <m:nary>
                  <m:naryPr>
                    <m:chr m:val="∑"/>
                    <m:limLoc m:val="undOvr"/>
                    <m:subHide m:val="1"/>
                    <m:supHide m:val="1"/>
                    <m:ctrlPr>
                      <w:rPr>
                        <w:rFonts w:ascii="Cambria Math" w:hAnsi="Cambria Math"/>
                        <w:i/>
                        <w:sz w:val="28"/>
                        <w:szCs w:val="28"/>
                        <w:lang w:val="kk-KZ"/>
                      </w:rPr>
                    </m:ctrlPr>
                  </m:naryPr>
                  <m:sub/>
                  <m:sup/>
                  <m:e>
                    <m:sSubSup>
                      <m:sSubSupPr>
                        <m:ctrlPr>
                          <w:rPr>
                            <w:rFonts w:ascii="Cambria Math" w:hAnsi="Cambria Math"/>
                            <w:i/>
                            <w:sz w:val="28"/>
                            <w:szCs w:val="28"/>
                            <w:lang w:val="kk-KZ"/>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2</m:t>
                        </m:r>
                      </m:sup>
                    </m:sSubSup>
                    <m:r>
                      <w:rPr>
                        <w:rFonts w:ascii="Cambria Math" w:hAnsi="Cambria Math"/>
                        <w:sz w:val="28"/>
                        <w:szCs w:val="28"/>
                        <w:lang w:val="kk-KZ"/>
                      </w:rPr>
                      <m:t>-</m:t>
                    </m:r>
                  </m:e>
                </m:nary>
                <m:sSup>
                  <m:sSupPr>
                    <m:ctrlPr>
                      <w:rPr>
                        <w:rFonts w:ascii="Cambria Math" w:hAnsi="Cambria Math"/>
                        <w:i/>
                        <w:sz w:val="28"/>
                        <w:szCs w:val="28"/>
                        <w:lang w:val="kk-KZ"/>
                      </w:rPr>
                    </m:ctrlPr>
                  </m:sSupPr>
                  <m:e>
                    <m:r>
                      <w:rPr>
                        <w:rFonts w:ascii="Cambria Math" w:hAnsi="Cambria Math"/>
                        <w:sz w:val="28"/>
                        <w:szCs w:val="28"/>
                        <w:lang w:val="kk-KZ"/>
                      </w:rPr>
                      <m:t>(</m:t>
                    </m:r>
                    <m:nary>
                      <m:naryPr>
                        <m:chr m:val="∑"/>
                        <m:limLoc m:val="subSup"/>
                        <m:supHide m:val="1"/>
                        <m:ctrlPr>
                          <w:rPr>
                            <w:rFonts w:ascii="Cambria Math" w:hAnsi="Cambria Math"/>
                            <w:i/>
                            <w:sz w:val="28"/>
                            <w:szCs w:val="28"/>
                            <w:lang w:val="kk-KZ"/>
                          </w:rPr>
                        </m:ctrlPr>
                      </m:naryPr>
                      <m:sub>
                        <m:sSub>
                          <m:sSubPr>
                            <m:ctrlPr>
                              <w:rPr>
                                <w:rFonts w:ascii="Cambria Math" w:hAnsi="Cambria Math"/>
                                <w:i/>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sub>
                      <m:sup/>
                      <m:e>
                        <m:r>
                          <w:rPr>
                            <w:rFonts w:ascii="Cambria Math" w:hAnsi="Cambria Math"/>
                            <w:sz w:val="28"/>
                            <w:szCs w:val="28"/>
                            <w:lang w:val="kk-KZ"/>
                          </w:rPr>
                          <m:t>)</m:t>
                        </m:r>
                      </m:e>
                    </m:nary>
                  </m:e>
                  <m:sup>
                    <m:r>
                      <w:rPr>
                        <w:rFonts w:ascii="Cambria Math" w:hAnsi="Cambria Math"/>
                        <w:sz w:val="28"/>
                        <w:szCs w:val="28"/>
                        <w:lang w:val="kk-KZ"/>
                      </w:rPr>
                      <m:t>2</m:t>
                    </m:r>
                  </m:sup>
                </m:sSup>
                <m:r>
                  <w:rPr>
                    <w:rFonts w:ascii="Cambria Math" w:hAnsi="Cambria Math"/>
                    <w:sz w:val="28"/>
                    <w:szCs w:val="28"/>
                    <w:lang w:val="kk-KZ"/>
                  </w:rPr>
                  <m:t>)(n</m:t>
                </m:r>
                <m:nary>
                  <m:naryPr>
                    <m:chr m:val="∑"/>
                    <m:limLoc m:val="undOvr"/>
                    <m:subHide m:val="1"/>
                    <m:supHide m:val="1"/>
                    <m:ctrlPr>
                      <w:rPr>
                        <w:rFonts w:ascii="Cambria Math" w:hAnsi="Cambria Math"/>
                        <w:i/>
                        <w:sz w:val="28"/>
                        <w:szCs w:val="28"/>
                        <w:lang w:val="kk-KZ"/>
                      </w:rPr>
                    </m:ctrlPr>
                  </m:naryPr>
                  <m:sub/>
                  <m:sup/>
                  <m:e>
                    <m:sSubSup>
                      <m:sSubSupPr>
                        <m:ctrlPr>
                          <w:rPr>
                            <w:rFonts w:ascii="Cambria Math" w:hAnsi="Cambria Math"/>
                            <w:i/>
                            <w:sz w:val="28"/>
                            <w:szCs w:val="28"/>
                            <w:lang w:val="kk-KZ"/>
                          </w:rPr>
                        </m:ctrlPr>
                      </m:sSubSupPr>
                      <m:e>
                        <m:r>
                          <w:rPr>
                            <w:rFonts w:ascii="Cambria Math" w:hAnsi="Cambria Math"/>
                            <w:sz w:val="28"/>
                            <w:szCs w:val="28"/>
                            <w:lang w:val="kk-KZ"/>
                          </w:rPr>
                          <m:t>y</m:t>
                        </m:r>
                      </m:e>
                      <m:sub>
                        <m:r>
                          <w:rPr>
                            <w:rFonts w:ascii="Cambria Math" w:hAnsi="Cambria Math"/>
                            <w:sz w:val="28"/>
                            <w:szCs w:val="28"/>
                            <w:lang w:val="kk-KZ"/>
                          </w:rPr>
                          <m:t>i</m:t>
                        </m:r>
                      </m:sub>
                      <m:sup>
                        <m:r>
                          <w:rPr>
                            <w:rFonts w:ascii="Cambria Math" w:hAnsi="Cambria Math"/>
                            <w:sz w:val="28"/>
                            <w:szCs w:val="28"/>
                            <w:lang w:val="kk-KZ"/>
                          </w:rPr>
                          <m:t>2</m:t>
                        </m:r>
                      </m:sup>
                    </m:sSubSup>
                    <m:r>
                      <w:rPr>
                        <w:rFonts w:ascii="Cambria Math" w:hAnsi="Cambria Math"/>
                        <w:sz w:val="28"/>
                        <w:szCs w:val="28"/>
                        <w:lang w:val="kk-KZ"/>
                      </w:rPr>
                      <m:t>-</m:t>
                    </m:r>
                  </m:e>
                </m:nary>
                <m:sSup>
                  <m:sSupPr>
                    <m:ctrlPr>
                      <w:rPr>
                        <w:rFonts w:ascii="Cambria Math" w:hAnsi="Cambria Math"/>
                        <w:i/>
                        <w:sz w:val="28"/>
                        <w:szCs w:val="28"/>
                        <w:lang w:val="kk-KZ"/>
                      </w:rPr>
                    </m:ctrlPr>
                  </m:sSupPr>
                  <m:e>
                    <m:r>
                      <w:rPr>
                        <w:rFonts w:ascii="Cambria Math" w:hAnsi="Cambria Math"/>
                        <w:sz w:val="28"/>
                        <w:szCs w:val="28"/>
                        <w:lang w:val="kk-KZ"/>
                      </w:rPr>
                      <m:t>(</m:t>
                    </m:r>
                    <m:nary>
                      <m:naryPr>
                        <m:chr m:val="∑"/>
                        <m:limLoc m:val="subSup"/>
                        <m:supHide m:val="1"/>
                        <m:ctrlPr>
                          <w:rPr>
                            <w:rFonts w:ascii="Cambria Math" w:hAnsi="Cambria Math"/>
                            <w:i/>
                            <w:sz w:val="28"/>
                            <w:szCs w:val="28"/>
                            <w:lang w:val="kk-KZ"/>
                          </w:rPr>
                        </m:ctrlPr>
                      </m:naryPr>
                      <m:sub>
                        <m:sSub>
                          <m:sSubPr>
                            <m:ctrlPr>
                              <w:rPr>
                                <w:rFonts w:ascii="Cambria Math" w:hAnsi="Cambria Math"/>
                                <w:i/>
                                <w:sz w:val="28"/>
                                <w:szCs w:val="28"/>
                                <w:lang w:val="kk-KZ"/>
                              </w:rPr>
                            </m:ctrlPr>
                          </m:sSubPr>
                          <m:e>
                            <m:r>
                              <w:rPr>
                                <w:rFonts w:ascii="Cambria Math" w:hAnsi="Cambria Math"/>
                                <w:sz w:val="28"/>
                                <w:szCs w:val="28"/>
                                <w:lang w:val="kk-KZ"/>
                              </w:rPr>
                              <m:t>y</m:t>
                            </m:r>
                          </m:e>
                          <m:sub>
                            <m:r>
                              <w:rPr>
                                <w:rFonts w:ascii="Cambria Math" w:hAnsi="Cambria Math"/>
                                <w:sz w:val="28"/>
                                <w:szCs w:val="28"/>
                                <w:lang w:val="kk-KZ"/>
                              </w:rPr>
                              <m:t>i</m:t>
                            </m:r>
                          </m:sub>
                        </m:sSub>
                      </m:sub>
                      <m:sup/>
                      <m:e>
                        <m:r>
                          <w:rPr>
                            <w:rFonts w:ascii="Cambria Math" w:hAnsi="Cambria Math"/>
                            <w:sz w:val="28"/>
                            <w:szCs w:val="28"/>
                            <w:lang w:val="kk-KZ"/>
                          </w:rPr>
                          <m:t>)</m:t>
                        </m:r>
                      </m:e>
                    </m:nary>
                  </m:e>
                  <m:sup>
                    <m:r>
                      <w:rPr>
                        <w:rFonts w:ascii="Cambria Math" w:hAnsi="Cambria Math"/>
                        <w:sz w:val="28"/>
                        <w:szCs w:val="28"/>
                        <w:lang w:val="kk-KZ"/>
                      </w:rPr>
                      <m:t>2</m:t>
                    </m:r>
                  </m:sup>
                </m:sSup>
                <m:r>
                  <w:rPr>
                    <w:rFonts w:ascii="Cambria Math" w:hAnsi="Cambria Math"/>
                    <w:sz w:val="28"/>
                    <w:szCs w:val="28"/>
                    <w:lang w:val="kk-KZ"/>
                  </w:rPr>
                  <m:t>)</m:t>
                </m:r>
              </m:e>
            </m:rad>
          </m:den>
        </m:f>
      </m:oMath>
      <w:r w:rsidR="00DB067F" w:rsidRPr="00DB067F">
        <w:rPr>
          <w:sz w:val="28"/>
          <w:szCs w:val="28"/>
          <w:lang w:val="kk-KZ"/>
        </w:rPr>
        <w:t xml:space="preserve">                           (29)</w:t>
      </w:r>
    </w:p>
    <w:p w14:paraId="72FF2326" w14:textId="37314697" w:rsidR="00154C5E" w:rsidRPr="00A01F0A" w:rsidRDefault="00154C5E" w:rsidP="00DB067F">
      <w:pPr>
        <w:rPr>
          <w:sz w:val="28"/>
          <w:szCs w:val="28"/>
        </w:rPr>
      </w:pPr>
    </w:p>
    <w:p w14:paraId="453F13A5" w14:textId="77777777" w:rsidR="00242385" w:rsidRPr="008D26E0" w:rsidRDefault="00242385" w:rsidP="009239FD">
      <w:pPr>
        <w:jc w:val="center"/>
        <w:rPr>
          <w:sz w:val="28"/>
          <w:szCs w:val="28"/>
          <w:lang w:val="kk-KZ"/>
        </w:rPr>
      </w:pPr>
    </w:p>
    <w:p w14:paraId="13EE973F" w14:textId="77777777" w:rsidR="00DB067F" w:rsidRPr="00A01F0A" w:rsidRDefault="00CA307D" w:rsidP="00DB067F">
      <w:pPr>
        <w:ind w:firstLine="708"/>
        <w:rPr>
          <w:sz w:val="28"/>
          <w:szCs w:val="28"/>
        </w:rPr>
      </w:pPr>
      <w:r w:rsidRPr="00CA307D">
        <w:rPr>
          <w:sz w:val="28"/>
          <w:szCs w:val="28"/>
          <w:lang w:val="kk-KZ"/>
        </w:rPr>
        <w:t>Анықтау</w:t>
      </w:r>
      <w:r w:rsidR="00154C5E" w:rsidRPr="00CA307D">
        <w:rPr>
          <w:sz w:val="28"/>
          <w:szCs w:val="28"/>
          <w:lang w:val="kk-KZ"/>
        </w:rPr>
        <w:t xml:space="preserve"> коэффиценті:</w:t>
      </w:r>
    </w:p>
    <w:p w14:paraId="31BA7409" w14:textId="77777777" w:rsidR="00DB067F" w:rsidRPr="00A01F0A" w:rsidRDefault="00DB067F" w:rsidP="00DB067F">
      <w:pPr>
        <w:ind w:firstLine="708"/>
        <w:rPr>
          <w:sz w:val="28"/>
          <w:szCs w:val="28"/>
        </w:rPr>
      </w:pPr>
    </w:p>
    <w:p w14:paraId="4761542C" w14:textId="2F38988F" w:rsidR="00242385" w:rsidRPr="00A01F0A" w:rsidRDefault="00FA3BC8" w:rsidP="00DB067F">
      <w:pPr>
        <w:ind w:firstLine="708"/>
        <w:jc w:val="right"/>
        <w:rPr>
          <w:sz w:val="28"/>
          <w:szCs w:val="28"/>
        </w:rPr>
      </w:pPr>
      <m:oMath>
        <m:sSup>
          <m:sSupPr>
            <m:ctrlPr>
              <w:rPr>
                <w:rFonts w:ascii="Cambria Math" w:hAnsi="Cambria Math"/>
                <w:i/>
                <w:sz w:val="28"/>
                <w:szCs w:val="28"/>
                <w:lang w:val="kk-KZ"/>
              </w:rPr>
            </m:ctrlPr>
          </m:sSupPr>
          <m:e>
            <m:r>
              <w:rPr>
                <w:rFonts w:ascii="Cambria Math" w:hAnsi="Cambria Math"/>
                <w:sz w:val="28"/>
                <w:szCs w:val="28"/>
                <w:lang w:val="kk-KZ"/>
              </w:rPr>
              <m:t>R</m:t>
            </m:r>
          </m:e>
          <m:sup>
            <m:r>
              <w:rPr>
                <w:rFonts w:ascii="Cambria Math" w:hAnsi="Cambria Math"/>
                <w:sz w:val="28"/>
                <w:szCs w:val="28"/>
                <w:lang w:val="kk-KZ"/>
              </w:rPr>
              <m:t>2</m:t>
            </m:r>
          </m:sup>
        </m:sSup>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r</m:t>
            </m:r>
          </m:e>
          <m:sub>
            <m:r>
              <w:rPr>
                <w:rFonts w:ascii="Cambria Math" w:hAnsi="Cambria Math"/>
                <w:sz w:val="28"/>
                <w:szCs w:val="28"/>
                <w:lang w:val="kk-KZ"/>
              </w:rPr>
              <m:t>xy</m:t>
            </m:r>
          </m:sub>
          <m:sup>
            <m:r>
              <w:rPr>
                <w:rFonts w:ascii="Cambria Math" w:hAnsi="Cambria Math"/>
                <w:sz w:val="28"/>
                <w:szCs w:val="28"/>
                <w:lang w:val="kk-KZ"/>
              </w:rPr>
              <m:t>2</m:t>
            </m:r>
          </m:sup>
        </m:sSubSup>
      </m:oMath>
      <w:r w:rsidR="00DB067F" w:rsidRPr="00A01F0A">
        <w:rPr>
          <w:sz w:val="28"/>
          <w:szCs w:val="28"/>
        </w:rPr>
        <w:t xml:space="preserve">                                                  (30)</w:t>
      </w:r>
      <w:r w:rsidR="00154C5E" w:rsidRPr="008D26E0">
        <w:rPr>
          <w:sz w:val="28"/>
          <w:szCs w:val="28"/>
          <w:lang w:val="kk-KZ"/>
        </w:rPr>
        <w:br/>
      </w:r>
    </w:p>
    <w:p w14:paraId="63CDEFB7" w14:textId="77777777" w:rsidR="00242385" w:rsidRPr="00A01F0A" w:rsidRDefault="00CA307D" w:rsidP="00242385">
      <w:pPr>
        <w:ind w:firstLine="708"/>
        <w:rPr>
          <w:sz w:val="28"/>
          <w:szCs w:val="28"/>
        </w:rPr>
      </w:pPr>
      <w:r w:rsidRPr="00CA307D">
        <w:rPr>
          <w:sz w:val="28"/>
          <w:szCs w:val="28"/>
          <w:lang w:val="kk-KZ"/>
        </w:rPr>
        <w:t>Орташа жуықтау қатесі</w:t>
      </w:r>
      <w:r w:rsidR="00154C5E" w:rsidRPr="008D26E0">
        <w:rPr>
          <w:sz w:val="28"/>
          <w:szCs w:val="28"/>
          <w:lang w:val="kk-KZ"/>
        </w:rPr>
        <w:t>:</w:t>
      </w:r>
    </w:p>
    <w:p w14:paraId="294176B9" w14:textId="77777777" w:rsidR="00DB067F" w:rsidRPr="00A01F0A" w:rsidRDefault="00DB067F" w:rsidP="00242385">
      <w:pPr>
        <w:ind w:firstLine="708"/>
        <w:rPr>
          <w:sz w:val="28"/>
          <w:szCs w:val="28"/>
        </w:rPr>
      </w:pPr>
    </w:p>
    <w:p w14:paraId="4F45FFBC" w14:textId="15CF5361" w:rsidR="00154C5E" w:rsidRPr="00A01F0A" w:rsidRDefault="00FA3BC8" w:rsidP="00DB067F">
      <w:pPr>
        <w:ind w:firstLine="708"/>
        <w:jc w:val="right"/>
        <w:rPr>
          <w:sz w:val="28"/>
          <w:szCs w:val="28"/>
        </w:rPr>
      </w:pPr>
      <m:oMath>
        <m:acc>
          <m:accPr>
            <m:chr m:val="̅"/>
            <m:ctrlPr>
              <w:rPr>
                <w:rFonts w:ascii="Cambria Math" w:hAnsi="Cambria Math"/>
                <w:i/>
                <w:sz w:val="28"/>
                <w:szCs w:val="28"/>
                <w:lang w:val="en-US"/>
              </w:rPr>
            </m:ctrlPr>
          </m:accPr>
          <m:e>
            <m:r>
              <w:rPr>
                <w:rFonts w:ascii="Cambria Math" w:hAnsi="Cambria Math"/>
                <w:sz w:val="28"/>
                <w:szCs w:val="28"/>
                <w:lang w:val="en-US"/>
              </w:rPr>
              <m:t>A</m:t>
            </m:r>
          </m:e>
        </m:acc>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acc>
                          <m:accPr>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i</m:t>
                        </m:r>
                      </m:sub>
                    </m:sSub>
                  </m:num>
                  <m:den>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den>
                </m:f>
              </m:e>
            </m:d>
          </m:e>
        </m:nary>
        <m:r>
          <w:rPr>
            <w:rFonts w:ascii="Cambria Math" w:hAnsi="Cambria Math"/>
            <w:sz w:val="28"/>
            <w:szCs w:val="28"/>
          </w:rPr>
          <m:t>*100%</m:t>
        </m:r>
      </m:oMath>
      <w:r w:rsidR="00DB067F" w:rsidRPr="00A01F0A">
        <w:rPr>
          <w:sz w:val="28"/>
          <w:szCs w:val="28"/>
        </w:rPr>
        <w:t xml:space="preserve">                                  (31)</w:t>
      </w:r>
    </w:p>
    <w:p w14:paraId="0E5291BB" w14:textId="77777777" w:rsidR="002631EC" w:rsidRPr="00A01F0A" w:rsidRDefault="002631EC" w:rsidP="009239FD">
      <w:pPr>
        <w:jc w:val="center"/>
        <w:rPr>
          <w:sz w:val="28"/>
          <w:szCs w:val="28"/>
        </w:rPr>
      </w:pPr>
    </w:p>
    <w:p w14:paraId="1095B0C2" w14:textId="792D8BAD" w:rsidR="009239FD" w:rsidRPr="00A01F0A" w:rsidRDefault="00154C5E" w:rsidP="00242385">
      <w:pPr>
        <w:ind w:firstLine="708"/>
        <w:outlineLvl w:val="1"/>
        <w:rPr>
          <w:sz w:val="28"/>
          <w:szCs w:val="28"/>
        </w:rPr>
      </w:pPr>
      <w:r w:rsidRPr="002631EC">
        <w:rPr>
          <w:sz w:val="28"/>
          <w:szCs w:val="28"/>
          <w:lang w:val="kk-KZ"/>
        </w:rPr>
        <w:t>Квадраттық регрессия</w:t>
      </w:r>
      <w:r w:rsidR="00433611" w:rsidRPr="00A01F0A">
        <w:rPr>
          <w:sz w:val="28"/>
          <w:szCs w:val="28"/>
        </w:rPr>
        <w:t xml:space="preserve"> (32-36 </w:t>
      </w:r>
      <w:r w:rsidR="00433611">
        <w:rPr>
          <w:sz w:val="28"/>
          <w:szCs w:val="28"/>
        </w:rPr>
        <w:t>формулалар</w:t>
      </w:r>
      <w:r w:rsidR="00433611" w:rsidRPr="00A01F0A">
        <w:rPr>
          <w:sz w:val="28"/>
          <w:szCs w:val="28"/>
        </w:rPr>
        <w:t>)</w:t>
      </w:r>
      <w:r w:rsidR="002631EC" w:rsidRPr="00A01F0A">
        <w:rPr>
          <w:sz w:val="28"/>
          <w:szCs w:val="28"/>
        </w:rPr>
        <w:t>:</w:t>
      </w:r>
    </w:p>
    <w:p w14:paraId="4DBE6211" w14:textId="3D3ABAF1" w:rsidR="00DB067F" w:rsidRPr="00A01F0A" w:rsidRDefault="00FA3BC8" w:rsidP="00DB067F">
      <w:pPr>
        <w:ind w:firstLine="708"/>
        <w:jc w:val="right"/>
        <w:outlineLvl w:val="1"/>
        <w:rPr>
          <w:sz w:val="28"/>
          <w:szCs w:val="28"/>
        </w:rPr>
      </w:pPr>
      <m:oMath>
        <m:acc>
          <m:accPr>
            <m:ctrlPr>
              <w:rPr>
                <w:rFonts w:ascii="Cambria Math" w:hAnsi="Cambria Math"/>
                <w:i/>
                <w:sz w:val="28"/>
                <w:szCs w:val="28"/>
                <w:lang w:val="kk-KZ"/>
              </w:rPr>
            </m:ctrlPr>
          </m:accPr>
          <m:e>
            <m:r>
              <w:rPr>
                <w:rFonts w:ascii="Cambria Math" w:hAnsi="Cambria Math"/>
                <w:sz w:val="28"/>
                <w:szCs w:val="28"/>
                <w:lang w:val="kk-KZ"/>
              </w:rPr>
              <m:t>y</m:t>
            </m:r>
          </m:e>
        </m:acc>
      </m:oMath>
      <w:r w:rsidR="00DB067F" w:rsidRPr="00CA307D">
        <w:rPr>
          <w:sz w:val="28"/>
          <w:szCs w:val="28"/>
          <w:lang w:val="kk-KZ"/>
        </w:rPr>
        <w:t>=</w:t>
      </w:r>
      <m:oMath>
        <m:r>
          <w:rPr>
            <w:rFonts w:ascii="Cambria Math" w:hAnsi="Cambria Math"/>
            <w:sz w:val="28"/>
            <w:szCs w:val="28"/>
            <w:lang w:val="kk-KZ"/>
          </w:rPr>
          <m:t xml:space="preserve"> </m:t>
        </m:r>
        <m:sSup>
          <m:sSupPr>
            <m:ctrlPr>
              <w:rPr>
                <w:rFonts w:ascii="Cambria Math" w:hAnsi="Cambria Math"/>
                <w:i/>
                <w:sz w:val="28"/>
                <w:szCs w:val="28"/>
                <w:lang w:val="kk-KZ"/>
              </w:rPr>
            </m:ctrlPr>
          </m:sSupPr>
          <m:e>
            <m:r>
              <m:rPr>
                <m:sty m:val="p"/>
              </m:rPr>
              <w:rPr>
                <w:rFonts w:ascii="Cambria Math" w:hAnsi="Cambria Math"/>
                <w:sz w:val="28"/>
                <w:szCs w:val="28"/>
                <w:lang w:val="kk-KZ"/>
              </w:rPr>
              <m:t>ax</m:t>
            </m:r>
          </m:e>
          <m:sup>
            <m:r>
              <w:rPr>
                <w:rFonts w:ascii="Cambria Math" w:hAnsi="Cambria Math"/>
                <w:sz w:val="28"/>
                <w:szCs w:val="28"/>
                <w:lang w:val="kk-KZ"/>
              </w:rPr>
              <m:t>2</m:t>
            </m:r>
          </m:sup>
        </m:sSup>
      </m:oMath>
      <w:r w:rsidR="00DB067F" w:rsidRPr="00CA307D">
        <w:rPr>
          <w:sz w:val="28"/>
          <w:szCs w:val="28"/>
          <w:lang w:val="kk-KZ"/>
        </w:rPr>
        <w:t>+b</w:t>
      </w:r>
      <w:r w:rsidR="00DB067F">
        <w:rPr>
          <w:sz w:val="28"/>
          <w:szCs w:val="28"/>
          <w:lang w:val="en-US"/>
        </w:rPr>
        <w:t>x</w:t>
      </w:r>
      <w:r w:rsidR="00DB067F" w:rsidRPr="00A01F0A">
        <w:rPr>
          <w:sz w:val="28"/>
          <w:szCs w:val="28"/>
        </w:rPr>
        <w:t>+</w:t>
      </w:r>
      <w:r w:rsidR="00DB067F">
        <w:rPr>
          <w:sz w:val="28"/>
          <w:szCs w:val="28"/>
          <w:lang w:val="en-US"/>
        </w:rPr>
        <w:t>c</w:t>
      </w:r>
      <w:r w:rsidR="00DB067F" w:rsidRPr="00A01F0A">
        <w:rPr>
          <w:sz w:val="28"/>
          <w:szCs w:val="28"/>
        </w:rPr>
        <w:t xml:space="preserve">                                         (32)</w:t>
      </w:r>
    </w:p>
    <w:p w14:paraId="630B9C82" w14:textId="1122777C" w:rsidR="00154C5E" w:rsidRPr="00A01F0A" w:rsidRDefault="00154C5E" w:rsidP="00DB067F">
      <w:pPr>
        <w:outlineLvl w:val="1"/>
        <w:rPr>
          <w:b/>
          <w:bCs/>
          <w:sz w:val="28"/>
          <w:szCs w:val="28"/>
        </w:rPr>
      </w:pPr>
    </w:p>
    <w:p w14:paraId="1D2D50BA" w14:textId="77777777" w:rsidR="002631EC" w:rsidRPr="00A01F0A" w:rsidRDefault="002631EC" w:rsidP="009239FD">
      <w:pPr>
        <w:jc w:val="center"/>
        <w:outlineLvl w:val="1"/>
        <w:rPr>
          <w:b/>
          <w:bCs/>
          <w:sz w:val="28"/>
          <w:szCs w:val="28"/>
        </w:rPr>
      </w:pPr>
    </w:p>
    <w:p w14:paraId="0E05F44B" w14:textId="4B406485" w:rsidR="00154C5E" w:rsidRDefault="00DB067F" w:rsidP="00434BBF">
      <w:pPr>
        <w:ind w:firstLine="708"/>
        <w:outlineLvl w:val="1"/>
        <w:rPr>
          <w:bCs/>
          <w:sz w:val="28"/>
          <w:szCs w:val="28"/>
          <w:lang w:val="kk-KZ"/>
        </w:rPr>
      </w:pPr>
      <w:r>
        <w:rPr>
          <w:bCs/>
          <w:sz w:val="28"/>
          <w:szCs w:val="28"/>
          <w:lang w:val="en-US"/>
        </w:rPr>
        <w:t>a</w:t>
      </w:r>
      <w:r w:rsidR="00154C5E" w:rsidRPr="00CA307D">
        <w:rPr>
          <w:bCs/>
          <w:sz w:val="28"/>
          <w:szCs w:val="28"/>
          <w:lang w:val="kk-KZ"/>
        </w:rPr>
        <w:t>, b және с-коэффиценттерін табуға арналған теңдеулер жүйесі:</w:t>
      </w:r>
    </w:p>
    <w:p w14:paraId="64912246" w14:textId="77777777" w:rsidR="00242385" w:rsidRDefault="00242385" w:rsidP="0067576C">
      <w:pPr>
        <w:outlineLvl w:val="1"/>
        <w:rPr>
          <w:bCs/>
          <w:sz w:val="28"/>
          <w:szCs w:val="28"/>
          <w:lang w:val="en-US"/>
        </w:rPr>
      </w:pPr>
    </w:p>
    <w:p w14:paraId="005D2A19" w14:textId="4DB8E1A2" w:rsidR="00DB067F" w:rsidRPr="00DB067F" w:rsidRDefault="00FA3BC8" w:rsidP="00433611">
      <w:pPr>
        <w:jc w:val="right"/>
        <w:outlineLvl w:val="1"/>
        <w:rPr>
          <w:bCs/>
          <w:sz w:val="28"/>
          <w:szCs w:val="28"/>
          <w:lang w:val="en-US"/>
        </w:rPr>
      </w:pPr>
      <m:oMath>
        <m:d>
          <m:dPr>
            <m:begChr m:val="{"/>
            <m:endChr m:val=""/>
            <m:ctrlPr>
              <w:rPr>
                <w:rFonts w:ascii="Cambria Math" w:hAnsi="Cambria Math"/>
                <w:bCs/>
                <w:i/>
                <w:sz w:val="28"/>
                <w:szCs w:val="28"/>
                <w:lang w:val="en-US"/>
              </w:rPr>
            </m:ctrlPr>
          </m:dPr>
          <m:e>
            <m:eqArr>
              <m:eqArrPr>
                <m:ctrlPr>
                  <w:rPr>
                    <w:rFonts w:ascii="Cambria Math" w:hAnsi="Cambria Math"/>
                    <w:bCs/>
                    <w:i/>
                    <w:sz w:val="28"/>
                    <w:szCs w:val="28"/>
                    <w:lang w:val="en-US"/>
                  </w:rPr>
                </m:ctrlPr>
              </m:eqArrPr>
              <m:e>
                <m:r>
                  <w:rPr>
                    <w:rFonts w:ascii="Cambria Math" w:hAnsi="Cambria Math"/>
                    <w:sz w:val="28"/>
                    <w:szCs w:val="28"/>
                    <w:lang w:val="en-US"/>
                  </w:rPr>
                  <m:t>a</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r>
                      <w:rPr>
                        <w:rFonts w:ascii="Cambria Math" w:hAnsi="Cambria Math"/>
                        <w:sz w:val="28"/>
                        <w:szCs w:val="28"/>
                        <w:lang w:val="en-US"/>
                      </w:rPr>
                      <m:t>+b</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r>
                      <w:rPr>
                        <w:rFonts w:ascii="Cambria Math" w:hAnsi="Cambria Math"/>
                        <w:sz w:val="28"/>
                        <w:szCs w:val="28"/>
                        <w:lang w:val="en-US"/>
                      </w:rPr>
                      <m:t>+nc=</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e>
                    </m:nary>
                  </m:e>
                </m:nary>
              </m:e>
              <m:e>
                <m:r>
                  <w:rPr>
                    <w:rFonts w:ascii="Cambria Math" w:hAnsi="Cambria Math"/>
                    <w:sz w:val="28"/>
                    <w:szCs w:val="28"/>
                    <w:lang w:val="en-US"/>
                  </w:rPr>
                  <m:t>a</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3</m:t>
                        </m:r>
                      </m:sup>
                    </m:sSubSup>
                    <m:r>
                      <w:rPr>
                        <w:rFonts w:ascii="Cambria Math" w:hAnsi="Cambria Math"/>
                        <w:sz w:val="28"/>
                        <w:szCs w:val="28"/>
                        <w:lang w:val="en-US"/>
                      </w:rPr>
                      <m:t>+b</m:t>
                    </m:r>
                    <m:nary>
                      <m:naryPr>
                        <m:chr m:val="∑"/>
                        <m:limLoc m:val="undOvr"/>
                        <m:subHide m:val="1"/>
                        <m:supHide m:val="1"/>
                        <m:ctrlPr>
                          <w:rPr>
                            <w:rFonts w:ascii="Cambria Math" w:hAnsi="Cambria Math"/>
                            <w:bCs/>
                            <w:i/>
                            <w:sz w:val="28"/>
                            <w:szCs w:val="28"/>
                            <w:lang w:val="en-US"/>
                          </w:rPr>
                        </m:ctrlPr>
                      </m:naryPr>
                      <m:sub/>
                      <m:sup/>
                      <m:e>
                        <m:sSup>
                          <m:sSupPr>
                            <m:ctrlPr>
                              <w:rPr>
                                <w:rFonts w:ascii="Cambria Math" w:hAnsi="Cambria Math"/>
                                <w:bCs/>
                                <w:i/>
                                <w:sz w:val="28"/>
                                <w:szCs w:val="28"/>
                                <w:lang w:val="en-US"/>
                              </w:rPr>
                            </m:ctrlPr>
                          </m:sSupPr>
                          <m:e>
                            <m:sSub>
                              <m:sSubPr>
                                <m:ctrlPr>
                                  <w:rPr>
                                    <w:rFonts w:ascii="Cambria Math" w:hAnsi="Cambria Math"/>
                                    <w:bCs/>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sup>
                            <m:r>
                              <w:rPr>
                                <w:rFonts w:ascii="Cambria Math" w:hAnsi="Cambria Math"/>
                                <w:sz w:val="28"/>
                                <w:szCs w:val="28"/>
                                <w:lang w:val="en-US"/>
                              </w:rPr>
                              <m:t>2</m:t>
                            </m:r>
                          </m:sup>
                        </m:sSup>
                      </m:e>
                    </m:nary>
                    <m:r>
                      <w:rPr>
                        <w:rFonts w:ascii="Cambria Math" w:hAnsi="Cambria Math"/>
                        <w:sz w:val="28"/>
                        <w:szCs w:val="28"/>
                        <w:lang w:val="en-US"/>
                      </w:rPr>
                      <m:t>+c</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r>
                      <w:rPr>
                        <w:rFonts w:ascii="Cambria Math" w:hAnsi="Cambria Math"/>
                        <w:sz w:val="28"/>
                        <w:szCs w:val="28"/>
                        <w:lang w:val="en-US"/>
                      </w:rPr>
                      <m:t>=</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sSub>
                              <m:sSubPr>
                                <m:ctrlPr>
                                  <w:rPr>
                                    <w:rFonts w:ascii="Cambria Math" w:hAnsi="Cambria Math"/>
                                    <w:bCs/>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e>
                    </m:nary>
                  </m:e>
                </m:nary>
              </m:e>
              <m:e>
                <m:r>
                  <w:rPr>
                    <w:rFonts w:ascii="Cambria Math" w:hAnsi="Cambria Math"/>
                    <w:sz w:val="28"/>
                    <w:szCs w:val="28"/>
                    <w:lang w:val="en-US"/>
                  </w:rPr>
                  <m:t>a</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4</m:t>
                        </m:r>
                      </m:sup>
                    </m:sSubSup>
                    <m:r>
                      <w:rPr>
                        <w:rFonts w:ascii="Cambria Math" w:hAnsi="Cambria Math"/>
                        <w:sz w:val="28"/>
                        <w:szCs w:val="28"/>
                        <w:lang w:val="en-US"/>
                      </w:rPr>
                      <m:t>+b</m:t>
                    </m:r>
                    <m:nary>
                      <m:naryPr>
                        <m:chr m:val="∑"/>
                        <m:limLoc m:val="undOvr"/>
                        <m:subHide m:val="1"/>
                        <m:supHide m:val="1"/>
                        <m:ctrlPr>
                          <w:rPr>
                            <w:rFonts w:ascii="Cambria Math" w:hAnsi="Cambria Math"/>
                            <w:bCs/>
                            <w:i/>
                            <w:sz w:val="28"/>
                            <w:szCs w:val="28"/>
                            <w:lang w:val="en-US"/>
                          </w:rPr>
                        </m:ctrlPr>
                      </m:naryPr>
                      <m:sub/>
                      <m:sup/>
                      <m:e>
                        <m:sSup>
                          <m:sSupPr>
                            <m:ctrlPr>
                              <w:rPr>
                                <w:rFonts w:ascii="Cambria Math" w:hAnsi="Cambria Math"/>
                                <w:bCs/>
                                <w:i/>
                                <w:sz w:val="28"/>
                                <w:szCs w:val="28"/>
                                <w:lang w:val="en-US"/>
                              </w:rPr>
                            </m:ctrlPr>
                          </m:sSupPr>
                          <m:e>
                            <m:sSub>
                              <m:sSubPr>
                                <m:ctrlPr>
                                  <w:rPr>
                                    <w:rFonts w:ascii="Cambria Math" w:hAnsi="Cambria Math"/>
                                    <w:bCs/>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sup>
                            <m:r>
                              <w:rPr>
                                <w:rFonts w:ascii="Cambria Math" w:hAnsi="Cambria Math"/>
                                <w:sz w:val="28"/>
                                <w:szCs w:val="28"/>
                                <w:lang w:val="en-US"/>
                              </w:rPr>
                              <m:t>3</m:t>
                            </m:r>
                          </m:sup>
                        </m:sSup>
                      </m:e>
                    </m:nary>
                    <m:r>
                      <w:rPr>
                        <w:rFonts w:ascii="Cambria Math" w:hAnsi="Cambria Math"/>
                        <w:sz w:val="28"/>
                        <w:szCs w:val="28"/>
                        <w:lang w:val="en-US"/>
                      </w:rPr>
                      <m:t>+c</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e>
                    </m:nary>
                    <m:r>
                      <w:rPr>
                        <w:rFonts w:ascii="Cambria Math" w:hAnsi="Cambria Math"/>
                        <w:sz w:val="28"/>
                        <w:szCs w:val="28"/>
                        <w:lang w:val="en-US"/>
                      </w:rPr>
                      <m:t>=</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sSubSup>
                              <m:sSubSupPr>
                                <m:ctrlPr>
                                  <w:rPr>
                                    <w:rFonts w:ascii="Cambria Math" w:hAnsi="Cambria Math"/>
                                    <w:bCs/>
                                    <w:i/>
                                    <w:sz w:val="28"/>
                                    <w:szCs w:val="28"/>
                                    <w:lang w:val="en-US"/>
                                  </w:rPr>
                                </m:ctrlPr>
                              </m:sSubSupPr>
                              <m:e>
                                <m:r>
                                  <w:rPr>
                                    <w:rFonts w:ascii="Cambria Math" w:hAnsi="Cambria Math"/>
                                    <w:sz w:val="28"/>
                                    <w:szCs w:val="28"/>
                                    <w:lang w:val="en-US"/>
                                  </w:rPr>
                                  <m:t>x</m:t>
                                </m:r>
                              </m:e>
                              <m:sub>
                                <m:r>
                                  <w:rPr>
                                    <w:rFonts w:ascii="Cambria Math" w:hAnsi="Cambria Math"/>
                                    <w:sz w:val="28"/>
                                    <w:szCs w:val="28"/>
                                    <w:lang w:val="en-US"/>
                                  </w:rPr>
                                  <m:t>i</m:t>
                                </m:r>
                              </m:sub>
                              <m:sup>
                                <m:r>
                                  <w:rPr>
                                    <w:rFonts w:ascii="Cambria Math" w:hAnsi="Cambria Math"/>
                                    <w:sz w:val="28"/>
                                    <w:szCs w:val="28"/>
                                    <w:lang w:val="en-US"/>
                                  </w:rPr>
                                  <m:t>2</m:t>
                                </m:r>
                              </m:sup>
                            </m:sSubSup>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e>
                    </m:nary>
                  </m:e>
                </m:nary>
              </m:e>
            </m:eqArr>
          </m:e>
        </m:d>
      </m:oMath>
      <w:r w:rsidR="00433611">
        <w:rPr>
          <w:bCs/>
          <w:sz w:val="28"/>
          <w:szCs w:val="28"/>
          <w:lang w:val="en-US"/>
        </w:rPr>
        <w:t xml:space="preserve">                     (33)</w:t>
      </w:r>
    </w:p>
    <w:p w14:paraId="3CD07F6A" w14:textId="6E7C1688" w:rsidR="00154C5E" w:rsidRPr="00154C5E" w:rsidRDefault="00154C5E" w:rsidP="009239FD">
      <w:pPr>
        <w:jc w:val="center"/>
        <w:outlineLvl w:val="1"/>
        <w:rPr>
          <w:b/>
          <w:bCs/>
          <w:sz w:val="28"/>
          <w:szCs w:val="28"/>
          <w:lang w:val="kk-KZ"/>
        </w:rPr>
      </w:pPr>
    </w:p>
    <w:p w14:paraId="3ACD773F" w14:textId="77777777" w:rsidR="00434BBF" w:rsidRDefault="00434BBF" w:rsidP="009239FD">
      <w:pPr>
        <w:rPr>
          <w:sz w:val="28"/>
          <w:szCs w:val="28"/>
          <w:lang w:val="kk-KZ"/>
        </w:rPr>
      </w:pPr>
    </w:p>
    <w:p w14:paraId="7D408FD2" w14:textId="2269401E" w:rsidR="009239FD" w:rsidRPr="00A01F0A" w:rsidRDefault="00154C5E" w:rsidP="00434BBF">
      <w:pPr>
        <w:ind w:firstLine="708"/>
        <w:rPr>
          <w:sz w:val="28"/>
          <w:szCs w:val="28"/>
        </w:rPr>
      </w:pPr>
      <w:r w:rsidRPr="00CA307D">
        <w:rPr>
          <w:sz w:val="28"/>
          <w:szCs w:val="28"/>
          <w:lang w:val="kk-KZ"/>
        </w:rPr>
        <w:t>Корреляция коэффиценті:</w:t>
      </w:r>
    </w:p>
    <w:p w14:paraId="48B4E290" w14:textId="77777777" w:rsidR="00433611" w:rsidRPr="00A01F0A" w:rsidRDefault="00433611" w:rsidP="00434BBF">
      <w:pPr>
        <w:ind w:firstLine="708"/>
        <w:rPr>
          <w:sz w:val="28"/>
          <w:szCs w:val="28"/>
        </w:rPr>
      </w:pPr>
    </w:p>
    <w:p w14:paraId="5E647891" w14:textId="60687EFB" w:rsidR="00433611" w:rsidRPr="00A01F0A" w:rsidRDefault="00433611" w:rsidP="00433611">
      <w:pPr>
        <w:ind w:firstLine="708"/>
        <w:jc w:val="right"/>
        <w:rPr>
          <w:sz w:val="28"/>
          <w:szCs w:val="28"/>
        </w:rPr>
      </w:pPr>
      <w:r>
        <w:rPr>
          <w:sz w:val="28"/>
          <w:szCs w:val="28"/>
          <w:lang w:val="en-US"/>
        </w:rPr>
        <w:t>R</w:t>
      </w:r>
      <w:r w:rsidRPr="00A01F0A">
        <w:rPr>
          <w:sz w:val="28"/>
          <w:szCs w:val="28"/>
        </w:rPr>
        <w:t>=</w:t>
      </w:r>
      <m:oMath>
        <m:rad>
          <m:radPr>
            <m:degHide m:val="1"/>
            <m:ctrlPr>
              <w:rPr>
                <w:rFonts w:ascii="Cambria Math" w:hAnsi="Cambria Math"/>
                <w:i/>
                <w:sz w:val="28"/>
                <w:szCs w:val="28"/>
                <w:lang w:val="en-US"/>
              </w:rPr>
            </m:ctrlPr>
          </m:radPr>
          <m:deg/>
          <m:e>
            <m:r>
              <w:rPr>
                <w:rFonts w:ascii="Cambria Math" w:hAnsi="Cambria Math"/>
                <w:sz w:val="28"/>
                <w:szCs w:val="28"/>
              </w:rPr>
              <m:t xml:space="preserve">1- </m:t>
            </m:r>
            <m:f>
              <m:fPr>
                <m:ctrlPr>
                  <w:rPr>
                    <w:rFonts w:ascii="Cambria Math" w:hAnsi="Cambria Math"/>
                    <w:i/>
                    <w:sz w:val="28"/>
                    <w:szCs w:val="28"/>
                    <w:lang w:val="en-US"/>
                  </w:rPr>
                </m:ctrlPr>
              </m:fPr>
              <m:num>
                <m:nary>
                  <m:naryPr>
                    <m:chr m:val="∑"/>
                    <m:limLoc m:val="undOvr"/>
                    <m:subHide m:val="1"/>
                    <m:supHide m:val="1"/>
                    <m:ctrlPr>
                      <w:rPr>
                        <w:rFonts w:ascii="Cambria Math" w:hAnsi="Cambria Math"/>
                        <w:i/>
                        <w:sz w:val="28"/>
                        <w:szCs w:val="28"/>
                        <w:lang w:val="en-US"/>
                      </w:rPr>
                    </m:ctrlPr>
                  </m:naryPr>
                  <m:sub/>
                  <m:sup/>
                  <m:e>
                    <m:r>
                      <w:rPr>
                        <w:rFonts w:ascii="Cambria Math" w:hAnsi="Cambria Math"/>
                        <w:sz w:val="28"/>
                        <w:szCs w:val="28"/>
                      </w:rPr>
                      <m:t>(</m:t>
                    </m:r>
                    <m:sSup>
                      <m:sSupPr>
                        <m:ctrlPr>
                          <w:rPr>
                            <w:rFonts w:ascii="Cambria Math" w:hAnsi="Cambria Math"/>
                            <w:i/>
                            <w:sz w:val="28"/>
                            <w:szCs w:val="28"/>
                            <w:lang w:val="en-US"/>
                          </w:rPr>
                        </m:ctrlPr>
                      </m:sSup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acc>
                              <m:accPr>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i</m:t>
                            </m:r>
                          </m:sub>
                        </m:sSub>
                        <m:r>
                          <w:rPr>
                            <w:rFonts w:ascii="Cambria Math" w:hAnsi="Cambria Math"/>
                            <w:sz w:val="28"/>
                            <w:szCs w:val="28"/>
                          </w:rPr>
                          <m:t>)</m:t>
                        </m:r>
                      </m:e>
                      <m:sup>
                        <m:r>
                          <w:rPr>
                            <w:rFonts w:ascii="Cambria Math" w:hAnsi="Cambria Math"/>
                            <w:sz w:val="28"/>
                            <w:szCs w:val="28"/>
                          </w:rPr>
                          <m:t>2</m:t>
                        </m:r>
                      </m:sup>
                    </m:sSup>
                  </m:e>
                </m:nary>
              </m:num>
              <m:den>
                <m:nary>
                  <m:naryPr>
                    <m:chr m:val="∑"/>
                    <m:limLoc m:val="undOvr"/>
                    <m:subHide m:val="1"/>
                    <m:supHide m:val="1"/>
                    <m:ctrlPr>
                      <w:rPr>
                        <w:rFonts w:ascii="Cambria Math" w:hAnsi="Cambria Math"/>
                        <w:i/>
                        <w:sz w:val="28"/>
                        <w:szCs w:val="28"/>
                        <w:lang w:val="en-US"/>
                      </w:rPr>
                    </m:ctrlPr>
                  </m:naryPr>
                  <m:sub/>
                  <m:sup/>
                  <m:e>
                    <m:r>
                      <w:rPr>
                        <w:rFonts w:ascii="Cambria Math" w:hAnsi="Cambria Math"/>
                        <w:sz w:val="28"/>
                        <w:szCs w:val="28"/>
                      </w:rPr>
                      <m:t>(</m:t>
                    </m:r>
                    <m:sSup>
                      <m:sSupPr>
                        <m:ctrlPr>
                          <w:rPr>
                            <w:rFonts w:ascii="Cambria Math" w:hAnsi="Cambria Math"/>
                            <w:i/>
                            <w:sz w:val="28"/>
                            <w:szCs w:val="28"/>
                            <w:lang w:val="en-US"/>
                          </w:rPr>
                        </m:ctrlPr>
                      </m:sSupPr>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acc>
                              <m:accPr>
                                <m:chr m:val="̅"/>
                                <m:ctrlPr>
                                  <w:rPr>
                                    <w:rFonts w:ascii="Cambria Math" w:hAnsi="Cambria Math"/>
                                    <w:i/>
                                    <w:sz w:val="28"/>
                                    <w:szCs w:val="28"/>
                                    <w:lang w:val="en-US"/>
                                  </w:rPr>
                                </m:ctrlPr>
                              </m:accPr>
                              <m:e>
                                <m:r>
                                  <w:rPr>
                                    <w:rFonts w:ascii="Cambria Math" w:hAnsi="Cambria Math"/>
                                    <w:sz w:val="28"/>
                                    <w:szCs w:val="28"/>
                                    <w:lang w:val="en-US"/>
                                  </w:rPr>
                                  <m:t>y</m:t>
                                </m:r>
                              </m:e>
                            </m:acc>
                          </m:e>
                          <m:sub>
                            <m:r>
                              <w:rPr>
                                <w:rFonts w:ascii="Cambria Math" w:hAnsi="Cambria Math"/>
                                <w:sz w:val="28"/>
                                <w:szCs w:val="28"/>
                                <w:lang w:val="en-US"/>
                              </w:rPr>
                              <m:t>i</m:t>
                            </m:r>
                          </m:sub>
                        </m:sSub>
                        <m:r>
                          <w:rPr>
                            <w:rFonts w:ascii="Cambria Math" w:hAnsi="Cambria Math"/>
                            <w:sz w:val="28"/>
                            <w:szCs w:val="28"/>
                          </w:rPr>
                          <m:t>)</m:t>
                        </m:r>
                      </m:e>
                      <m:sup>
                        <m:r>
                          <w:rPr>
                            <w:rFonts w:ascii="Cambria Math" w:hAnsi="Cambria Math"/>
                            <w:sz w:val="28"/>
                            <w:szCs w:val="28"/>
                          </w:rPr>
                          <m:t>2</m:t>
                        </m:r>
                      </m:sup>
                    </m:sSup>
                  </m:e>
                </m:nary>
              </m:den>
            </m:f>
          </m:e>
        </m:rad>
      </m:oMath>
      <w:r w:rsidRPr="00A01F0A">
        <w:rPr>
          <w:sz w:val="28"/>
          <w:szCs w:val="28"/>
        </w:rPr>
        <w:t xml:space="preserve">                                           (34)</w:t>
      </w:r>
    </w:p>
    <w:p w14:paraId="7E13403B" w14:textId="6B515B69" w:rsidR="009239FD" w:rsidRPr="00A01F0A" w:rsidRDefault="009239FD" w:rsidP="00433611">
      <w:pPr>
        <w:rPr>
          <w:sz w:val="28"/>
          <w:szCs w:val="28"/>
        </w:rPr>
      </w:pPr>
    </w:p>
    <w:p w14:paraId="5C9D4078" w14:textId="77777777" w:rsidR="009239FD" w:rsidRPr="00A01F0A" w:rsidRDefault="00154C5E" w:rsidP="00434BBF">
      <w:pPr>
        <w:ind w:firstLine="708"/>
        <w:rPr>
          <w:sz w:val="28"/>
          <w:szCs w:val="28"/>
        </w:rPr>
      </w:pPr>
      <w:r w:rsidRPr="00CA307D">
        <w:rPr>
          <w:sz w:val="28"/>
          <w:szCs w:val="28"/>
          <w:lang w:val="kk-KZ"/>
        </w:rPr>
        <w:t>мұндағы,</w:t>
      </w:r>
    </w:p>
    <w:p w14:paraId="2B2CBEB0" w14:textId="6CB9B17E" w:rsidR="00433611" w:rsidRPr="00A01F0A" w:rsidRDefault="00FA3BC8" w:rsidP="00433611">
      <w:pPr>
        <w:ind w:firstLine="708"/>
        <w:jc w:val="right"/>
        <w:rPr>
          <w:sz w:val="28"/>
          <w:szCs w:val="28"/>
        </w:rPr>
      </w:pPr>
      <m:oMath>
        <m:acc>
          <m:accPr>
            <m:chr m:val="̅"/>
            <m:ctrlPr>
              <w:rPr>
                <w:rFonts w:ascii="Cambria Math" w:hAnsi="Cambria Math"/>
                <w:i/>
                <w:sz w:val="28"/>
                <w:szCs w:val="28"/>
                <w:lang w:val="en-US"/>
              </w:rPr>
            </m:ctrlPr>
          </m:accPr>
          <m:e>
            <m:r>
              <w:rPr>
                <w:rFonts w:ascii="Cambria Math" w:hAnsi="Cambria Math"/>
                <w:sz w:val="28"/>
                <w:szCs w:val="28"/>
                <w:lang w:val="en-US"/>
              </w:rPr>
              <m:t>y</m:t>
            </m:r>
          </m:e>
        </m:acc>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rPr>
              <m:t>1</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e>
        </m:nary>
      </m:oMath>
      <w:r w:rsidR="00433611" w:rsidRPr="00A01F0A">
        <w:rPr>
          <w:sz w:val="28"/>
          <w:szCs w:val="28"/>
        </w:rPr>
        <w:t xml:space="preserve">                                                  (35)</w:t>
      </w:r>
    </w:p>
    <w:p w14:paraId="522BA079" w14:textId="2ADB2A7B" w:rsidR="00154C5E" w:rsidRPr="00A01F0A" w:rsidRDefault="00154C5E" w:rsidP="009239FD">
      <w:pPr>
        <w:jc w:val="center"/>
        <w:rPr>
          <w:sz w:val="28"/>
          <w:szCs w:val="28"/>
        </w:rPr>
      </w:pPr>
    </w:p>
    <w:p w14:paraId="64151D24" w14:textId="77777777" w:rsidR="00434BBF" w:rsidRPr="00154C5E" w:rsidRDefault="00434BBF" w:rsidP="009239FD">
      <w:pPr>
        <w:jc w:val="center"/>
        <w:rPr>
          <w:sz w:val="28"/>
          <w:szCs w:val="28"/>
          <w:lang w:val="kk-KZ"/>
        </w:rPr>
      </w:pPr>
    </w:p>
    <w:p w14:paraId="6EB81BCB" w14:textId="1E05FF55" w:rsidR="00154C5E" w:rsidRPr="00154C5E" w:rsidRDefault="00CA307D" w:rsidP="00434BBF">
      <w:pPr>
        <w:ind w:firstLine="708"/>
        <w:rPr>
          <w:sz w:val="28"/>
          <w:szCs w:val="28"/>
          <w:lang w:val="kk-KZ"/>
        </w:rPr>
      </w:pPr>
      <w:r w:rsidRPr="00CA307D">
        <w:rPr>
          <w:sz w:val="28"/>
          <w:szCs w:val="28"/>
          <w:lang w:val="kk-KZ"/>
        </w:rPr>
        <w:t>Анықтау коэффициенті</w:t>
      </w:r>
      <w:r w:rsidR="00154C5E" w:rsidRPr="00154C5E">
        <w:rPr>
          <w:sz w:val="28"/>
          <w:szCs w:val="28"/>
          <w:lang w:val="kk-KZ"/>
        </w:rPr>
        <w:t>:</w:t>
      </w:r>
      <m:oMath>
        <m:sSup>
          <m:sSupPr>
            <m:ctrlPr>
              <w:rPr>
                <w:rFonts w:ascii="Cambria Math" w:hAnsi="Cambria Math"/>
                <w:i/>
                <w:sz w:val="28"/>
                <w:szCs w:val="28"/>
                <w:lang w:val="kk-KZ"/>
              </w:rPr>
            </m:ctrlPr>
          </m:sSupPr>
          <m:e>
            <m:r>
              <w:rPr>
                <w:rFonts w:ascii="Cambria Math" w:hAnsi="Cambria Math"/>
                <w:sz w:val="28"/>
                <w:szCs w:val="28"/>
                <w:lang w:val="kk-KZ"/>
              </w:rPr>
              <m:t>R</m:t>
            </m:r>
          </m:e>
          <m:sup>
            <m:r>
              <w:rPr>
                <w:rFonts w:ascii="Cambria Math" w:hAnsi="Cambria Math"/>
                <w:sz w:val="28"/>
                <w:szCs w:val="28"/>
                <w:lang w:val="kk-KZ"/>
              </w:rPr>
              <m:t>2</m:t>
            </m:r>
          </m:sup>
        </m:sSup>
      </m:oMath>
    </w:p>
    <w:p w14:paraId="69532828" w14:textId="0F9FA253" w:rsidR="009239FD" w:rsidRPr="00433611" w:rsidRDefault="00CA307D" w:rsidP="00434BBF">
      <w:pPr>
        <w:ind w:firstLine="708"/>
        <w:rPr>
          <w:sz w:val="28"/>
          <w:szCs w:val="28"/>
          <w:lang w:val="kk-KZ"/>
        </w:rPr>
      </w:pPr>
      <w:r w:rsidRPr="00CA307D">
        <w:rPr>
          <w:sz w:val="28"/>
          <w:szCs w:val="28"/>
          <w:lang w:val="kk-KZ"/>
        </w:rPr>
        <w:t>Орташа жуықтау қатесі</w:t>
      </w:r>
      <w:r w:rsidR="00154C5E" w:rsidRPr="00CA307D">
        <w:rPr>
          <w:sz w:val="28"/>
          <w:szCs w:val="28"/>
          <w:lang w:val="kk-KZ"/>
        </w:rPr>
        <w:t>, %</w:t>
      </w:r>
      <w:r w:rsidR="00433611" w:rsidRPr="00433611">
        <w:rPr>
          <w:sz w:val="28"/>
          <w:szCs w:val="28"/>
          <w:lang w:val="kk-KZ"/>
        </w:rPr>
        <w:t xml:space="preserve"> </w:t>
      </w:r>
    </w:p>
    <w:p w14:paraId="75EFBDCC" w14:textId="77777777" w:rsidR="00434BBF" w:rsidRPr="00433611" w:rsidRDefault="00434BBF" w:rsidP="00434BBF">
      <w:pPr>
        <w:ind w:firstLine="708"/>
        <w:rPr>
          <w:sz w:val="28"/>
          <w:szCs w:val="28"/>
          <w:lang w:val="kk-KZ"/>
        </w:rPr>
      </w:pPr>
    </w:p>
    <w:p w14:paraId="67212CD4" w14:textId="4D5E3165" w:rsidR="00433611" w:rsidRPr="00433611" w:rsidRDefault="00FA3BC8" w:rsidP="00433611">
      <w:pPr>
        <w:ind w:firstLine="708"/>
        <w:jc w:val="right"/>
        <w:rPr>
          <w:sz w:val="28"/>
          <w:szCs w:val="28"/>
        </w:rPr>
      </w:pPr>
      <m:oMath>
        <m:acc>
          <m:accPr>
            <m:chr m:val="̅"/>
            <m:ctrlPr>
              <w:rPr>
                <w:rFonts w:ascii="Cambria Math" w:hAnsi="Cambria Math"/>
                <w:i/>
                <w:sz w:val="28"/>
                <w:szCs w:val="28"/>
                <w:lang w:val="en-US"/>
              </w:rPr>
            </m:ctrlPr>
          </m:accPr>
          <m:e>
            <m:r>
              <w:rPr>
                <w:rFonts w:ascii="Cambria Math" w:hAnsi="Cambria Math"/>
                <w:sz w:val="28"/>
                <w:szCs w:val="28"/>
                <w:lang w:val="kk-KZ"/>
              </w:rPr>
              <m:t>A</m:t>
            </m:r>
          </m:e>
        </m:acc>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n</m:t>
            </m:r>
          </m:den>
        </m:f>
        <m:nary>
          <m:naryPr>
            <m:chr m:val="∑"/>
            <m:limLoc m:val="undOvr"/>
            <m:subHide m:val="1"/>
            <m:supHide m:val="1"/>
            <m:ctrlPr>
              <w:rPr>
                <w:rFonts w:ascii="Cambria Math" w:hAnsi="Cambria Math"/>
                <w:i/>
                <w:sz w:val="28"/>
                <w:szCs w:val="28"/>
                <w:lang w:val="en-US"/>
              </w:rPr>
            </m:ctrlPr>
          </m:naryPr>
          <m:sub/>
          <m:sup/>
          <m:e>
            <m:d>
              <m:dPr>
                <m:begChr m:val="|"/>
                <m:endChr m:val="|"/>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sSub>
                      <m:sSubPr>
                        <m:ctrlPr>
                          <w:rPr>
                            <w:rFonts w:ascii="Cambria Math" w:hAnsi="Cambria Math"/>
                            <w:i/>
                            <w:sz w:val="28"/>
                            <w:szCs w:val="28"/>
                            <w:lang w:val="en-US"/>
                          </w:rPr>
                        </m:ctrlPr>
                      </m:sSubPr>
                      <m:e>
                        <m:acc>
                          <m:accPr>
                            <m:ctrlPr>
                              <w:rPr>
                                <w:rFonts w:ascii="Cambria Math" w:hAnsi="Cambria Math"/>
                                <w:i/>
                                <w:sz w:val="28"/>
                                <w:szCs w:val="28"/>
                                <w:lang w:val="en-US"/>
                              </w:rPr>
                            </m:ctrlPr>
                          </m:accPr>
                          <m:e>
                            <m:r>
                              <w:rPr>
                                <w:rFonts w:ascii="Cambria Math" w:hAnsi="Cambria Math"/>
                                <w:sz w:val="28"/>
                                <w:szCs w:val="28"/>
                                <w:lang w:val="kk-KZ"/>
                              </w:rPr>
                              <m:t>y</m:t>
                            </m:r>
                          </m:e>
                        </m:acc>
                      </m:e>
                      <m:sub>
                        <m:r>
                          <w:rPr>
                            <w:rFonts w:ascii="Cambria Math" w:hAnsi="Cambria Math"/>
                            <w:sz w:val="28"/>
                            <w:szCs w:val="28"/>
                            <w:lang w:val="kk-KZ"/>
                          </w:rPr>
                          <m:t>i</m:t>
                        </m:r>
                      </m:sub>
                    </m:sSub>
                  </m:num>
                  <m:den>
                    <m:sSub>
                      <m:sSubPr>
                        <m:ctrlPr>
                          <w:rPr>
                            <w:rFonts w:ascii="Cambria Math" w:hAnsi="Cambria Math"/>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den>
                </m:f>
              </m:e>
            </m:d>
          </m:e>
        </m:nary>
        <m:r>
          <w:rPr>
            <w:rFonts w:ascii="Cambria Math" w:hAnsi="Cambria Math"/>
            <w:sz w:val="28"/>
            <w:szCs w:val="28"/>
            <w:lang w:val="kk-KZ"/>
          </w:rPr>
          <m:t>*100%</m:t>
        </m:r>
      </m:oMath>
      <w:r w:rsidR="00433611" w:rsidRPr="00433611">
        <w:rPr>
          <w:sz w:val="28"/>
          <w:szCs w:val="28"/>
          <w:lang w:val="kk-KZ"/>
        </w:rPr>
        <w:t xml:space="preserve">  </w:t>
      </w:r>
      <w:r w:rsidR="00433611" w:rsidRPr="00433611">
        <w:rPr>
          <w:sz w:val="28"/>
          <w:szCs w:val="28"/>
        </w:rPr>
        <w:t xml:space="preserve">                               </w:t>
      </w:r>
      <w:r w:rsidR="00433611" w:rsidRPr="00433611">
        <w:rPr>
          <w:sz w:val="28"/>
          <w:szCs w:val="28"/>
          <w:lang w:val="kk-KZ"/>
        </w:rPr>
        <w:t>(</w:t>
      </w:r>
      <w:r w:rsidR="00433611" w:rsidRPr="00433611">
        <w:rPr>
          <w:sz w:val="28"/>
          <w:szCs w:val="28"/>
        </w:rPr>
        <w:t>36)</w:t>
      </w:r>
    </w:p>
    <w:p w14:paraId="280F32C8" w14:textId="7A22FA54" w:rsidR="00154C5E" w:rsidRDefault="00154C5E" w:rsidP="009239FD">
      <w:pPr>
        <w:jc w:val="center"/>
        <w:rPr>
          <w:sz w:val="28"/>
          <w:szCs w:val="28"/>
          <w:lang w:val="kk-KZ"/>
        </w:rPr>
      </w:pPr>
    </w:p>
    <w:p w14:paraId="098E9E25" w14:textId="77777777" w:rsidR="00434BBF" w:rsidRPr="00154C5E" w:rsidRDefault="00434BBF" w:rsidP="009239FD">
      <w:pPr>
        <w:jc w:val="center"/>
        <w:rPr>
          <w:sz w:val="28"/>
          <w:szCs w:val="28"/>
          <w:lang w:val="kk-KZ"/>
        </w:rPr>
      </w:pPr>
    </w:p>
    <w:p w14:paraId="682D7A11" w14:textId="0B6F8C7B" w:rsidR="009239FD" w:rsidRPr="00A01F0A" w:rsidRDefault="00154C5E" w:rsidP="00434BBF">
      <w:pPr>
        <w:ind w:firstLine="708"/>
        <w:rPr>
          <w:bCs/>
          <w:sz w:val="28"/>
          <w:szCs w:val="28"/>
        </w:rPr>
      </w:pPr>
      <w:r w:rsidRPr="002631EC">
        <w:rPr>
          <w:bCs/>
          <w:sz w:val="28"/>
          <w:szCs w:val="28"/>
          <w:lang w:val="kk-KZ"/>
        </w:rPr>
        <w:t>Кубтық регрессия</w:t>
      </w:r>
      <w:r w:rsidR="00406A11" w:rsidRPr="00A01F0A">
        <w:rPr>
          <w:bCs/>
          <w:sz w:val="28"/>
          <w:szCs w:val="28"/>
        </w:rPr>
        <w:t xml:space="preserve"> (37-38</w:t>
      </w:r>
      <w:r w:rsidR="00406A11">
        <w:rPr>
          <w:bCs/>
          <w:sz w:val="28"/>
          <w:szCs w:val="28"/>
        </w:rPr>
        <w:t xml:space="preserve"> формулалар</w:t>
      </w:r>
      <w:r w:rsidR="00406A11" w:rsidRPr="00A01F0A">
        <w:rPr>
          <w:bCs/>
          <w:sz w:val="28"/>
          <w:szCs w:val="28"/>
        </w:rPr>
        <w:t>)</w:t>
      </w:r>
      <w:r w:rsidRPr="002631EC">
        <w:rPr>
          <w:bCs/>
          <w:sz w:val="28"/>
          <w:szCs w:val="28"/>
          <w:lang w:val="kk-KZ"/>
        </w:rPr>
        <w:t>:</w:t>
      </w:r>
      <w:r w:rsidR="00433611" w:rsidRPr="00433611">
        <w:rPr>
          <w:bCs/>
          <w:sz w:val="28"/>
          <w:szCs w:val="28"/>
        </w:rPr>
        <w:t xml:space="preserve">  </w:t>
      </w:r>
    </w:p>
    <w:p w14:paraId="17D4372E" w14:textId="77777777" w:rsidR="00433611" w:rsidRPr="00A01F0A" w:rsidRDefault="00433611" w:rsidP="00434BBF">
      <w:pPr>
        <w:ind w:firstLine="708"/>
        <w:rPr>
          <w:bCs/>
          <w:sz w:val="28"/>
          <w:szCs w:val="28"/>
        </w:rPr>
      </w:pPr>
    </w:p>
    <w:p w14:paraId="4EA12695" w14:textId="450509B9" w:rsidR="00154C5E" w:rsidRPr="00A01F0A" w:rsidRDefault="00FA3BC8" w:rsidP="00433611">
      <w:pPr>
        <w:ind w:firstLine="708"/>
        <w:jc w:val="right"/>
        <w:rPr>
          <w:b/>
          <w:sz w:val="28"/>
          <w:szCs w:val="28"/>
        </w:rPr>
      </w:pPr>
      <m:oMath>
        <m:acc>
          <m:accPr>
            <m:ctrlPr>
              <w:rPr>
                <w:rFonts w:ascii="Cambria Math" w:hAnsi="Cambria Math"/>
                <w:i/>
                <w:sz w:val="28"/>
                <w:szCs w:val="28"/>
                <w:lang w:val="kk-KZ"/>
              </w:rPr>
            </m:ctrlPr>
          </m:accPr>
          <m:e>
            <m:r>
              <w:rPr>
                <w:rFonts w:ascii="Cambria Math" w:hAnsi="Cambria Math"/>
                <w:sz w:val="28"/>
                <w:szCs w:val="28"/>
                <w:lang w:val="kk-KZ"/>
              </w:rPr>
              <m:t>y</m:t>
            </m:r>
          </m:e>
        </m:acc>
      </m:oMath>
      <w:r w:rsidR="00433611" w:rsidRPr="00CA307D">
        <w:rPr>
          <w:sz w:val="28"/>
          <w:szCs w:val="28"/>
          <w:lang w:val="kk-KZ"/>
        </w:rPr>
        <w:t>=</w:t>
      </w:r>
      <m:oMath>
        <m:r>
          <w:rPr>
            <w:rFonts w:ascii="Cambria Math" w:hAnsi="Cambria Math"/>
            <w:sz w:val="28"/>
            <w:szCs w:val="28"/>
            <w:lang w:val="kk-KZ"/>
          </w:rPr>
          <m:t xml:space="preserve"> </m:t>
        </m:r>
        <m:sSup>
          <m:sSupPr>
            <m:ctrlPr>
              <w:rPr>
                <w:rFonts w:ascii="Cambria Math" w:hAnsi="Cambria Math"/>
                <w:i/>
                <w:sz w:val="28"/>
                <w:szCs w:val="28"/>
                <w:lang w:val="kk-KZ"/>
              </w:rPr>
            </m:ctrlPr>
          </m:sSupPr>
          <m:e>
            <m:r>
              <m:rPr>
                <m:sty m:val="p"/>
              </m:rPr>
              <w:rPr>
                <w:rFonts w:ascii="Cambria Math" w:hAnsi="Cambria Math"/>
                <w:sz w:val="28"/>
                <w:szCs w:val="28"/>
                <w:lang w:val="kk-KZ"/>
              </w:rPr>
              <m:t>ax</m:t>
            </m:r>
          </m:e>
          <m:sup>
            <m:r>
              <w:rPr>
                <w:rFonts w:ascii="Cambria Math" w:hAnsi="Cambria Math"/>
                <w:sz w:val="28"/>
                <w:szCs w:val="28"/>
                <w:lang w:val="kk-KZ"/>
              </w:rPr>
              <m:t>3</m:t>
            </m:r>
          </m:sup>
        </m:sSup>
      </m:oMath>
      <w:r w:rsidR="00433611" w:rsidRPr="00CA307D">
        <w:rPr>
          <w:sz w:val="28"/>
          <w:szCs w:val="28"/>
          <w:lang w:val="kk-KZ"/>
        </w:rPr>
        <w:t>+</w:t>
      </w:r>
      <m:oMath>
        <m:sSup>
          <m:sSupPr>
            <m:ctrlPr>
              <w:rPr>
                <w:rFonts w:ascii="Cambria Math" w:hAnsi="Cambria Math"/>
                <w:i/>
                <w:sz w:val="28"/>
                <w:szCs w:val="28"/>
                <w:lang w:val="kk-KZ"/>
              </w:rPr>
            </m:ctrlPr>
          </m:sSupPr>
          <m:e>
            <m:r>
              <w:rPr>
                <w:rFonts w:ascii="Cambria Math" w:hAnsi="Cambria Math"/>
                <w:sz w:val="28"/>
                <w:szCs w:val="28"/>
                <w:lang w:val="kk-KZ"/>
              </w:rPr>
              <m:t>b</m:t>
            </m:r>
            <m:r>
              <w:rPr>
                <w:rFonts w:ascii="Cambria Math" w:hAnsi="Cambria Math"/>
                <w:sz w:val="28"/>
                <w:szCs w:val="28"/>
                <w:lang w:val="en-US"/>
              </w:rPr>
              <m:t>x</m:t>
            </m:r>
          </m:e>
          <m:sup>
            <m:r>
              <w:rPr>
                <w:rFonts w:ascii="Cambria Math" w:hAnsi="Cambria Math"/>
                <w:sz w:val="28"/>
                <w:szCs w:val="28"/>
                <w:lang w:val="kk-KZ"/>
              </w:rPr>
              <m:t>2</m:t>
            </m:r>
          </m:sup>
        </m:sSup>
      </m:oMath>
      <w:r w:rsidR="00433611" w:rsidRPr="00433611">
        <w:rPr>
          <w:sz w:val="28"/>
          <w:szCs w:val="28"/>
        </w:rPr>
        <w:t>+</w:t>
      </w:r>
      <w:r w:rsidR="00433611">
        <w:rPr>
          <w:sz w:val="28"/>
          <w:szCs w:val="28"/>
          <w:lang w:val="en-US"/>
        </w:rPr>
        <w:t>cx</w:t>
      </w:r>
      <w:r w:rsidR="00433611" w:rsidRPr="00433611">
        <w:rPr>
          <w:sz w:val="28"/>
          <w:szCs w:val="28"/>
        </w:rPr>
        <w:t>+</w:t>
      </w:r>
      <w:r w:rsidR="00433611">
        <w:rPr>
          <w:sz w:val="28"/>
          <w:szCs w:val="28"/>
          <w:lang w:val="en-US"/>
        </w:rPr>
        <w:t>d</w:t>
      </w:r>
      <w:r w:rsidR="00433611" w:rsidRPr="00433611">
        <w:rPr>
          <w:sz w:val="28"/>
          <w:szCs w:val="28"/>
        </w:rPr>
        <w:t xml:space="preserve">                                           (37)                                         </w:t>
      </w:r>
    </w:p>
    <w:p w14:paraId="18421ED4" w14:textId="77777777" w:rsidR="00434BBF" w:rsidRPr="009239FD" w:rsidRDefault="00434BBF" w:rsidP="009239FD">
      <w:pPr>
        <w:jc w:val="center"/>
        <w:rPr>
          <w:sz w:val="28"/>
          <w:szCs w:val="28"/>
          <w:lang w:val="kk-KZ"/>
        </w:rPr>
      </w:pPr>
    </w:p>
    <w:p w14:paraId="1752143F" w14:textId="120B78A3" w:rsidR="00154C5E" w:rsidRDefault="00154C5E" w:rsidP="00434BBF">
      <w:pPr>
        <w:ind w:firstLine="708"/>
        <w:rPr>
          <w:bCs/>
          <w:sz w:val="28"/>
          <w:szCs w:val="28"/>
          <w:lang w:val="kk-KZ"/>
        </w:rPr>
      </w:pPr>
      <w:r w:rsidRPr="00546B2A">
        <w:rPr>
          <w:sz w:val="28"/>
          <w:szCs w:val="28"/>
          <w:lang w:val="kk-KZ"/>
        </w:rPr>
        <w:t xml:space="preserve">a, b, c </w:t>
      </w:r>
      <w:r w:rsidRPr="00CA307D">
        <w:rPr>
          <w:sz w:val="28"/>
          <w:szCs w:val="28"/>
          <w:lang w:val="kk-KZ"/>
        </w:rPr>
        <w:t>және</w:t>
      </w:r>
      <w:r w:rsidRPr="00546B2A">
        <w:rPr>
          <w:sz w:val="28"/>
          <w:szCs w:val="28"/>
          <w:lang w:val="kk-KZ"/>
        </w:rPr>
        <w:t xml:space="preserve"> d</w:t>
      </w:r>
      <w:r w:rsidRPr="00CA307D">
        <w:rPr>
          <w:sz w:val="28"/>
          <w:szCs w:val="28"/>
          <w:lang w:val="kk-KZ"/>
        </w:rPr>
        <w:t>-</w:t>
      </w:r>
      <w:r w:rsidRPr="00CA307D">
        <w:rPr>
          <w:bCs/>
          <w:sz w:val="28"/>
          <w:szCs w:val="28"/>
          <w:lang w:val="kk-KZ"/>
        </w:rPr>
        <w:t xml:space="preserve"> коэффиценттерін табуға арналған теңдеулер жүйесі:</w:t>
      </w:r>
    </w:p>
    <w:p w14:paraId="54AD9C59" w14:textId="77777777" w:rsidR="00434BBF" w:rsidRPr="00CA307D" w:rsidRDefault="00434BBF" w:rsidP="00434BBF">
      <w:pPr>
        <w:ind w:firstLine="708"/>
        <w:rPr>
          <w:bCs/>
          <w:sz w:val="28"/>
          <w:szCs w:val="28"/>
          <w:lang w:val="kk-KZ"/>
        </w:rPr>
      </w:pPr>
    </w:p>
    <w:p w14:paraId="5D1FBB29" w14:textId="127D9CFD" w:rsidR="00154C5E" w:rsidRPr="00406A11" w:rsidRDefault="00FA3BC8" w:rsidP="00406A11">
      <w:pPr>
        <w:jc w:val="right"/>
        <w:rPr>
          <w:bCs/>
          <w:sz w:val="28"/>
          <w:szCs w:val="28"/>
          <w:lang w:val="kk-KZ"/>
        </w:rPr>
      </w:pPr>
      <m:oMath>
        <m:d>
          <m:dPr>
            <m:begChr m:val="{"/>
            <m:endChr m:val=""/>
            <m:ctrlPr>
              <w:rPr>
                <w:rFonts w:ascii="Cambria Math" w:hAnsi="Cambria Math"/>
                <w:bCs/>
                <w:i/>
                <w:sz w:val="28"/>
                <w:szCs w:val="28"/>
                <w:lang w:val="en-US"/>
              </w:rPr>
            </m:ctrlPr>
          </m:dPr>
          <m:e>
            <m:eqArr>
              <m:eqArrPr>
                <m:ctrlPr>
                  <w:rPr>
                    <w:rFonts w:ascii="Cambria Math" w:hAnsi="Cambria Math"/>
                    <w:bCs/>
                    <w:i/>
                    <w:sz w:val="28"/>
                    <w:szCs w:val="28"/>
                    <w:lang w:val="en-US"/>
                  </w:rPr>
                </m:ctrlPr>
              </m:eqArrPr>
              <m:e>
                <m:eqArr>
                  <m:eqArrPr>
                    <m:ctrlPr>
                      <w:rPr>
                        <w:rFonts w:ascii="Cambria Math" w:hAnsi="Cambria Math"/>
                        <w:bCs/>
                        <w:i/>
                        <w:sz w:val="28"/>
                        <w:szCs w:val="28"/>
                        <w:lang w:val="en-US"/>
                      </w:rPr>
                    </m:ctrlPr>
                  </m:eqArrPr>
                  <m:e>
                    <m:r>
                      <w:rPr>
                        <w:rFonts w:ascii="Cambria Math" w:hAnsi="Cambria Math"/>
                        <w:sz w:val="28"/>
                        <w:szCs w:val="28"/>
                        <w:lang w:val="kk-KZ"/>
                      </w:rPr>
                      <m:t>a</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3</m:t>
                            </m:r>
                          </m:sup>
                        </m:sSubSup>
                        <m:r>
                          <w:rPr>
                            <w:rFonts w:ascii="Cambria Math" w:hAnsi="Cambria Math"/>
                            <w:sz w:val="28"/>
                            <w:szCs w:val="28"/>
                            <w:lang w:val="kk-KZ"/>
                          </w:rPr>
                          <m:t>+b</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2</m:t>
                                </m:r>
                              </m:sup>
                            </m:sSubSup>
                          </m:e>
                        </m:nary>
                        <m:r>
                          <w:rPr>
                            <w:rFonts w:ascii="Cambria Math" w:hAnsi="Cambria Math"/>
                            <w:sz w:val="28"/>
                            <w:szCs w:val="28"/>
                            <w:lang w:val="kk-KZ"/>
                          </w:rPr>
                          <m:t>+c</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nary>
                        <m:r>
                          <w:rPr>
                            <w:rFonts w:ascii="Cambria Math" w:hAnsi="Cambria Math"/>
                            <w:sz w:val="28"/>
                            <w:szCs w:val="28"/>
                            <w:lang w:val="kk-KZ"/>
                          </w:rPr>
                          <m:t>+nd=</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e>
                        </m:nary>
                      </m:e>
                    </m:nary>
                  </m:e>
                  <m:e>
                    <m:r>
                      <w:rPr>
                        <w:rFonts w:ascii="Cambria Math" w:hAnsi="Cambria Math"/>
                        <w:sz w:val="28"/>
                        <w:szCs w:val="28"/>
                        <w:lang w:val="kk-KZ"/>
                      </w:rPr>
                      <m:t>a</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4</m:t>
                            </m:r>
                          </m:sup>
                        </m:sSubSup>
                        <m:r>
                          <w:rPr>
                            <w:rFonts w:ascii="Cambria Math" w:hAnsi="Cambria Math"/>
                            <w:sz w:val="28"/>
                            <w:szCs w:val="28"/>
                            <w:lang w:val="kk-KZ"/>
                          </w:rPr>
                          <m:t>+b</m:t>
                        </m:r>
                        <m:nary>
                          <m:naryPr>
                            <m:chr m:val="∑"/>
                            <m:limLoc m:val="undOvr"/>
                            <m:subHide m:val="1"/>
                            <m:supHide m:val="1"/>
                            <m:ctrlPr>
                              <w:rPr>
                                <w:rFonts w:ascii="Cambria Math" w:hAnsi="Cambria Math"/>
                                <w:bCs/>
                                <w:i/>
                                <w:sz w:val="28"/>
                                <w:szCs w:val="28"/>
                                <w:lang w:val="en-US"/>
                              </w:rPr>
                            </m:ctrlPr>
                          </m:naryPr>
                          <m:sub/>
                          <m:sup/>
                          <m:e>
                            <m:sSup>
                              <m:sSupPr>
                                <m:ctrlPr>
                                  <w:rPr>
                                    <w:rFonts w:ascii="Cambria Math" w:hAnsi="Cambria Math"/>
                                    <w:bCs/>
                                    <w:i/>
                                    <w:sz w:val="28"/>
                                    <w:szCs w:val="28"/>
                                    <w:lang w:val="en-US"/>
                                  </w:rPr>
                                </m:ctrlPr>
                              </m:sSupPr>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3</m:t>
                                </m:r>
                              </m:sup>
                            </m:sSup>
                          </m:e>
                        </m:nary>
                        <m:r>
                          <w:rPr>
                            <w:rFonts w:ascii="Cambria Math" w:hAnsi="Cambria Math"/>
                            <w:sz w:val="28"/>
                            <w:szCs w:val="28"/>
                            <w:lang w:val="kk-KZ"/>
                          </w:rPr>
                          <m:t>+c</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2</m:t>
                                </m:r>
                              </m:sup>
                            </m:sSubSup>
                            <m:r>
                              <w:rPr>
                                <w:rFonts w:ascii="Cambria Math" w:hAnsi="Cambria Math"/>
                                <w:sz w:val="28"/>
                                <w:szCs w:val="28"/>
                                <w:lang w:val="kk-KZ"/>
                              </w:rPr>
                              <m:t>+d</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nary>
                          </m:e>
                        </m:nary>
                        <m:r>
                          <w:rPr>
                            <w:rFonts w:ascii="Cambria Math" w:hAnsi="Cambria Math"/>
                            <w:sz w:val="28"/>
                            <w:szCs w:val="28"/>
                            <w:lang w:val="kk-KZ"/>
                          </w:rPr>
                          <m:t>=</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e>
                        </m:nary>
                      </m:e>
                    </m:nary>
                  </m:e>
                  <m:e>
                    <m:r>
                      <w:rPr>
                        <w:rFonts w:ascii="Cambria Math" w:hAnsi="Cambria Math"/>
                        <w:sz w:val="28"/>
                        <w:szCs w:val="28"/>
                        <w:lang w:val="kk-KZ"/>
                      </w:rPr>
                      <m:t>a</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5</m:t>
                            </m:r>
                          </m:sup>
                        </m:sSubSup>
                        <m:r>
                          <w:rPr>
                            <w:rFonts w:ascii="Cambria Math" w:hAnsi="Cambria Math"/>
                            <w:sz w:val="28"/>
                            <w:szCs w:val="28"/>
                            <w:lang w:val="kk-KZ"/>
                          </w:rPr>
                          <m:t>+b</m:t>
                        </m:r>
                        <m:nary>
                          <m:naryPr>
                            <m:chr m:val="∑"/>
                            <m:limLoc m:val="undOvr"/>
                            <m:subHide m:val="1"/>
                            <m:supHide m:val="1"/>
                            <m:ctrlPr>
                              <w:rPr>
                                <w:rFonts w:ascii="Cambria Math" w:hAnsi="Cambria Math"/>
                                <w:bCs/>
                                <w:i/>
                                <w:sz w:val="28"/>
                                <w:szCs w:val="28"/>
                                <w:lang w:val="en-US"/>
                              </w:rPr>
                            </m:ctrlPr>
                          </m:naryPr>
                          <m:sub/>
                          <m:sup/>
                          <m:e>
                            <m:sSup>
                              <m:sSupPr>
                                <m:ctrlPr>
                                  <w:rPr>
                                    <w:rFonts w:ascii="Cambria Math" w:hAnsi="Cambria Math"/>
                                    <w:bCs/>
                                    <w:i/>
                                    <w:sz w:val="28"/>
                                    <w:szCs w:val="28"/>
                                    <w:lang w:val="en-US"/>
                                  </w:rPr>
                                </m:ctrlPr>
                              </m:sSupPr>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4</m:t>
                                </m:r>
                              </m:sup>
                            </m:sSup>
                          </m:e>
                        </m:nary>
                        <m:r>
                          <w:rPr>
                            <w:rFonts w:ascii="Cambria Math" w:hAnsi="Cambria Math"/>
                            <w:sz w:val="28"/>
                            <w:szCs w:val="28"/>
                            <w:lang w:val="kk-KZ"/>
                          </w:rPr>
                          <m:t>+c</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3</m:t>
                                </m:r>
                              </m:sup>
                            </m:sSubSup>
                            <m:r>
                              <w:rPr>
                                <w:rFonts w:ascii="Cambria Math" w:hAnsi="Cambria Math"/>
                                <w:sz w:val="28"/>
                                <w:szCs w:val="28"/>
                                <w:lang w:val="kk-KZ"/>
                              </w:rPr>
                              <m:t>+</m:t>
                            </m:r>
                          </m:e>
                        </m:nary>
                        <m:r>
                          <w:rPr>
                            <w:rFonts w:ascii="Cambria Math" w:hAnsi="Cambria Math"/>
                            <w:sz w:val="28"/>
                            <w:szCs w:val="28"/>
                            <w:lang w:val="kk-KZ"/>
                          </w:rPr>
                          <m:t>d</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2</m:t>
                                </m:r>
                              </m:sup>
                            </m:sSubSup>
                          </m:e>
                        </m:nary>
                        <m:r>
                          <w:rPr>
                            <w:rFonts w:ascii="Cambria Math" w:hAnsi="Cambria Math"/>
                            <w:sz w:val="28"/>
                            <w:szCs w:val="28"/>
                            <w:lang w:val="kk-KZ"/>
                          </w:rPr>
                          <m:t>=</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2</m:t>
                                    </m:r>
                                  </m:sup>
                                </m:sSubSup>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e>
                        </m:nary>
                      </m:e>
                    </m:nary>
                  </m:e>
                </m:eqArr>
              </m:e>
              <m:e>
                <m:r>
                  <w:rPr>
                    <w:rFonts w:ascii="Cambria Math" w:hAnsi="Cambria Math"/>
                    <w:sz w:val="28"/>
                    <w:szCs w:val="28"/>
                    <w:lang w:val="kk-KZ"/>
                  </w:rPr>
                  <m:t>a</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6</m:t>
                        </m:r>
                      </m:sup>
                    </m:sSubSup>
                    <m:r>
                      <w:rPr>
                        <w:rFonts w:ascii="Cambria Math" w:hAnsi="Cambria Math"/>
                        <w:sz w:val="28"/>
                        <w:szCs w:val="28"/>
                        <w:lang w:val="kk-KZ"/>
                      </w:rPr>
                      <m:t>+b</m:t>
                    </m:r>
                    <m:nary>
                      <m:naryPr>
                        <m:chr m:val="∑"/>
                        <m:limLoc m:val="undOvr"/>
                        <m:subHide m:val="1"/>
                        <m:supHide m:val="1"/>
                        <m:ctrlPr>
                          <w:rPr>
                            <w:rFonts w:ascii="Cambria Math" w:hAnsi="Cambria Math"/>
                            <w:bCs/>
                            <w:i/>
                            <w:sz w:val="28"/>
                            <w:szCs w:val="28"/>
                            <w:lang w:val="en-US"/>
                          </w:rPr>
                        </m:ctrlPr>
                      </m:naryPr>
                      <m:sub/>
                      <m:sup/>
                      <m:e>
                        <m:sSup>
                          <m:sSupPr>
                            <m:ctrlPr>
                              <w:rPr>
                                <w:rFonts w:ascii="Cambria Math" w:hAnsi="Cambria Math"/>
                                <w:bCs/>
                                <w:i/>
                                <w:sz w:val="28"/>
                                <w:szCs w:val="28"/>
                                <w:lang w:val="en-US"/>
                              </w:rPr>
                            </m:ctrlPr>
                          </m:sSupPr>
                          <m:e>
                            <m:sSub>
                              <m:sSubPr>
                                <m:ctrlPr>
                                  <w:rPr>
                                    <w:rFonts w:ascii="Cambria Math" w:hAnsi="Cambria Math"/>
                                    <w:bCs/>
                                    <w:i/>
                                    <w:sz w:val="28"/>
                                    <w:szCs w:val="28"/>
                                    <w:lang w:val="en-US"/>
                                  </w:rPr>
                                </m:ctrlPr>
                              </m:sSubPr>
                              <m:e>
                                <m:r>
                                  <w:rPr>
                                    <w:rFonts w:ascii="Cambria Math" w:hAnsi="Cambria Math"/>
                                    <w:sz w:val="28"/>
                                    <w:szCs w:val="28"/>
                                    <w:lang w:val="kk-KZ"/>
                                  </w:rPr>
                                  <m:t>x</m:t>
                                </m:r>
                              </m:e>
                              <m:sub>
                                <m:r>
                                  <w:rPr>
                                    <w:rFonts w:ascii="Cambria Math" w:hAnsi="Cambria Math"/>
                                    <w:sz w:val="28"/>
                                    <w:szCs w:val="28"/>
                                    <w:lang w:val="kk-KZ"/>
                                  </w:rPr>
                                  <m:t>i</m:t>
                                </m:r>
                              </m:sub>
                            </m:sSub>
                          </m:e>
                          <m:sup>
                            <m:r>
                              <w:rPr>
                                <w:rFonts w:ascii="Cambria Math" w:hAnsi="Cambria Math"/>
                                <w:sz w:val="28"/>
                                <w:szCs w:val="28"/>
                                <w:lang w:val="kk-KZ"/>
                              </w:rPr>
                              <m:t>5</m:t>
                            </m:r>
                          </m:sup>
                        </m:sSup>
                      </m:e>
                    </m:nary>
                    <m:r>
                      <w:rPr>
                        <w:rFonts w:ascii="Cambria Math" w:hAnsi="Cambria Math"/>
                        <w:sz w:val="28"/>
                        <w:szCs w:val="28"/>
                        <w:lang w:val="kk-KZ"/>
                      </w:rPr>
                      <m:t>+c</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4</m:t>
                            </m:r>
                          </m:sup>
                        </m:sSubSup>
                        <m:r>
                          <w:rPr>
                            <w:rFonts w:ascii="Cambria Math" w:hAnsi="Cambria Math"/>
                            <w:sz w:val="28"/>
                            <w:szCs w:val="28"/>
                            <w:lang w:val="kk-KZ"/>
                          </w:rPr>
                          <m:t>+</m:t>
                        </m:r>
                      </m:e>
                    </m:nary>
                    <m:r>
                      <w:rPr>
                        <w:rFonts w:ascii="Cambria Math" w:hAnsi="Cambria Math"/>
                        <w:sz w:val="28"/>
                        <w:szCs w:val="28"/>
                        <w:lang w:val="kk-KZ"/>
                      </w:rPr>
                      <m:t>d</m:t>
                    </m:r>
                    <m:nary>
                      <m:naryPr>
                        <m:chr m:val="∑"/>
                        <m:limLoc m:val="undOvr"/>
                        <m:subHide m:val="1"/>
                        <m:supHide m:val="1"/>
                        <m:ctrlPr>
                          <w:rPr>
                            <w:rFonts w:ascii="Cambria Math" w:hAnsi="Cambria Math"/>
                            <w:bCs/>
                            <w:i/>
                            <w:sz w:val="28"/>
                            <w:szCs w:val="28"/>
                            <w:lang w:val="en-US"/>
                          </w:rPr>
                        </m:ctrlPr>
                      </m:naryPr>
                      <m:sub/>
                      <m:sup/>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3</m:t>
                            </m:r>
                          </m:sup>
                        </m:sSubSup>
                      </m:e>
                    </m:nary>
                    <m:r>
                      <w:rPr>
                        <w:rFonts w:ascii="Cambria Math" w:hAnsi="Cambria Math"/>
                        <w:sz w:val="28"/>
                        <w:szCs w:val="28"/>
                        <w:lang w:val="kk-KZ"/>
                      </w:rPr>
                      <m:t>=</m:t>
                    </m:r>
                    <m:nary>
                      <m:naryPr>
                        <m:chr m:val="∑"/>
                        <m:limLoc m:val="undOvr"/>
                        <m:subHide m:val="1"/>
                        <m:supHide m:val="1"/>
                        <m:ctrlPr>
                          <w:rPr>
                            <w:rFonts w:ascii="Cambria Math" w:hAnsi="Cambria Math"/>
                            <w:bCs/>
                            <w:i/>
                            <w:sz w:val="28"/>
                            <w:szCs w:val="28"/>
                            <w:lang w:val="en-US"/>
                          </w:rPr>
                        </m:ctrlPr>
                      </m:naryPr>
                      <m:sub/>
                      <m:sup/>
                      <m:e>
                        <m:sSub>
                          <m:sSubPr>
                            <m:ctrlPr>
                              <w:rPr>
                                <w:rFonts w:ascii="Cambria Math" w:hAnsi="Cambria Math"/>
                                <w:bCs/>
                                <w:i/>
                                <w:sz w:val="28"/>
                                <w:szCs w:val="28"/>
                                <w:lang w:val="en-US"/>
                              </w:rPr>
                            </m:ctrlPr>
                          </m:sSubPr>
                          <m:e>
                            <m:sSubSup>
                              <m:sSubSupPr>
                                <m:ctrlPr>
                                  <w:rPr>
                                    <w:rFonts w:ascii="Cambria Math" w:hAnsi="Cambria Math"/>
                                    <w:bCs/>
                                    <w:i/>
                                    <w:sz w:val="28"/>
                                    <w:szCs w:val="28"/>
                                    <w:lang w:val="en-US"/>
                                  </w:rPr>
                                </m:ctrlPr>
                              </m:sSubSupPr>
                              <m:e>
                                <m:r>
                                  <w:rPr>
                                    <w:rFonts w:ascii="Cambria Math" w:hAnsi="Cambria Math"/>
                                    <w:sz w:val="28"/>
                                    <w:szCs w:val="28"/>
                                    <w:lang w:val="kk-KZ"/>
                                  </w:rPr>
                                  <m:t>x</m:t>
                                </m:r>
                              </m:e>
                              <m:sub>
                                <m:r>
                                  <w:rPr>
                                    <w:rFonts w:ascii="Cambria Math" w:hAnsi="Cambria Math"/>
                                    <w:sz w:val="28"/>
                                    <w:szCs w:val="28"/>
                                    <w:lang w:val="kk-KZ"/>
                                  </w:rPr>
                                  <m:t>i</m:t>
                                </m:r>
                              </m:sub>
                              <m:sup>
                                <m:r>
                                  <w:rPr>
                                    <w:rFonts w:ascii="Cambria Math" w:hAnsi="Cambria Math"/>
                                    <w:sz w:val="28"/>
                                    <w:szCs w:val="28"/>
                                    <w:lang w:val="kk-KZ"/>
                                  </w:rPr>
                                  <m:t>3</m:t>
                                </m:r>
                              </m:sup>
                            </m:sSubSup>
                            <m:r>
                              <w:rPr>
                                <w:rFonts w:ascii="Cambria Math" w:hAnsi="Cambria Math"/>
                                <w:sz w:val="28"/>
                                <w:szCs w:val="28"/>
                                <w:lang w:val="kk-KZ"/>
                              </w:rPr>
                              <m:t>y</m:t>
                            </m:r>
                          </m:e>
                          <m:sub>
                            <m:r>
                              <w:rPr>
                                <w:rFonts w:ascii="Cambria Math" w:hAnsi="Cambria Math"/>
                                <w:sz w:val="28"/>
                                <w:szCs w:val="28"/>
                                <w:lang w:val="kk-KZ"/>
                              </w:rPr>
                              <m:t>i</m:t>
                            </m:r>
                          </m:sub>
                        </m:sSub>
                        <m:r>
                          <w:rPr>
                            <w:rFonts w:ascii="Cambria Math" w:hAnsi="Cambria Math"/>
                            <w:sz w:val="28"/>
                            <w:szCs w:val="28"/>
                            <w:lang w:val="kk-KZ"/>
                          </w:rPr>
                          <m:t>,</m:t>
                        </m:r>
                      </m:e>
                    </m:nary>
                  </m:e>
                </m:nary>
              </m:e>
            </m:eqArr>
          </m:e>
        </m:d>
      </m:oMath>
      <w:r w:rsidR="00406A11" w:rsidRPr="00406A11">
        <w:rPr>
          <w:bCs/>
          <w:sz w:val="28"/>
          <w:szCs w:val="28"/>
          <w:lang w:val="kk-KZ"/>
        </w:rPr>
        <w:t xml:space="preserve">          (38)</w:t>
      </w:r>
    </w:p>
    <w:p w14:paraId="2E3167F0" w14:textId="77777777" w:rsidR="00406A11" w:rsidRPr="00406A11" w:rsidRDefault="00406A11" w:rsidP="009239FD">
      <w:pPr>
        <w:jc w:val="center"/>
        <w:rPr>
          <w:sz w:val="28"/>
          <w:szCs w:val="28"/>
          <w:lang w:val="kk-KZ"/>
        </w:rPr>
      </w:pPr>
    </w:p>
    <w:p w14:paraId="622701AF" w14:textId="77777777" w:rsidR="00434BBF" w:rsidRPr="00154C5E" w:rsidRDefault="00434BBF" w:rsidP="009239FD">
      <w:pPr>
        <w:jc w:val="center"/>
        <w:rPr>
          <w:sz w:val="28"/>
          <w:szCs w:val="28"/>
          <w:lang w:val="kk-KZ"/>
        </w:rPr>
      </w:pPr>
    </w:p>
    <w:p w14:paraId="369723A5" w14:textId="77777777" w:rsidR="00CA307D" w:rsidRPr="00CA307D" w:rsidRDefault="00CA307D" w:rsidP="00434BBF">
      <w:pPr>
        <w:ind w:firstLine="708"/>
        <w:outlineLvl w:val="1"/>
        <w:rPr>
          <w:sz w:val="28"/>
          <w:szCs w:val="28"/>
          <w:lang w:val="kk-KZ"/>
        </w:rPr>
      </w:pPr>
      <w:r w:rsidRPr="00CA307D">
        <w:rPr>
          <w:sz w:val="28"/>
          <w:szCs w:val="28"/>
          <w:lang w:val="kk-KZ"/>
        </w:rPr>
        <w:t>Корреляция коэффициенті, анықтау коэффициенті, орташа жуықтау қатесі – квадраттық регрессия үшін бірдей формулалар қолданылады.</w:t>
      </w:r>
    </w:p>
    <w:p w14:paraId="63A2315E" w14:textId="03BA9049" w:rsidR="009239FD" w:rsidRPr="002631EC" w:rsidRDefault="00CA307D" w:rsidP="00434BBF">
      <w:pPr>
        <w:ind w:firstLine="708"/>
        <w:outlineLvl w:val="1"/>
        <w:rPr>
          <w:sz w:val="28"/>
          <w:szCs w:val="28"/>
          <w:lang w:val="kk-KZ"/>
        </w:rPr>
      </w:pPr>
      <w:r w:rsidRPr="002631EC">
        <w:rPr>
          <w:sz w:val="28"/>
          <w:szCs w:val="28"/>
          <w:lang w:val="kk-KZ"/>
        </w:rPr>
        <w:t>Дәрежелік регрессия</w:t>
      </w:r>
      <w:r w:rsidR="00406A11" w:rsidRPr="00A01F0A">
        <w:rPr>
          <w:sz w:val="28"/>
          <w:szCs w:val="28"/>
        </w:rPr>
        <w:t xml:space="preserve"> (39-41 </w:t>
      </w:r>
      <w:r w:rsidR="00406A11">
        <w:rPr>
          <w:sz w:val="28"/>
          <w:szCs w:val="28"/>
        </w:rPr>
        <w:t>формулалар</w:t>
      </w:r>
      <w:r w:rsidR="00406A11" w:rsidRPr="00A01F0A">
        <w:rPr>
          <w:sz w:val="28"/>
          <w:szCs w:val="28"/>
        </w:rPr>
        <w:t>)</w:t>
      </w:r>
      <w:r w:rsidR="009239FD" w:rsidRPr="002631EC">
        <w:rPr>
          <w:sz w:val="28"/>
          <w:szCs w:val="28"/>
        </w:rPr>
        <w:t>:</w:t>
      </w:r>
    </w:p>
    <w:p w14:paraId="313F2BCF" w14:textId="5EC7EE20" w:rsidR="009239FD" w:rsidRPr="00A01F0A" w:rsidRDefault="00FA3BC8" w:rsidP="00406A11">
      <w:pPr>
        <w:jc w:val="right"/>
        <w:outlineLvl w:val="1"/>
        <w:rPr>
          <w:sz w:val="28"/>
          <w:szCs w:val="28"/>
        </w:rPr>
      </w:pPr>
      <m:oMath>
        <m:acc>
          <m:accPr>
            <m:ctrlPr>
              <w:rPr>
                <w:rFonts w:ascii="Cambria Math" w:hAnsi="Cambria Math"/>
                <w:i/>
                <w:sz w:val="28"/>
                <w:szCs w:val="28"/>
                <w:lang w:val="kk-KZ"/>
              </w:rPr>
            </m:ctrlPr>
          </m:accPr>
          <m:e>
            <m:r>
              <w:rPr>
                <w:rFonts w:ascii="Cambria Math" w:hAnsi="Cambria Math"/>
                <w:sz w:val="28"/>
                <w:szCs w:val="28"/>
                <w:lang w:val="kk-KZ"/>
              </w:rPr>
              <m:t>y</m:t>
            </m:r>
          </m:e>
        </m:acc>
      </m:oMath>
      <w:r w:rsidR="00406A11" w:rsidRPr="00CA307D">
        <w:rPr>
          <w:sz w:val="28"/>
          <w:szCs w:val="28"/>
          <w:lang w:val="kk-KZ"/>
        </w:rPr>
        <w:t>=</w:t>
      </w:r>
      <m:oMath>
        <m:r>
          <w:rPr>
            <w:rFonts w:ascii="Cambria Math" w:hAnsi="Cambria Math"/>
            <w:sz w:val="28"/>
            <w:szCs w:val="28"/>
            <w:lang w:val="kk-KZ"/>
          </w:rPr>
          <m:t xml:space="preserve"> </m:t>
        </m:r>
        <m:sSup>
          <m:sSupPr>
            <m:ctrlPr>
              <w:rPr>
                <w:rFonts w:ascii="Cambria Math" w:hAnsi="Cambria Math"/>
                <w:i/>
                <w:sz w:val="28"/>
                <w:szCs w:val="28"/>
                <w:lang w:val="kk-KZ"/>
              </w:rPr>
            </m:ctrlPr>
          </m:sSupPr>
          <m:e>
            <m:r>
              <m:rPr>
                <m:sty m:val="p"/>
              </m:rPr>
              <w:rPr>
                <w:rFonts w:ascii="Cambria Math" w:hAnsi="Cambria Math"/>
                <w:sz w:val="28"/>
                <w:szCs w:val="28"/>
                <w:lang w:val="kk-KZ"/>
              </w:rPr>
              <m:t>ax</m:t>
            </m:r>
          </m:e>
          <m:sup>
            <m:r>
              <w:rPr>
                <w:rFonts w:ascii="Cambria Math" w:hAnsi="Cambria Math"/>
                <w:sz w:val="28"/>
                <w:szCs w:val="28"/>
                <w:lang w:val="en-US"/>
              </w:rPr>
              <m:t>b</m:t>
            </m:r>
          </m:sup>
        </m:sSup>
      </m:oMath>
      <w:r w:rsidR="00406A11" w:rsidRPr="00406A11">
        <w:rPr>
          <w:sz w:val="28"/>
          <w:szCs w:val="28"/>
        </w:rPr>
        <w:t xml:space="preserve"> </w:t>
      </w:r>
      <w:r w:rsidR="00406A11" w:rsidRPr="00A01F0A">
        <w:rPr>
          <w:sz w:val="28"/>
          <w:szCs w:val="28"/>
        </w:rPr>
        <w:t xml:space="preserve">                                            (39)</w:t>
      </w:r>
    </w:p>
    <w:p w14:paraId="1F02E418" w14:textId="77777777" w:rsidR="009239FD" w:rsidRDefault="00154C5E" w:rsidP="00434BBF">
      <w:pPr>
        <w:ind w:firstLine="708"/>
        <w:rPr>
          <w:sz w:val="28"/>
          <w:szCs w:val="28"/>
        </w:rPr>
      </w:pPr>
      <w:r w:rsidRPr="00154C5E">
        <w:rPr>
          <w:sz w:val="28"/>
          <w:szCs w:val="28"/>
        </w:rPr>
        <w:t>Коэффициент b:</w:t>
      </w:r>
    </w:p>
    <w:p w14:paraId="63D0A183" w14:textId="77777777" w:rsidR="00434BBF" w:rsidRDefault="00434BBF" w:rsidP="00434BBF">
      <w:pPr>
        <w:ind w:firstLine="708"/>
        <w:rPr>
          <w:sz w:val="28"/>
          <w:szCs w:val="28"/>
          <w:lang w:val="kk-KZ"/>
        </w:rPr>
      </w:pPr>
    </w:p>
    <w:p w14:paraId="45345FB9" w14:textId="78BDA417" w:rsidR="00154C5E" w:rsidRPr="009239FD" w:rsidRDefault="00406A11" w:rsidP="00406A11">
      <w:pPr>
        <w:jc w:val="right"/>
        <w:rPr>
          <w:sz w:val="28"/>
          <w:szCs w:val="28"/>
          <w:lang w:val="kk-KZ"/>
        </w:rPr>
      </w:pPr>
      <w:r>
        <w:rPr>
          <w:noProof/>
          <w:sz w:val="28"/>
          <w:szCs w:val="28"/>
          <w:lang w:val="en-US"/>
        </w:rPr>
        <w:t>b</w:t>
      </w:r>
      <w:r w:rsidRPr="00A01F0A">
        <w:rPr>
          <w:noProof/>
          <w:sz w:val="28"/>
          <w:szCs w:val="28"/>
        </w:rPr>
        <w:t>=</w:t>
      </w:r>
      <m:oMath>
        <m:f>
          <m:fPr>
            <m:ctrlPr>
              <w:rPr>
                <w:rFonts w:ascii="Cambria Math" w:hAnsi="Cambria Math"/>
                <w:i/>
                <w:noProof/>
                <w:sz w:val="28"/>
                <w:szCs w:val="28"/>
              </w:rPr>
            </m:ctrlPr>
          </m:fPr>
          <m:num>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m:t>
                </m:r>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e>
                    </m:nary>
                  </m:e>
                </m:nary>
              </m:e>
            </m:nary>
          </m:num>
          <m:den>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m:t>
                </m:r>
                <m:sSup>
                  <m:sSupPr>
                    <m:ctrlPr>
                      <w:rPr>
                        <w:rFonts w:ascii="Cambria Math" w:hAnsi="Cambria Math"/>
                        <w:i/>
                        <w:noProof/>
                        <w:sz w:val="28"/>
                        <w:szCs w:val="28"/>
                      </w:rPr>
                    </m:ctrlPr>
                  </m:sSupPr>
                  <m:e>
                    <m:r>
                      <w:rPr>
                        <w:rFonts w:ascii="Cambria Math" w:hAnsi="Cambria Math"/>
                        <w:noProof/>
                        <w:sz w:val="28"/>
                        <w:szCs w:val="28"/>
                      </w:rPr>
                      <m:t>ln</m:t>
                    </m:r>
                  </m:e>
                  <m:sup>
                    <m:r>
                      <w:rPr>
                        <w:rFonts w:ascii="Cambria Math" w:hAnsi="Cambria Math"/>
                        <w:noProof/>
                        <w:sz w:val="28"/>
                        <w:szCs w:val="28"/>
                      </w:rPr>
                      <m:t>2</m:t>
                    </m:r>
                  </m:sup>
                </m:sSup>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sSup>
                  <m:sSupPr>
                    <m:ctrlPr>
                      <w:rPr>
                        <w:rFonts w:ascii="Cambria Math" w:hAnsi="Cambria Math"/>
                        <w:i/>
                        <w:noProof/>
                        <w:sz w:val="28"/>
                        <w:szCs w:val="28"/>
                      </w:rPr>
                    </m:ctrlPr>
                  </m:sSupPr>
                  <m:e>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e>
                    </m:nary>
                  </m:e>
                  <m:sup>
                    <m:r>
                      <w:rPr>
                        <w:rFonts w:ascii="Cambria Math" w:hAnsi="Cambria Math"/>
                        <w:noProof/>
                        <w:sz w:val="28"/>
                        <w:szCs w:val="28"/>
                      </w:rPr>
                      <m:t>2</m:t>
                    </m:r>
                  </m:sup>
                </m:sSup>
              </m:e>
            </m:nary>
          </m:den>
        </m:f>
      </m:oMath>
      <w:r w:rsidRPr="00A01F0A">
        <w:rPr>
          <w:noProof/>
          <w:sz w:val="28"/>
          <w:szCs w:val="28"/>
        </w:rPr>
        <w:t xml:space="preserve">                          (40)</w:t>
      </w:r>
      <w:r w:rsidR="00154C5E" w:rsidRPr="00A01F0A">
        <w:rPr>
          <w:sz w:val="28"/>
          <w:szCs w:val="28"/>
        </w:rPr>
        <w:br/>
      </w:r>
    </w:p>
    <w:p w14:paraId="272CFABC" w14:textId="77777777" w:rsidR="009239FD" w:rsidRDefault="00154C5E" w:rsidP="002631EC">
      <w:pPr>
        <w:ind w:firstLine="708"/>
        <w:rPr>
          <w:sz w:val="28"/>
          <w:szCs w:val="28"/>
          <w:lang w:val="kk-KZ"/>
        </w:rPr>
      </w:pPr>
      <w:r w:rsidRPr="00154C5E">
        <w:rPr>
          <w:sz w:val="28"/>
          <w:szCs w:val="28"/>
        </w:rPr>
        <w:t>Коэффициент a:</w:t>
      </w:r>
    </w:p>
    <w:p w14:paraId="0549074A" w14:textId="383A84DF" w:rsidR="00154C5E" w:rsidRPr="00406A11" w:rsidRDefault="00406A11" w:rsidP="00406A11">
      <w:pPr>
        <w:jc w:val="right"/>
        <w:rPr>
          <w:sz w:val="28"/>
          <w:szCs w:val="28"/>
          <w:lang w:val="en-US"/>
        </w:rPr>
      </w:pPr>
      <w:r>
        <w:rPr>
          <w:sz w:val="28"/>
          <w:szCs w:val="28"/>
          <w:lang w:val="en-US"/>
        </w:rPr>
        <w:t>a=exp(</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r>
              <w:rPr>
                <w:rFonts w:ascii="Cambria Math" w:hAnsi="Cambria Math"/>
                <w:sz w:val="28"/>
                <w:szCs w:val="28"/>
                <w:lang w:val="en-US"/>
              </w:rPr>
              <m:t>ln</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b</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r>
                  <w:rPr>
                    <w:rFonts w:ascii="Cambria Math" w:hAnsi="Cambria Math"/>
                    <w:sz w:val="28"/>
                    <w:szCs w:val="28"/>
                    <w:lang w:val="en-US"/>
                  </w:rPr>
                  <m:t>ln</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e>
        </m:nary>
      </m:oMath>
      <w:r>
        <w:rPr>
          <w:sz w:val="28"/>
          <w:szCs w:val="28"/>
          <w:lang w:val="en-US"/>
        </w:rPr>
        <w:t>)                          (41)</w:t>
      </w:r>
    </w:p>
    <w:p w14:paraId="519D0EAB" w14:textId="77777777" w:rsidR="00434BBF" w:rsidRPr="00406A11" w:rsidRDefault="00434BBF" w:rsidP="009239FD">
      <w:pPr>
        <w:jc w:val="center"/>
        <w:rPr>
          <w:sz w:val="28"/>
          <w:szCs w:val="28"/>
          <w:lang w:val="en-US"/>
        </w:rPr>
      </w:pPr>
    </w:p>
    <w:p w14:paraId="30A81DDC" w14:textId="77777777" w:rsidR="00CA307D" w:rsidRPr="00CA307D" w:rsidRDefault="00CA307D" w:rsidP="00434BBF">
      <w:pPr>
        <w:ind w:firstLine="708"/>
        <w:outlineLvl w:val="1"/>
        <w:rPr>
          <w:sz w:val="28"/>
          <w:szCs w:val="28"/>
          <w:lang w:val="kk-KZ"/>
        </w:rPr>
      </w:pPr>
      <w:r w:rsidRPr="00CA307D">
        <w:rPr>
          <w:sz w:val="28"/>
          <w:szCs w:val="28"/>
        </w:rPr>
        <w:t>Корреляция</w:t>
      </w:r>
      <w:r w:rsidRPr="00A01F0A">
        <w:rPr>
          <w:sz w:val="28"/>
          <w:szCs w:val="28"/>
          <w:lang w:val="en-US"/>
        </w:rPr>
        <w:t xml:space="preserve"> </w:t>
      </w:r>
      <w:r w:rsidRPr="00CA307D">
        <w:rPr>
          <w:sz w:val="28"/>
          <w:szCs w:val="28"/>
        </w:rPr>
        <w:t>коэффициенті</w:t>
      </w:r>
      <w:r w:rsidRPr="00A01F0A">
        <w:rPr>
          <w:sz w:val="28"/>
          <w:szCs w:val="28"/>
          <w:lang w:val="en-US"/>
        </w:rPr>
        <w:t xml:space="preserve">, </w:t>
      </w:r>
      <w:r w:rsidRPr="00CA307D">
        <w:rPr>
          <w:sz w:val="28"/>
          <w:szCs w:val="28"/>
        </w:rPr>
        <w:t>анықтау</w:t>
      </w:r>
      <w:r w:rsidRPr="00A01F0A">
        <w:rPr>
          <w:sz w:val="28"/>
          <w:szCs w:val="28"/>
          <w:lang w:val="en-US"/>
        </w:rPr>
        <w:t xml:space="preserve"> </w:t>
      </w:r>
      <w:r w:rsidRPr="00CA307D">
        <w:rPr>
          <w:sz w:val="28"/>
          <w:szCs w:val="28"/>
        </w:rPr>
        <w:t>коэффициенті</w:t>
      </w:r>
      <w:r w:rsidRPr="00A01F0A">
        <w:rPr>
          <w:sz w:val="28"/>
          <w:szCs w:val="28"/>
          <w:lang w:val="en-US"/>
        </w:rPr>
        <w:t xml:space="preserve">, </w:t>
      </w:r>
      <w:r w:rsidRPr="00CA307D">
        <w:rPr>
          <w:sz w:val="28"/>
          <w:szCs w:val="28"/>
        </w:rPr>
        <w:t>орташа</w:t>
      </w:r>
      <w:r w:rsidRPr="00A01F0A">
        <w:rPr>
          <w:sz w:val="28"/>
          <w:szCs w:val="28"/>
          <w:lang w:val="en-US"/>
        </w:rPr>
        <w:t xml:space="preserve"> </w:t>
      </w:r>
      <w:r w:rsidRPr="00CA307D">
        <w:rPr>
          <w:sz w:val="28"/>
          <w:szCs w:val="28"/>
        </w:rPr>
        <w:t>жуықтау</w:t>
      </w:r>
      <w:r w:rsidRPr="00A01F0A">
        <w:rPr>
          <w:sz w:val="28"/>
          <w:szCs w:val="28"/>
          <w:lang w:val="en-US"/>
        </w:rPr>
        <w:t xml:space="preserve"> </w:t>
      </w:r>
      <w:r w:rsidRPr="00CA307D">
        <w:rPr>
          <w:sz w:val="28"/>
          <w:szCs w:val="28"/>
        </w:rPr>
        <w:t>қатесі</w:t>
      </w:r>
      <w:r w:rsidRPr="00A01F0A">
        <w:rPr>
          <w:sz w:val="28"/>
          <w:szCs w:val="28"/>
          <w:lang w:val="en-US"/>
        </w:rPr>
        <w:t xml:space="preserve"> – </w:t>
      </w:r>
      <w:r w:rsidRPr="00CA307D">
        <w:rPr>
          <w:sz w:val="28"/>
          <w:szCs w:val="28"/>
        </w:rPr>
        <w:t>квадраттық</w:t>
      </w:r>
      <w:r w:rsidRPr="00A01F0A">
        <w:rPr>
          <w:sz w:val="28"/>
          <w:szCs w:val="28"/>
          <w:lang w:val="en-US"/>
        </w:rPr>
        <w:t xml:space="preserve"> </w:t>
      </w:r>
      <w:r w:rsidRPr="00CA307D">
        <w:rPr>
          <w:sz w:val="28"/>
          <w:szCs w:val="28"/>
        </w:rPr>
        <w:t>регрессия</w:t>
      </w:r>
      <w:r w:rsidRPr="00A01F0A">
        <w:rPr>
          <w:sz w:val="28"/>
          <w:szCs w:val="28"/>
          <w:lang w:val="en-US"/>
        </w:rPr>
        <w:t xml:space="preserve"> </w:t>
      </w:r>
      <w:r w:rsidRPr="00CA307D">
        <w:rPr>
          <w:sz w:val="28"/>
          <w:szCs w:val="28"/>
        </w:rPr>
        <w:t>үшін</w:t>
      </w:r>
      <w:r w:rsidRPr="00A01F0A">
        <w:rPr>
          <w:sz w:val="28"/>
          <w:szCs w:val="28"/>
          <w:lang w:val="en-US"/>
        </w:rPr>
        <w:t xml:space="preserve"> </w:t>
      </w:r>
      <w:r w:rsidRPr="00CA307D">
        <w:rPr>
          <w:sz w:val="28"/>
          <w:szCs w:val="28"/>
        </w:rPr>
        <w:t>бірдей</w:t>
      </w:r>
      <w:r w:rsidRPr="00A01F0A">
        <w:rPr>
          <w:sz w:val="28"/>
          <w:szCs w:val="28"/>
          <w:lang w:val="en-US"/>
        </w:rPr>
        <w:t xml:space="preserve"> </w:t>
      </w:r>
      <w:r w:rsidRPr="00CA307D">
        <w:rPr>
          <w:sz w:val="28"/>
          <w:szCs w:val="28"/>
        </w:rPr>
        <w:t>формулалар</w:t>
      </w:r>
      <w:r w:rsidRPr="00A01F0A">
        <w:rPr>
          <w:sz w:val="28"/>
          <w:szCs w:val="28"/>
          <w:lang w:val="en-US"/>
        </w:rPr>
        <w:t xml:space="preserve"> </w:t>
      </w:r>
      <w:r w:rsidRPr="00CA307D">
        <w:rPr>
          <w:sz w:val="28"/>
          <w:szCs w:val="28"/>
        </w:rPr>
        <w:t>қолданылады</w:t>
      </w:r>
      <w:r w:rsidRPr="00A01F0A">
        <w:rPr>
          <w:sz w:val="28"/>
          <w:szCs w:val="28"/>
          <w:lang w:val="en-US"/>
        </w:rPr>
        <w:t>.</w:t>
      </w:r>
    </w:p>
    <w:p w14:paraId="281514DA" w14:textId="12B69A07" w:rsidR="009239FD" w:rsidRPr="002631EC" w:rsidRDefault="00CA307D" w:rsidP="00434BBF">
      <w:pPr>
        <w:ind w:firstLine="708"/>
        <w:outlineLvl w:val="1"/>
        <w:rPr>
          <w:sz w:val="28"/>
          <w:szCs w:val="28"/>
          <w:lang w:val="kk-KZ"/>
        </w:rPr>
      </w:pPr>
      <w:r w:rsidRPr="002631EC">
        <w:rPr>
          <w:sz w:val="28"/>
          <w:szCs w:val="28"/>
          <w:lang w:val="kk-KZ"/>
        </w:rPr>
        <w:t>Көрсеткіштік регрессия</w:t>
      </w:r>
      <w:r w:rsidR="00E92C23" w:rsidRPr="00E92C23">
        <w:rPr>
          <w:sz w:val="28"/>
          <w:szCs w:val="28"/>
        </w:rPr>
        <w:t xml:space="preserve"> (42-44 </w:t>
      </w:r>
      <w:r w:rsidR="00E92C23">
        <w:rPr>
          <w:sz w:val="28"/>
          <w:szCs w:val="28"/>
        </w:rPr>
        <w:t>формулалар</w:t>
      </w:r>
      <w:r w:rsidR="00E92C23" w:rsidRPr="00E92C23">
        <w:rPr>
          <w:sz w:val="28"/>
          <w:szCs w:val="28"/>
        </w:rPr>
        <w:t>)</w:t>
      </w:r>
      <w:r w:rsidRPr="002631EC">
        <w:rPr>
          <w:sz w:val="28"/>
          <w:szCs w:val="28"/>
          <w:lang w:val="kk-KZ"/>
        </w:rPr>
        <w:t>:</w:t>
      </w:r>
    </w:p>
    <w:p w14:paraId="29B32BED" w14:textId="77777777" w:rsidR="00434BBF" w:rsidRDefault="00434BBF" w:rsidP="00434BBF">
      <w:pPr>
        <w:ind w:firstLine="708"/>
        <w:outlineLvl w:val="1"/>
        <w:rPr>
          <w:b/>
          <w:bCs/>
          <w:sz w:val="28"/>
          <w:szCs w:val="28"/>
          <w:lang w:val="kk-KZ"/>
        </w:rPr>
      </w:pPr>
    </w:p>
    <w:p w14:paraId="2C0E84D6" w14:textId="124A67CA" w:rsidR="009239FD" w:rsidRPr="00E92C23" w:rsidRDefault="00FA3BC8" w:rsidP="00406A11">
      <w:pPr>
        <w:jc w:val="right"/>
        <w:outlineLvl w:val="1"/>
        <w:rPr>
          <w:b/>
          <w:bCs/>
          <w:sz w:val="28"/>
          <w:szCs w:val="28"/>
        </w:rPr>
      </w:pPr>
      <m:oMath>
        <m:acc>
          <m:accPr>
            <m:ctrlPr>
              <w:rPr>
                <w:rFonts w:ascii="Cambria Math" w:hAnsi="Cambria Math"/>
                <w:i/>
                <w:sz w:val="28"/>
                <w:szCs w:val="28"/>
                <w:lang w:val="kk-KZ"/>
              </w:rPr>
            </m:ctrlPr>
          </m:accPr>
          <m:e>
            <m:r>
              <w:rPr>
                <w:rFonts w:ascii="Cambria Math" w:hAnsi="Cambria Math"/>
                <w:sz w:val="28"/>
                <w:szCs w:val="28"/>
                <w:lang w:val="kk-KZ"/>
              </w:rPr>
              <m:t>y</m:t>
            </m:r>
          </m:e>
        </m:acc>
      </m:oMath>
      <w:r w:rsidR="00406A11" w:rsidRPr="00CA307D">
        <w:rPr>
          <w:sz w:val="28"/>
          <w:szCs w:val="28"/>
          <w:lang w:val="kk-KZ"/>
        </w:rPr>
        <w:t>=</w:t>
      </w:r>
      <m:oMath>
        <m:r>
          <w:rPr>
            <w:rFonts w:ascii="Cambria Math" w:hAnsi="Cambria Math"/>
            <w:sz w:val="28"/>
            <w:szCs w:val="28"/>
            <w:lang w:val="kk-KZ"/>
          </w:rPr>
          <m:t xml:space="preserve"> </m:t>
        </m:r>
        <m:sSup>
          <m:sSupPr>
            <m:ctrlPr>
              <w:rPr>
                <w:rFonts w:ascii="Cambria Math" w:hAnsi="Cambria Math"/>
                <w:i/>
                <w:sz w:val="28"/>
                <w:szCs w:val="28"/>
                <w:lang w:val="kk-KZ"/>
              </w:rPr>
            </m:ctrlPr>
          </m:sSupPr>
          <m:e>
            <m:r>
              <m:rPr>
                <m:sty m:val="p"/>
              </m:rPr>
              <w:rPr>
                <w:rFonts w:ascii="Cambria Math" w:hAnsi="Cambria Math"/>
                <w:sz w:val="28"/>
                <w:szCs w:val="28"/>
                <w:lang w:val="kk-KZ"/>
              </w:rPr>
              <m:t>a*b</m:t>
            </m:r>
          </m:e>
          <m:sup>
            <m:r>
              <w:rPr>
                <w:rFonts w:ascii="Cambria Math" w:hAnsi="Cambria Math"/>
                <w:sz w:val="28"/>
                <w:szCs w:val="28"/>
                <w:lang w:val="en-US"/>
              </w:rPr>
              <m:t>x</m:t>
            </m:r>
          </m:sup>
        </m:sSup>
      </m:oMath>
      <w:r w:rsidR="00406A11" w:rsidRPr="00406A11">
        <w:rPr>
          <w:sz w:val="28"/>
          <w:szCs w:val="28"/>
        </w:rPr>
        <w:t xml:space="preserve"> </w:t>
      </w:r>
      <w:r w:rsidR="00406A11" w:rsidRPr="00E92C23">
        <w:rPr>
          <w:sz w:val="28"/>
          <w:szCs w:val="28"/>
        </w:rPr>
        <w:t xml:space="preserve">                                          </w:t>
      </w:r>
      <w:r w:rsidR="00406A11" w:rsidRPr="00406A11">
        <w:rPr>
          <w:sz w:val="28"/>
          <w:szCs w:val="28"/>
        </w:rPr>
        <w:t>(</w:t>
      </w:r>
      <w:r w:rsidR="00406A11" w:rsidRPr="00E92C23">
        <w:rPr>
          <w:sz w:val="28"/>
          <w:szCs w:val="28"/>
        </w:rPr>
        <w:t>42)</w:t>
      </w:r>
    </w:p>
    <w:p w14:paraId="4666F341" w14:textId="77777777" w:rsidR="009239FD" w:rsidRPr="00A01F0A" w:rsidRDefault="00154C5E" w:rsidP="002631EC">
      <w:pPr>
        <w:ind w:firstLine="708"/>
        <w:rPr>
          <w:sz w:val="28"/>
          <w:szCs w:val="28"/>
        </w:rPr>
      </w:pPr>
      <w:r w:rsidRPr="00154C5E">
        <w:rPr>
          <w:sz w:val="28"/>
          <w:szCs w:val="28"/>
        </w:rPr>
        <w:t>Коэффициент b:</w:t>
      </w:r>
    </w:p>
    <w:p w14:paraId="7FF937C8" w14:textId="77777777" w:rsidR="00E92C23" w:rsidRPr="00A01F0A" w:rsidRDefault="00E92C23" w:rsidP="002631EC">
      <w:pPr>
        <w:ind w:firstLine="708"/>
        <w:rPr>
          <w:sz w:val="28"/>
          <w:szCs w:val="28"/>
        </w:rPr>
      </w:pPr>
    </w:p>
    <w:p w14:paraId="40CBCE14" w14:textId="7A9749F8" w:rsidR="00434BBF" w:rsidRPr="00A01F0A" w:rsidRDefault="00406A11" w:rsidP="00E92C23">
      <w:pPr>
        <w:jc w:val="right"/>
        <w:rPr>
          <w:sz w:val="28"/>
          <w:szCs w:val="28"/>
        </w:rPr>
      </w:pPr>
      <w:r>
        <w:rPr>
          <w:noProof/>
          <w:sz w:val="28"/>
          <w:szCs w:val="28"/>
          <w:lang w:val="en-US"/>
        </w:rPr>
        <w:t>b</w:t>
      </w:r>
      <w:r w:rsidRPr="00A01F0A">
        <w:rPr>
          <w:noProof/>
          <w:sz w:val="28"/>
          <w:szCs w:val="28"/>
        </w:rPr>
        <w:t>=</w:t>
      </w:r>
      <m:oMath>
        <m:r>
          <w:rPr>
            <w:rFonts w:ascii="Cambria Math" w:hAnsi="Cambria Math"/>
            <w:noProof/>
            <w:sz w:val="28"/>
            <w:szCs w:val="28"/>
            <w:lang w:val="en-US"/>
          </w:rPr>
          <m:t>exp</m:t>
        </m:r>
        <m:f>
          <m:fPr>
            <m:ctrlPr>
              <w:rPr>
                <w:rFonts w:ascii="Cambria Math" w:hAnsi="Cambria Math"/>
                <w:i/>
                <w:noProof/>
                <w:sz w:val="28"/>
                <w:szCs w:val="28"/>
              </w:rPr>
            </m:ctrlPr>
          </m:fPr>
          <m:num>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e>
                    </m:nary>
                  </m:e>
                </m:nary>
              </m:e>
            </m:nary>
          </m:num>
          <m:den>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sSubSup>
                  <m:sSubSupPr>
                    <m:ctrlPr>
                      <w:rPr>
                        <w:rFonts w:ascii="Cambria Math" w:hAnsi="Cambria Math"/>
                        <w:i/>
                        <w:noProof/>
                        <w:sz w:val="28"/>
                        <w:szCs w:val="28"/>
                        <w:lang w:val="en-US"/>
                      </w:rPr>
                    </m:ctrlPr>
                  </m:sSubSupPr>
                  <m:e>
                    <m:r>
                      <w:rPr>
                        <w:rFonts w:ascii="Cambria Math" w:hAnsi="Cambria Math"/>
                        <w:noProof/>
                        <w:sz w:val="28"/>
                        <w:szCs w:val="28"/>
                        <w:lang w:val="en-US"/>
                      </w:rPr>
                      <m:t>x</m:t>
                    </m:r>
                  </m:e>
                  <m:sub>
                    <m:r>
                      <w:rPr>
                        <w:rFonts w:ascii="Cambria Math" w:hAnsi="Cambria Math"/>
                        <w:noProof/>
                        <w:sz w:val="28"/>
                        <w:szCs w:val="28"/>
                        <w:lang w:val="en-US"/>
                      </w:rPr>
                      <m:t>i</m:t>
                    </m:r>
                  </m:sub>
                  <m:sup>
                    <m:r>
                      <w:rPr>
                        <w:rFonts w:ascii="Cambria Math" w:hAnsi="Cambria Math"/>
                        <w:noProof/>
                        <w:sz w:val="28"/>
                        <w:szCs w:val="28"/>
                      </w:rPr>
                      <m:t>2</m:t>
                    </m:r>
                  </m:sup>
                </m:sSubSup>
                <m:r>
                  <w:rPr>
                    <w:rFonts w:ascii="Cambria Math" w:hAnsi="Cambria Math"/>
                    <w:noProof/>
                    <w:sz w:val="28"/>
                    <w:szCs w:val="28"/>
                  </w:rPr>
                  <m:t>-</m:t>
                </m:r>
                <m:sSup>
                  <m:sSupPr>
                    <m:ctrlPr>
                      <w:rPr>
                        <w:rFonts w:ascii="Cambria Math" w:hAnsi="Cambria Math"/>
                        <w:i/>
                        <w:noProof/>
                        <w:sz w:val="28"/>
                        <w:szCs w:val="28"/>
                      </w:rPr>
                    </m:ctrlPr>
                  </m:sSupPr>
                  <m:e>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e>
                    </m:nary>
                  </m:e>
                  <m:sup>
                    <m:r>
                      <w:rPr>
                        <w:rFonts w:ascii="Cambria Math" w:hAnsi="Cambria Math"/>
                        <w:noProof/>
                        <w:sz w:val="28"/>
                        <w:szCs w:val="28"/>
                      </w:rPr>
                      <m:t>2</m:t>
                    </m:r>
                  </m:sup>
                </m:sSup>
              </m:e>
            </m:nary>
          </m:den>
        </m:f>
      </m:oMath>
      <w:r w:rsidR="00E92C23" w:rsidRPr="00A01F0A">
        <w:rPr>
          <w:noProof/>
          <w:sz w:val="28"/>
          <w:szCs w:val="28"/>
        </w:rPr>
        <w:t xml:space="preserve">                         (43)</w:t>
      </w:r>
    </w:p>
    <w:p w14:paraId="52C494BF" w14:textId="77777777" w:rsidR="00434BBF" w:rsidRPr="00A01F0A" w:rsidRDefault="00434BBF" w:rsidP="00E92C23">
      <w:pPr>
        <w:rPr>
          <w:sz w:val="28"/>
          <w:szCs w:val="28"/>
        </w:rPr>
      </w:pPr>
    </w:p>
    <w:p w14:paraId="5024DC15" w14:textId="77777777" w:rsidR="009239FD" w:rsidRDefault="00154C5E" w:rsidP="002631EC">
      <w:pPr>
        <w:ind w:firstLine="708"/>
        <w:rPr>
          <w:sz w:val="28"/>
          <w:szCs w:val="28"/>
          <w:lang w:val="kk-KZ"/>
        </w:rPr>
      </w:pPr>
      <w:r w:rsidRPr="00154C5E">
        <w:rPr>
          <w:sz w:val="28"/>
          <w:szCs w:val="28"/>
        </w:rPr>
        <w:t>Коэффициент</w:t>
      </w:r>
      <w:r w:rsidRPr="00E92C23">
        <w:rPr>
          <w:sz w:val="28"/>
          <w:szCs w:val="28"/>
          <w:lang w:val="en-US"/>
        </w:rPr>
        <w:t xml:space="preserve"> a:</w:t>
      </w:r>
    </w:p>
    <w:p w14:paraId="3FACB18C" w14:textId="1BE6B7C1" w:rsidR="00154C5E" w:rsidRDefault="00154C5E" w:rsidP="009239FD">
      <w:pPr>
        <w:jc w:val="center"/>
        <w:rPr>
          <w:sz w:val="28"/>
          <w:szCs w:val="28"/>
          <w:lang w:val="kk-KZ"/>
        </w:rPr>
      </w:pPr>
    </w:p>
    <w:p w14:paraId="460989B5" w14:textId="77777777" w:rsidR="00E92C23" w:rsidRDefault="00E92C23" w:rsidP="00E92C23">
      <w:pPr>
        <w:jc w:val="right"/>
        <w:rPr>
          <w:sz w:val="28"/>
          <w:szCs w:val="28"/>
          <w:lang w:val="en-US"/>
        </w:rPr>
      </w:pPr>
      <w:r>
        <w:rPr>
          <w:sz w:val="28"/>
          <w:szCs w:val="28"/>
          <w:lang w:val="en-US"/>
        </w:rPr>
        <w:t>a=exp(</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r>
              <w:rPr>
                <w:rFonts w:ascii="Cambria Math" w:hAnsi="Cambria Math"/>
                <w:sz w:val="28"/>
                <w:szCs w:val="28"/>
                <w:lang w:val="en-US"/>
              </w:rPr>
              <m:t>ln</m:t>
            </m:r>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lnb</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e>
        </m:nary>
      </m:oMath>
      <w:r>
        <w:rPr>
          <w:sz w:val="28"/>
          <w:szCs w:val="28"/>
          <w:lang w:val="en-US"/>
        </w:rPr>
        <w:t xml:space="preserve">)                             (44) </w:t>
      </w:r>
    </w:p>
    <w:p w14:paraId="2DC96870" w14:textId="76F4C7BB" w:rsidR="00434BBF" w:rsidRPr="009239FD" w:rsidRDefault="00E92C23" w:rsidP="00E92C23">
      <w:pPr>
        <w:jc w:val="right"/>
        <w:rPr>
          <w:sz w:val="28"/>
          <w:szCs w:val="28"/>
          <w:lang w:val="kk-KZ"/>
        </w:rPr>
      </w:pPr>
      <w:r>
        <w:rPr>
          <w:sz w:val="28"/>
          <w:szCs w:val="28"/>
          <w:lang w:val="en-US"/>
        </w:rPr>
        <w:t xml:space="preserve">       </w:t>
      </w:r>
    </w:p>
    <w:p w14:paraId="549A04ED" w14:textId="77777777" w:rsidR="00CA307D" w:rsidRDefault="00CA307D" w:rsidP="00434BBF">
      <w:pPr>
        <w:ind w:firstLine="708"/>
        <w:jc w:val="both"/>
        <w:outlineLvl w:val="1"/>
        <w:rPr>
          <w:sz w:val="28"/>
          <w:szCs w:val="28"/>
          <w:lang w:val="kk-KZ"/>
        </w:rPr>
      </w:pPr>
      <w:r w:rsidRPr="00546B2A">
        <w:rPr>
          <w:sz w:val="28"/>
          <w:szCs w:val="28"/>
          <w:lang w:val="kk-KZ"/>
        </w:rPr>
        <w:t>Корреляция коэффициенті, анықтау коэффициенті, орташа жуықтау қатесі – квадраттық регрессия үшін бірдей формулалар қолданылады.</w:t>
      </w:r>
    </w:p>
    <w:p w14:paraId="03586C6A" w14:textId="43DBD83E" w:rsidR="009239FD" w:rsidRPr="002631EC" w:rsidRDefault="00CA307D" w:rsidP="00434BBF">
      <w:pPr>
        <w:ind w:firstLine="708"/>
        <w:outlineLvl w:val="1"/>
        <w:rPr>
          <w:sz w:val="28"/>
          <w:szCs w:val="28"/>
        </w:rPr>
      </w:pPr>
      <w:r w:rsidRPr="002631EC">
        <w:rPr>
          <w:sz w:val="28"/>
          <w:szCs w:val="28"/>
          <w:lang w:val="kk-KZ"/>
        </w:rPr>
        <w:t>Гиперболалық регрессия</w:t>
      </w:r>
      <w:r w:rsidR="00346088" w:rsidRPr="00A01F0A">
        <w:rPr>
          <w:sz w:val="28"/>
          <w:szCs w:val="28"/>
        </w:rPr>
        <w:t xml:space="preserve"> (45-47 </w:t>
      </w:r>
      <w:r w:rsidR="00346088">
        <w:rPr>
          <w:sz w:val="28"/>
          <w:szCs w:val="28"/>
        </w:rPr>
        <w:t>формулалар</w:t>
      </w:r>
      <w:r w:rsidR="00346088" w:rsidRPr="00A01F0A">
        <w:rPr>
          <w:sz w:val="28"/>
          <w:szCs w:val="28"/>
        </w:rPr>
        <w:t>)</w:t>
      </w:r>
      <w:r w:rsidR="00154C5E" w:rsidRPr="002631EC">
        <w:rPr>
          <w:sz w:val="28"/>
          <w:szCs w:val="28"/>
        </w:rPr>
        <w:t>:</w:t>
      </w:r>
    </w:p>
    <w:p w14:paraId="7DB39528" w14:textId="77777777" w:rsidR="00434BBF" w:rsidRDefault="00434BBF" w:rsidP="00434BBF">
      <w:pPr>
        <w:ind w:firstLine="708"/>
        <w:outlineLvl w:val="1"/>
        <w:rPr>
          <w:sz w:val="28"/>
          <w:szCs w:val="28"/>
          <w:lang w:val="kk-KZ"/>
        </w:rPr>
      </w:pPr>
    </w:p>
    <w:p w14:paraId="4A4AEBCC" w14:textId="31BCE4F8" w:rsidR="00154C5E" w:rsidRDefault="00FA3BC8" w:rsidP="00E92C23">
      <w:pPr>
        <w:jc w:val="right"/>
        <w:outlineLvl w:val="1"/>
        <w:rPr>
          <w:b/>
          <w:bCs/>
          <w:sz w:val="28"/>
          <w:szCs w:val="28"/>
          <w:lang w:val="kk-KZ"/>
        </w:rPr>
      </w:pPr>
      <m:oMath>
        <m:acc>
          <m:accPr>
            <m:ctrlPr>
              <w:rPr>
                <w:rFonts w:ascii="Cambria Math" w:hAnsi="Cambria Math"/>
                <w:i/>
                <w:sz w:val="28"/>
                <w:szCs w:val="28"/>
                <w:lang w:val="kk-KZ"/>
              </w:rPr>
            </m:ctrlPr>
          </m:accPr>
          <m:e>
            <m:r>
              <w:rPr>
                <w:rFonts w:ascii="Cambria Math" w:hAnsi="Cambria Math"/>
                <w:sz w:val="28"/>
                <w:szCs w:val="28"/>
                <w:lang w:val="kk-KZ"/>
              </w:rPr>
              <m:t>y</m:t>
            </m:r>
          </m:e>
        </m:acc>
      </m:oMath>
      <w:r w:rsidR="00E92C23" w:rsidRPr="00CA307D">
        <w:rPr>
          <w:sz w:val="28"/>
          <w:szCs w:val="28"/>
          <w:lang w:val="kk-KZ"/>
        </w:rPr>
        <w:t>=</w:t>
      </w:r>
      <m:oMath>
        <m:r>
          <w:rPr>
            <w:rFonts w:ascii="Cambria Math" w:hAnsi="Cambria Math"/>
            <w:sz w:val="28"/>
            <w:szCs w:val="28"/>
            <w:lang w:val="kk-KZ"/>
          </w:rPr>
          <m:t xml:space="preserve"> </m:t>
        </m:r>
        <m:r>
          <w:rPr>
            <w:rFonts w:ascii="Cambria Math" w:hAnsi="Cambria Math"/>
            <w:sz w:val="28"/>
            <w:szCs w:val="28"/>
            <w:lang w:val="en-US"/>
          </w:rPr>
          <m:t>a</m:t>
        </m:r>
        <m:r>
          <w:rPr>
            <w:rFonts w:ascii="Cambria Math" w:hAnsi="Cambria Math"/>
            <w:sz w:val="28"/>
            <w:szCs w:val="28"/>
          </w:rPr>
          <m:t>+</m:t>
        </m:r>
        <m:f>
          <m:fPr>
            <m:ctrlPr>
              <w:rPr>
                <w:rFonts w:ascii="Cambria Math" w:hAnsi="Cambria Math"/>
                <w:i/>
                <w:sz w:val="28"/>
                <w:szCs w:val="28"/>
                <w:lang w:val="en-US"/>
              </w:rPr>
            </m:ctrlPr>
          </m:fPr>
          <m:num>
            <m:r>
              <w:rPr>
                <w:rFonts w:ascii="Cambria Math" w:hAnsi="Cambria Math"/>
                <w:sz w:val="28"/>
                <w:szCs w:val="28"/>
                <w:lang w:val="en-US"/>
              </w:rPr>
              <m:t>b</m:t>
            </m:r>
          </m:num>
          <m:den>
            <m:r>
              <w:rPr>
                <w:rFonts w:ascii="Cambria Math" w:hAnsi="Cambria Math"/>
                <w:sz w:val="28"/>
                <w:szCs w:val="28"/>
                <w:lang w:val="en-US"/>
              </w:rPr>
              <m:t>x</m:t>
            </m:r>
          </m:den>
        </m:f>
      </m:oMath>
      <w:r w:rsidR="00E92C23" w:rsidRPr="00406A11">
        <w:rPr>
          <w:sz w:val="28"/>
          <w:szCs w:val="28"/>
        </w:rPr>
        <w:t xml:space="preserve"> </w:t>
      </w:r>
      <w:r w:rsidR="00E92C23" w:rsidRPr="00E92C23">
        <w:rPr>
          <w:sz w:val="28"/>
          <w:szCs w:val="28"/>
        </w:rPr>
        <w:t xml:space="preserve">          </w:t>
      </w:r>
      <w:r w:rsidR="00E92C23" w:rsidRPr="00A01F0A">
        <w:rPr>
          <w:sz w:val="28"/>
          <w:szCs w:val="28"/>
        </w:rPr>
        <w:t xml:space="preserve">                               </w:t>
      </w:r>
      <w:r w:rsidR="00E92C23" w:rsidRPr="00E92C23">
        <w:rPr>
          <w:sz w:val="28"/>
          <w:szCs w:val="28"/>
        </w:rPr>
        <w:t xml:space="preserve"> </w:t>
      </w:r>
      <w:r w:rsidR="00E92C23" w:rsidRPr="00A01F0A">
        <w:rPr>
          <w:sz w:val="28"/>
          <w:szCs w:val="28"/>
        </w:rPr>
        <w:t xml:space="preserve"> (45)</w:t>
      </w:r>
      <w:r w:rsidR="00E92C23" w:rsidRPr="00E92C23">
        <w:rPr>
          <w:sz w:val="28"/>
          <w:szCs w:val="28"/>
        </w:rPr>
        <w:t xml:space="preserve">                                 </w:t>
      </w:r>
    </w:p>
    <w:p w14:paraId="31F88152" w14:textId="77777777" w:rsidR="00434BBF" w:rsidRPr="00154C5E" w:rsidRDefault="00434BBF" w:rsidP="009239FD">
      <w:pPr>
        <w:jc w:val="center"/>
        <w:outlineLvl w:val="1"/>
        <w:rPr>
          <w:b/>
          <w:bCs/>
          <w:sz w:val="28"/>
          <w:szCs w:val="28"/>
          <w:lang w:val="kk-KZ"/>
        </w:rPr>
      </w:pPr>
    </w:p>
    <w:p w14:paraId="531A2628" w14:textId="77777777" w:rsidR="009239FD" w:rsidRDefault="00154C5E" w:rsidP="00434BBF">
      <w:pPr>
        <w:ind w:firstLine="708"/>
        <w:rPr>
          <w:sz w:val="28"/>
          <w:szCs w:val="28"/>
          <w:lang w:val="kk-KZ"/>
        </w:rPr>
      </w:pPr>
      <w:r w:rsidRPr="00154C5E">
        <w:rPr>
          <w:sz w:val="28"/>
          <w:szCs w:val="28"/>
        </w:rPr>
        <w:t>Коэффициент b:</w:t>
      </w:r>
    </w:p>
    <w:p w14:paraId="3744DEE1" w14:textId="36A8BA0A" w:rsidR="00154C5E" w:rsidRPr="00A01F0A" w:rsidRDefault="00154C5E" w:rsidP="009239FD">
      <w:pPr>
        <w:jc w:val="center"/>
        <w:rPr>
          <w:noProof/>
          <w:sz w:val="28"/>
          <w:szCs w:val="28"/>
        </w:rPr>
      </w:pPr>
    </w:p>
    <w:p w14:paraId="01F5D11A" w14:textId="3DA393F6" w:rsidR="00E92C23" w:rsidRPr="00A01F0A" w:rsidRDefault="00E92C23" w:rsidP="00E92C23">
      <w:pPr>
        <w:jc w:val="right"/>
        <w:rPr>
          <w:sz w:val="28"/>
          <w:szCs w:val="28"/>
        </w:rPr>
      </w:pPr>
      <w:r>
        <w:rPr>
          <w:noProof/>
          <w:sz w:val="28"/>
          <w:szCs w:val="28"/>
          <w:lang w:val="en-US"/>
        </w:rPr>
        <w:lastRenderedPageBreak/>
        <w:t>b</w:t>
      </w:r>
      <w:r w:rsidRPr="00A01F0A">
        <w:rPr>
          <w:noProof/>
          <w:sz w:val="28"/>
          <w:szCs w:val="28"/>
        </w:rPr>
        <w:t>=</w:t>
      </w:r>
      <m:oMath>
        <m:r>
          <w:rPr>
            <w:rFonts w:ascii="Cambria Math" w:hAnsi="Cambria Math"/>
            <w:noProof/>
            <w:sz w:val="28"/>
            <w:szCs w:val="28"/>
            <w:lang w:val="en-US"/>
          </w:rPr>
          <m:t>exp</m:t>
        </m:r>
        <m:f>
          <m:fPr>
            <m:ctrlPr>
              <w:rPr>
                <w:rFonts w:ascii="Cambria Math" w:hAnsi="Cambria Math"/>
                <w:i/>
                <w:noProof/>
                <w:sz w:val="28"/>
                <w:szCs w:val="28"/>
              </w:rPr>
            </m:ctrlPr>
          </m:fPr>
          <m:num>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f>
                  <m:fPr>
                    <m:ctrlPr>
                      <w:rPr>
                        <w:rFonts w:ascii="Cambria Math" w:hAnsi="Cambria Math"/>
                        <w:i/>
                        <w:noProof/>
                        <w:sz w:val="28"/>
                        <w:szCs w:val="28"/>
                        <w:lang w:val="en-US"/>
                      </w:rPr>
                    </m:ctrlPr>
                  </m:fPr>
                  <m:num>
                    <m:sSub>
                      <m:sSubPr>
                        <m:ctrlPr>
                          <w:rPr>
                            <w:rFonts w:ascii="Cambria Math" w:hAnsi="Cambria Math"/>
                            <w:i/>
                            <w:noProof/>
                            <w:sz w:val="28"/>
                            <w:szCs w:val="28"/>
                            <w:lang w:val="en-US"/>
                          </w:rPr>
                        </m:ctrlPr>
                      </m:sSubPr>
                      <m:e>
                        <m:r>
                          <w:rPr>
                            <w:rFonts w:ascii="Cambria Math" w:hAnsi="Cambria Math"/>
                            <w:noProof/>
                            <w:sz w:val="28"/>
                            <w:szCs w:val="28"/>
                            <w:lang w:val="en-US"/>
                          </w:rPr>
                          <m:t>y</m:t>
                        </m:r>
                      </m:e>
                      <m:sub>
                        <m:r>
                          <w:rPr>
                            <w:rFonts w:ascii="Cambria Math" w:hAnsi="Cambria Math"/>
                            <w:noProof/>
                            <w:sz w:val="28"/>
                            <w:szCs w:val="28"/>
                            <w:lang w:val="en-US"/>
                          </w:rPr>
                          <m:t>i</m:t>
                        </m:r>
                      </m:sub>
                    </m:sSub>
                  </m:num>
                  <m:den>
                    <m:sSub>
                      <m:sSubPr>
                        <m:ctrlPr>
                          <w:rPr>
                            <w:rFonts w:ascii="Cambria Math" w:hAnsi="Cambria Math"/>
                            <w:i/>
                            <w:noProof/>
                            <w:sz w:val="28"/>
                            <w:szCs w:val="28"/>
                            <w:lang w:val="en-US"/>
                          </w:rPr>
                        </m:ctrlPr>
                      </m:sSubPr>
                      <m:e>
                        <m:r>
                          <w:rPr>
                            <w:rFonts w:ascii="Cambria Math" w:hAnsi="Cambria Math"/>
                            <w:noProof/>
                            <w:sz w:val="28"/>
                            <w:szCs w:val="28"/>
                            <w:lang w:val="en-US"/>
                          </w:rPr>
                          <m:t>x</m:t>
                        </m:r>
                      </m:e>
                      <m:sub>
                        <m:r>
                          <w:rPr>
                            <w:rFonts w:ascii="Cambria Math" w:hAnsi="Cambria Math"/>
                            <w:noProof/>
                            <w:sz w:val="28"/>
                            <w:szCs w:val="28"/>
                            <w:lang w:val="en-US"/>
                          </w:rPr>
                          <m:t>i</m:t>
                        </m:r>
                      </m:sub>
                    </m:sSub>
                  </m:den>
                </m:f>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f>
                      <m:fPr>
                        <m:ctrlPr>
                          <w:rPr>
                            <w:rFonts w:ascii="Cambria Math" w:hAnsi="Cambria Math"/>
                            <w:i/>
                            <w:noProof/>
                            <w:sz w:val="28"/>
                            <w:szCs w:val="28"/>
                          </w:rPr>
                        </m:ctrlPr>
                      </m:fPr>
                      <m:num>
                        <m:r>
                          <w:rPr>
                            <w:rFonts w:ascii="Cambria Math" w:hAnsi="Cambria Math"/>
                            <w:noProof/>
                            <w:sz w:val="28"/>
                            <w:szCs w:val="28"/>
                          </w:rPr>
                          <m:t>1</m:t>
                        </m:r>
                      </m:num>
                      <m:den>
                        <m:r>
                          <w:rPr>
                            <w:rFonts w:ascii="Cambria Math" w:hAnsi="Cambria Math"/>
                            <w:noProof/>
                            <w:sz w:val="28"/>
                            <w:szCs w:val="28"/>
                          </w:rPr>
                          <m:t>n</m:t>
                        </m:r>
                      </m:den>
                    </m:f>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e>
                    </m:nary>
                  </m:e>
                </m:nary>
                <m:r>
                  <w:rPr>
                    <w:rFonts w:ascii="Cambria Math" w:hAnsi="Cambria Math"/>
                    <w:noProof/>
                    <w:sz w:val="28"/>
                    <w:szCs w:val="28"/>
                  </w:rPr>
                  <m:t>)</m:t>
                </m:r>
              </m:e>
            </m:nary>
          </m:num>
          <m:den>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f>
                  <m:fPr>
                    <m:ctrlPr>
                      <w:rPr>
                        <w:rFonts w:ascii="Cambria Math" w:hAnsi="Cambria Math"/>
                        <w:i/>
                        <w:noProof/>
                        <w:sz w:val="28"/>
                        <w:szCs w:val="28"/>
                        <w:lang w:val="en-US"/>
                      </w:rPr>
                    </m:ctrlPr>
                  </m:fPr>
                  <m:num>
                    <m:r>
                      <w:rPr>
                        <w:rFonts w:ascii="Cambria Math" w:hAnsi="Cambria Math"/>
                        <w:noProof/>
                        <w:sz w:val="28"/>
                        <w:szCs w:val="28"/>
                      </w:rPr>
                      <m:t>1</m:t>
                    </m:r>
                  </m:num>
                  <m:den>
                    <m:sSubSup>
                      <m:sSubSupPr>
                        <m:ctrlPr>
                          <w:rPr>
                            <w:rFonts w:ascii="Cambria Math" w:hAnsi="Cambria Math"/>
                            <w:i/>
                            <w:noProof/>
                            <w:sz w:val="28"/>
                            <w:szCs w:val="28"/>
                            <w:lang w:val="en-US"/>
                          </w:rPr>
                        </m:ctrlPr>
                      </m:sSubSupPr>
                      <m:e>
                        <m:r>
                          <w:rPr>
                            <w:rFonts w:ascii="Cambria Math" w:hAnsi="Cambria Math"/>
                            <w:noProof/>
                            <w:sz w:val="28"/>
                            <w:szCs w:val="28"/>
                            <w:lang w:val="en-US"/>
                          </w:rPr>
                          <m:t>x</m:t>
                        </m:r>
                      </m:e>
                      <m:sub>
                        <m:r>
                          <w:rPr>
                            <w:rFonts w:ascii="Cambria Math" w:hAnsi="Cambria Math"/>
                            <w:noProof/>
                            <w:sz w:val="28"/>
                            <w:szCs w:val="28"/>
                            <w:lang w:val="en-US"/>
                          </w:rPr>
                          <m:t>i</m:t>
                        </m:r>
                      </m:sub>
                      <m:sup>
                        <m:r>
                          <w:rPr>
                            <w:rFonts w:ascii="Cambria Math" w:hAnsi="Cambria Math"/>
                            <w:noProof/>
                            <w:sz w:val="28"/>
                            <w:szCs w:val="28"/>
                          </w:rPr>
                          <m:t>2</m:t>
                        </m:r>
                      </m:sup>
                    </m:sSubSup>
                  </m:den>
                </m:f>
              </m:e>
            </m:nary>
            <m:r>
              <w:rPr>
                <w:rFonts w:ascii="Cambria Math" w:hAnsi="Cambria Math"/>
                <w:noProof/>
                <w:sz w:val="28"/>
                <w:szCs w:val="28"/>
              </w:rPr>
              <m:t>-</m:t>
            </m:r>
            <m:sSup>
              <m:sSupPr>
                <m:ctrlPr>
                  <w:rPr>
                    <w:rFonts w:ascii="Cambria Math" w:hAnsi="Cambria Math"/>
                    <w:i/>
                    <w:noProof/>
                    <w:sz w:val="28"/>
                    <w:szCs w:val="28"/>
                    <w:lang w:val="en-US"/>
                  </w:rPr>
                </m:ctrlPr>
              </m:sSupPr>
              <m:e>
                <m:nary>
                  <m:naryPr>
                    <m:chr m:val="∑"/>
                    <m:limLoc m:val="undOvr"/>
                    <m:subHide m:val="1"/>
                    <m:supHide m:val="1"/>
                    <m:ctrlPr>
                      <w:rPr>
                        <w:rFonts w:ascii="Cambria Math" w:hAnsi="Cambria Math"/>
                        <w:i/>
                        <w:noProof/>
                        <w:sz w:val="28"/>
                        <w:szCs w:val="28"/>
                        <w:lang w:val="en-US"/>
                      </w:rPr>
                    </m:ctrlPr>
                  </m:naryPr>
                  <m:sub/>
                  <m:sup/>
                  <m:e>
                    <m:f>
                      <m:fPr>
                        <m:ctrlPr>
                          <w:rPr>
                            <w:rFonts w:ascii="Cambria Math" w:hAnsi="Cambria Math"/>
                            <w:i/>
                            <w:noProof/>
                            <w:sz w:val="28"/>
                            <w:szCs w:val="28"/>
                            <w:lang w:val="en-US"/>
                          </w:rPr>
                        </m:ctrlPr>
                      </m:fPr>
                      <m:num>
                        <m:r>
                          <w:rPr>
                            <w:rFonts w:ascii="Cambria Math" w:hAnsi="Cambria Math"/>
                            <w:noProof/>
                            <w:sz w:val="28"/>
                            <w:szCs w:val="28"/>
                          </w:rPr>
                          <m:t>1</m:t>
                        </m:r>
                      </m:num>
                      <m:den>
                        <m:sSub>
                          <m:sSubPr>
                            <m:ctrlPr>
                              <w:rPr>
                                <w:rFonts w:ascii="Cambria Math" w:hAnsi="Cambria Math"/>
                                <w:i/>
                                <w:noProof/>
                                <w:sz w:val="28"/>
                                <w:szCs w:val="28"/>
                                <w:lang w:val="en-US"/>
                              </w:rPr>
                            </m:ctrlPr>
                          </m:sSubPr>
                          <m:e>
                            <m:r>
                              <w:rPr>
                                <w:rFonts w:ascii="Cambria Math" w:hAnsi="Cambria Math"/>
                                <w:noProof/>
                                <w:sz w:val="28"/>
                                <w:szCs w:val="28"/>
                                <w:lang w:val="en-US"/>
                              </w:rPr>
                              <m:t>x</m:t>
                            </m:r>
                          </m:e>
                          <m:sub>
                            <m:r>
                              <w:rPr>
                                <w:rFonts w:ascii="Cambria Math" w:hAnsi="Cambria Math"/>
                                <w:noProof/>
                                <w:sz w:val="28"/>
                                <w:szCs w:val="28"/>
                                <w:lang w:val="en-US"/>
                              </w:rPr>
                              <m:t>i</m:t>
                            </m:r>
                          </m:sub>
                        </m:sSub>
                      </m:den>
                    </m:f>
                  </m:e>
                </m:nary>
              </m:e>
              <m:sup>
                <m:r>
                  <w:rPr>
                    <w:rFonts w:ascii="Cambria Math" w:hAnsi="Cambria Math"/>
                    <w:noProof/>
                    <w:sz w:val="28"/>
                    <w:szCs w:val="28"/>
                  </w:rPr>
                  <m:t>2</m:t>
                </m:r>
              </m:sup>
            </m:sSup>
          </m:den>
        </m:f>
      </m:oMath>
      <w:r w:rsidRPr="00A01F0A">
        <w:rPr>
          <w:noProof/>
          <w:sz w:val="28"/>
          <w:szCs w:val="28"/>
        </w:rPr>
        <w:t xml:space="preserve">                                 (46)</w:t>
      </w:r>
    </w:p>
    <w:p w14:paraId="21686B70" w14:textId="77777777" w:rsidR="00434BBF" w:rsidRPr="009239FD" w:rsidRDefault="00434BBF" w:rsidP="009239FD">
      <w:pPr>
        <w:jc w:val="center"/>
        <w:rPr>
          <w:sz w:val="28"/>
          <w:szCs w:val="28"/>
          <w:lang w:val="kk-KZ"/>
        </w:rPr>
      </w:pPr>
    </w:p>
    <w:p w14:paraId="7135E1D2" w14:textId="77777777" w:rsidR="009239FD" w:rsidRDefault="00154C5E" w:rsidP="00434BBF">
      <w:pPr>
        <w:ind w:firstLine="708"/>
        <w:rPr>
          <w:sz w:val="28"/>
          <w:szCs w:val="28"/>
          <w:lang w:val="en-US"/>
        </w:rPr>
      </w:pPr>
      <w:r w:rsidRPr="00154C5E">
        <w:rPr>
          <w:sz w:val="28"/>
          <w:szCs w:val="28"/>
        </w:rPr>
        <w:t>Коэффициент</w:t>
      </w:r>
      <w:r w:rsidRPr="00A01F0A">
        <w:rPr>
          <w:sz w:val="28"/>
          <w:szCs w:val="28"/>
          <w:lang w:val="en-US"/>
        </w:rPr>
        <w:t xml:space="preserve"> a:</w:t>
      </w:r>
    </w:p>
    <w:p w14:paraId="68273B8C" w14:textId="657C285C" w:rsidR="00154C5E" w:rsidRPr="00A01F0A" w:rsidRDefault="00E92C23" w:rsidP="00E92C23">
      <w:pPr>
        <w:jc w:val="right"/>
        <w:rPr>
          <w:sz w:val="28"/>
          <w:szCs w:val="28"/>
          <w:lang w:val="en-US"/>
        </w:rPr>
      </w:pPr>
      <w:r>
        <w:rPr>
          <w:sz w:val="28"/>
          <w:szCs w:val="28"/>
          <w:lang w:val="en-US"/>
        </w:rPr>
        <w:t>a=</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b</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f>
                  <m:fPr>
                    <m:ctrlPr>
                      <w:rPr>
                        <w:rFonts w:ascii="Cambria Math" w:hAnsi="Cambria Math"/>
                        <w:i/>
                        <w:sz w:val="28"/>
                        <w:szCs w:val="28"/>
                        <w:lang w:val="en-US"/>
                      </w:rPr>
                    </m:ctrlPr>
                  </m:fPr>
                  <m:num>
                    <m:r>
                      <w:rPr>
                        <w:rFonts w:ascii="Cambria Math" w:hAnsi="Cambria Math"/>
                        <w:sz w:val="28"/>
                        <w:szCs w:val="28"/>
                        <w:lang w:val="en-US"/>
                      </w:rPr>
                      <m:t>1</m:t>
                    </m:r>
                  </m:num>
                  <m:den>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den>
                </m:f>
              </m:e>
            </m:nary>
          </m:e>
        </m:nary>
      </m:oMath>
      <w:r>
        <w:rPr>
          <w:sz w:val="28"/>
          <w:szCs w:val="28"/>
          <w:lang w:val="en-US"/>
        </w:rPr>
        <w:t xml:space="preserve">                                   (47)</w:t>
      </w:r>
      <w:r w:rsidR="00154C5E" w:rsidRPr="00A01F0A">
        <w:rPr>
          <w:sz w:val="28"/>
          <w:szCs w:val="28"/>
          <w:lang w:val="en-US"/>
        </w:rPr>
        <w:br/>
      </w:r>
    </w:p>
    <w:p w14:paraId="734A96AB" w14:textId="77777777" w:rsidR="00CA307D" w:rsidRPr="00CA307D" w:rsidRDefault="00CA307D" w:rsidP="00434BBF">
      <w:pPr>
        <w:ind w:firstLine="708"/>
        <w:jc w:val="both"/>
        <w:outlineLvl w:val="1"/>
        <w:rPr>
          <w:sz w:val="28"/>
          <w:szCs w:val="28"/>
          <w:lang w:val="kk-KZ"/>
        </w:rPr>
      </w:pPr>
      <w:r w:rsidRPr="00CA307D">
        <w:rPr>
          <w:sz w:val="28"/>
          <w:szCs w:val="28"/>
        </w:rPr>
        <w:t>Корреляция</w:t>
      </w:r>
      <w:r w:rsidRPr="00A01F0A">
        <w:rPr>
          <w:sz w:val="28"/>
          <w:szCs w:val="28"/>
          <w:lang w:val="en-US"/>
        </w:rPr>
        <w:t xml:space="preserve"> </w:t>
      </w:r>
      <w:r w:rsidRPr="00CA307D">
        <w:rPr>
          <w:sz w:val="28"/>
          <w:szCs w:val="28"/>
        </w:rPr>
        <w:t>коэффициенті</w:t>
      </w:r>
      <w:r w:rsidRPr="00A01F0A">
        <w:rPr>
          <w:sz w:val="28"/>
          <w:szCs w:val="28"/>
          <w:lang w:val="en-US"/>
        </w:rPr>
        <w:t xml:space="preserve">, </w:t>
      </w:r>
      <w:r w:rsidRPr="00CA307D">
        <w:rPr>
          <w:sz w:val="28"/>
          <w:szCs w:val="28"/>
        </w:rPr>
        <w:t>анықтау</w:t>
      </w:r>
      <w:r w:rsidRPr="00A01F0A">
        <w:rPr>
          <w:sz w:val="28"/>
          <w:szCs w:val="28"/>
          <w:lang w:val="en-US"/>
        </w:rPr>
        <w:t xml:space="preserve"> </w:t>
      </w:r>
      <w:r w:rsidRPr="00CA307D">
        <w:rPr>
          <w:sz w:val="28"/>
          <w:szCs w:val="28"/>
        </w:rPr>
        <w:t>коэффициенті</w:t>
      </w:r>
      <w:r w:rsidRPr="00A01F0A">
        <w:rPr>
          <w:sz w:val="28"/>
          <w:szCs w:val="28"/>
          <w:lang w:val="en-US"/>
        </w:rPr>
        <w:t xml:space="preserve">, </w:t>
      </w:r>
      <w:r w:rsidRPr="00CA307D">
        <w:rPr>
          <w:sz w:val="28"/>
          <w:szCs w:val="28"/>
        </w:rPr>
        <w:t>орташа</w:t>
      </w:r>
      <w:r w:rsidRPr="00A01F0A">
        <w:rPr>
          <w:sz w:val="28"/>
          <w:szCs w:val="28"/>
          <w:lang w:val="en-US"/>
        </w:rPr>
        <w:t xml:space="preserve"> </w:t>
      </w:r>
      <w:r w:rsidRPr="00CA307D">
        <w:rPr>
          <w:sz w:val="28"/>
          <w:szCs w:val="28"/>
        </w:rPr>
        <w:t>жуықтау</w:t>
      </w:r>
      <w:r w:rsidRPr="00A01F0A">
        <w:rPr>
          <w:sz w:val="28"/>
          <w:szCs w:val="28"/>
          <w:lang w:val="en-US"/>
        </w:rPr>
        <w:t xml:space="preserve"> </w:t>
      </w:r>
      <w:r w:rsidRPr="00CA307D">
        <w:rPr>
          <w:sz w:val="28"/>
          <w:szCs w:val="28"/>
        </w:rPr>
        <w:t>қатесі</w:t>
      </w:r>
      <w:r w:rsidRPr="00A01F0A">
        <w:rPr>
          <w:sz w:val="28"/>
          <w:szCs w:val="28"/>
          <w:lang w:val="en-US"/>
        </w:rPr>
        <w:t xml:space="preserve"> – </w:t>
      </w:r>
      <w:r w:rsidRPr="00CA307D">
        <w:rPr>
          <w:sz w:val="28"/>
          <w:szCs w:val="28"/>
        </w:rPr>
        <w:t>квадраттық</w:t>
      </w:r>
      <w:r w:rsidRPr="00A01F0A">
        <w:rPr>
          <w:sz w:val="28"/>
          <w:szCs w:val="28"/>
          <w:lang w:val="en-US"/>
        </w:rPr>
        <w:t xml:space="preserve"> </w:t>
      </w:r>
      <w:r w:rsidRPr="00CA307D">
        <w:rPr>
          <w:sz w:val="28"/>
          <w:szCs w:val="28"/>
        </w:rPr>
        <w:t>регрессия</w:t>
      </w:r>
      <w:r w:rsidRPr="00A01F0A">
        <w:rPr>
          <w:sz w:val="28"/>
          <w:szCs w:val="28"/>
          <w:lang w:val="en-US"/>
        </w:rPr>
        <w:t xml:space="preserve"> </w:t>
      </w:r>
      <w:r w:rsidRPr="00CA307D">
        <w:rPr>
          <w:sz w:val="28"/>
          <w:szCs w:val="28"/>
        </w:rPr>
        <w:t>үшін</w:t>
      </w:r>
      <w:r w:rsidRPr="00A01F0A">
        <w:rPr>
          <w:sz w:val="28"/>
          <w:szCs w:val="28"/>
          <w:lang w:val="en-US"/>
        </w:rPr>
        <w:t xml:space="preserve"> </w:t>
      </w:r>
      <w:r w:rsidRPr="00CA307D">
        <w:rPr>
          <w:sz w:val="28"/>
          <w:szCs w:val="28"/>
        </w:rPr>
        <w:t>бірдей</w:t>
      </w:r>
      <w:r w:rsidRPr="00A01F0A">
        <w:rPr>
          <w:sz w:val="28"/>
          <w:szCs w:val="28"/>
          <w:lang w:val="en-US"/>
        </w:rPr>
        <w:t xml:space="preserve"> </w:t>
      </w:r>
      <w:r w:rsidRPr="00CA307D">
        <w:rPr>
          <w:sz w:val="28"/>
          <w:szCs w:val="28"/>
        </w:rPr>
        <w:t>формулалар</w:t>
      </w:r>
      <w:r w:rsidRPr="00A01F0A">
        <w:rPr>
          <w:sz w:val="28"/>
          <w:szCs w:val="28"/>
          <w:lang w:val="en-US"/>
        </w:rPr>
        <w:t xml:space="preserve"> </w:t>
      </w:r>
      <w:r w:rsidRPr="00CA307D">
        <w:rPr>
          <w:sz w:val="28"/>
          <w:szCs w:val="28"/>
        </w:rPr>
        <w:t>қолданылады</w:t>
      </w:r>
      <w:r w:rsidRPr="00A01F0A">
        <w:rPr>
          <w:sz w:val="28"/>
          <w:szCs w:val="28"/>
          <w:lang w:val="en-US"/>
        </w:rPr>
        <w:t>.</w:t>
      </w:r>
    </w:p>
    <w:p w14:paraId="333E27C7" w14:textId="00C24A88" w:rsidR="009239FD" w:rsidRDefault="00CA307D" w:rsidP="00434BBF">
      <w:pPr>
        <w:ind w:firstLine="708"/>
        <w:outlineLvl w:val="1"/>
        <w:rPr>
          <w:sz w:val="28"/>
          <w:szCs w:val="28"/>
          <w:lang w:val="kk-KZ"/>
        </w:rPr>
      </w:pPr>
      <w:r w:rsidRPr="002631EC">
        <w:rPr>
          <w:sz w:val="28"/>
          <w:szCs w:val="28"/>
          <w:lang w:val="kk-KZ"/>
        </w:rPr>
        <w:t>Логарифмдік регрессия</w:t>
      </w:r>
      <w:r w:rsidR="00346088">
        <w:rPr>
          <w:sz w:val="28"/>
          <w:szCs w:val="28"/>
          <w:lang w:val="kk-KZ"/>
        </w:rPr>
        <w:t xml:space="preserve"> (48-50 формулалар)</w:t>
      </w:r>
      <w:r w:rsidRPr="002631EC">
        <w:rPr>
          <w:sz w:val="28"/>
          <w:szCs w:val="28"/>
          <w:lang w:val="kk-KZ"/>
        </w:rPr>
        <w:t>:</w:t>
      </w:r>
    </w:p>
    <w:p w14:paraId="17E41DEF" w14:textId="77777777" w:rsidR="00346088" w:rsidRPr="002631EC" w:rsidRDefault="00346088" w:rsidP="00434BBF">
      <w:pPr>
        <w:ind w:firstLine="708"/>
        <w:outlineLvl w:val="1"/>
        <w:rPr>
          <w:sz w:val="28"/>
          <w:szCs w:val="28"/>
          <w:lang w:val="kk-KZ"/>
        </w:rPr>
      </w:pPr>
    </w:p>
    <w:p w14:paraId="7E7C5149" w14:textId="4DF0C6EE" w:rsidR="00434BBF" w:rsidRPr="00A01F0A" w:rsidRDefault="00FA3BC8" w:rsidP="00346088">
      <w:pPr>
        <w:ind w:firstLine="708"/>
        <w:jc w:val="right"/>
        <w:outlineLvl w:val="1"/>
        <w:rPr>
          <w:b/>
          <w:bCs/>
          <w:sz w:val="28"/>
          <w:szCs w:val="28"/>
        </w:rPr>
      </w:pPr>
      <m:oMath>
        <m:acc>
          <m:accPr>
            <m:ctrlPr>
              <w:rPr>
                <w:rFonts w:ascii="Cambria Math" w:hAnsi="Cambria Math"/>
                <w:i/>
                <w:sz w:val="28"/>
                <w:szCs w:val="28"/>
                <w:lang w:val="kk-KZ"/>
              </w:rPr>
            </m:ctrlPr>
          </m:accPr>
          <m:e>
            <m:r>
              <w:rPr>
                <w:rFonts w:ascii="Cambria Math" w:hAnsi="Cambria Math"/>
                <w:sz w:val="28"/>
                <w:szCs w:val="28"/>
                <w:lang w:val="kk-KZ"/>
              </w:rPr>
              <m:t>y</m:t>
            </m:r>
          </m:e>
        </m:acc>
      </m:oMath>
      <w:r w:rsidR="00346088" w:rsidRPr="00CA307D">
        <w:rPr>
          <w:sz w:val="28"/>
          <w:szCs w:val="28"/>
          <w:lang w:val="kk-KZ"/>
        </w:rPr>
        <w:t>=</w:t>
      </w:r>
      <m:oMath>
        <m:r>
          <w:rPr>
            <w:rFonts w:ascii="Cambria Math" w:hAnsi="Cambria Math"/>
            <w:sz w:val="28"/>
            <w:szCs w:val="28"/>
            <w:lang w:val="kk-KZ"/>
          </w:rPr>
          <m:t xml:space="preserve"> </m:t>
        </m:r>
        <m:sSup>
          <m:sSupPr>
            <m:ctrlPr>
              <w:rPr>
                <w:rFonts w:ascii="Cambria Math" w:hAnsi="Cambria Math"/>
                <w:i/>
                <w:sz w:val="28"/>
                <w:szCs w:val="28"/>
                <w:lang w:val="kk-KZ"/>
              </w:rPr>
            </m:ctrlPr>
          </m:sSupPr>
          <m:e>
            <m:r>
              <m:rPr>
                <m:sty m:val="p"/>
              </m:rPr>
              <w:rPr>
                <w:rFonts w:ascii="Cambria Math" w:hAnsi="Cambria Math"/>
                <w:sz w:val="28"/>
                <w:szCs w:val="28"/>
                <w:lang w:val="kk-KZ"/>
              </w:rPr>
              <m:t>a*b</m:t>
            </m:r>
            <m:r>
              <w:rPr>
                <w:rFonts w:ascii="Cambria Math" w:hAnsi="Cambria Math"/>
                <w:sz w:val="28"/>
                <w:szCs w:val="28"/>
                <w:lang w:val="en-US"/>
              </w:rPr>
              <m:t>ln</m:t>
            </m:r>
          </m:e>
          <m:sup>
            <m:r>
              <w:rPr>
                <w:rFonts w:ascii="Cambria Math" w:hAnsi="Cambria Math"/>
                <w:sz w:val="28"/>
                <w:szCs w:val="28"/>
                <w:lang w:val="en-US"/>
              </w:rPr>
              <m:t>x</m:t>
            </m:r>
          </m:sup>
        </m:sSup>
      </m:oMath>
      <w:r w:rsidR="00346088" w:rsidRPr="00346088">
        <w:rPr>
          <w:sz w:val="28"/>
          <w:szCs w:val="28"/>
        </w:rPr>
        <w:t xml:space="preserve"> </w:t>
      </w:r>
      <w:r w:rsidR="00346088" w:rsidRPr="00A01F0A">
        <w:rPr>
          <w:sz w:val="28"/>
          <w:szCs w:val="28"/>
        </w:rPr>
        <w:t xml:space="preserve">                                      </w:t>
      </w:r>
      <w:r w:rsidR="00346088" w:rsidRPr="00346088">
        <w:rPr>
          <w:sz w:val="28"/>
          <w:szCs w:val="28"/>
        </w:rPr>
        <w:t>(</w:t>
      </w:r>
      <w:r w:rsidR="00346088" w:rsidRPr="00A01F0A">
        <w:rPr>
          <w:sz w:val="28"/>
          <w:szCs w:val="28"/>
        </w:rPr>
        <w:t>48)</w:t>
      </w:r>
    </w:p>
    <w:p w14:paraId="70258C3C" w14:textId="67254855" w:rsidR="00154C5E" w:rsidRPr="00154C5E" w:rsidRDefault="00154C5E" w:rsidP="009239FD">
      <w:pPr>
        <w:jc w:val="center"/>
        <w:outlineLvl w:val="1"/>
        <w:rPr>
          <w:b/>
          <w:bCs/>
          <w:sz w:val="28"/>
          <w:szCs w:val="28"/>
          <w:lang w:val="kk-KZ"/>
        </w:rPr>
      </w:pPr>
    </w:p>
    <w:p w14:paraId="16B843C6" w14:textId="77777777" w:rsidR="009239FD" w:rsidRDefault="00154C5E" w:rsidP="00434BBF">
      <w:pPr>
        <w:ind w:firstLine="708"/>
        <w:rPr>
          <w:sz w:val="28"/>
          <w:szCs w:val="28"/>
        </w:rPr>
      </w:pPr>
      <w:r w:rsidRPr="00154C5E">
        <w:rPr>
          <w:sz w:val="28"/>
          <w:szCs w:val="28"/>
        </w:rPr>
        <w:t>Коэффициент b:</w:t>
      </w:r>
    </w:p>
    <w:p w14:paraId="06145D45" w14:textId="77777777" w:rsidR="00434BBF" w:rsidRDefault="00434BBF" w:rsidP="00434BBF">
      <w:pPr>
        <w:ind w:firstLine="708"/>
        <w:rPr>
          <w:sz w:val="28"/>
          <w:szCs w:val="28"/>
          <w:lang w:val="kk-KZ"/>
        </w:rPr>
      </w:pPr>
    </w:p>
    <w:p w14:paraId="507599E0" w14:textId="26D7E485" w:rsidR="00346088" w:rsidRPr="00A01F0A" w:rsidRDefault="00346088" w:rsidP="00346088">
      <w:pPr>
        <w:jc w:val="right"/>
        <w:rPr>
          <w:sz w:val="28"/>
          <w:szCs w:val="28"/>
        </w:rPr>
      </w:pPr>
      <w:r>
        <w:rPr>
          <w:noProof/>
          <w:sz w:val="28"/>
          <w:szCs w:val="28"/>
          <w:lang w:val="en-US"/>
        </w:rPr>
        <w:t>b</w:t>
      </w:r>
      <w:r w:rsidRPr="00A01F0A">
        <w:rPr>
          <w:noProof/>
          <w:sz w:val="28"/>
          <w:szCs w:val="28"/>
        </w:rPr>
        <w:t>=</w:t>
      </w:r>
      <m:oMath>
        <m:f>
          <m:fPr>
            <m:ctrlPr>
              <w:rPr>
                <w:rFonts w:ascii="Cambria Math" w:hAnsi="Cambria Math"/>
                <w:i/>
                <w:noProof/>
                <w:sz w:val="28"/>
                <w:szCs w:val="28"/>
              </w:rPr>
            </m:ctrlPr>
          </m:fPr>
          <m:num>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m:t>
                </m:r>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r>
                  <w:rPr>
                    <w:rFonts w:ascii="Cambria Math" w:hAnsi="Cambria Math"/>
                    <w:noProof/>
                    <w:sz w:val="28"/>
                    <w:szCs w:val="28"/>
                  </w:rPr>
                  <m:t>*</m:t>
                </m:r>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sSub>
                      <m:sSubPr>
                        <m:ctrlPr>
                          <w:rPr>
                            <w:rFonts w:ascii="Cambria Math" w:hAnsi="Cambria Math"/>
                            <w:i/>
                            <w:noProof/>
                            <w:sz w:val="28"/>
                            <w:szCs w:val="28"/>
                          </w:rPr>
                        </m:ctrlPr>
                      </m:sSubPr>
                      <m:e>
                        <m:r>
                          <w:rPr>
                            <w:rFonts w:ascii="Cambria Math" w:hAnsi="Cambria Math"/>
                            <w:noProof/>
                            <w:sz w:val="28"/>
                            <w:szCs w:val="28"/>
                          </w:rPr>
                          <m:t>lnx</m:t>
                        </m:r>
                      </m:e>
                      <m:sub>
                        <m:r>
                          <w:rPr>
                            <w:rFonts w:ascii="Cambria Math" w:hAnsi="Cambria Math"/>
                            <w:noProof/>
                            <w:sz w:val="28"/>
                            <w:szCs w:val="28"/>
                          </w:rPr>
                          <m:t>i</m:t>
                        </m:r>
                      </m:sub>
                    </m:sSub>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e>
                    </m:nary>
                  </m:e>
                </m:nary>
              </m:e>
            </m:nary>
          </m:num>
          <m:den>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sSup>
                  <m:sSupPr>
                    <m:ctrlPr>
                      <w:rPr>
                        <w:rFonts w:ascii="Cambria Math" w:hAnsi="Cambria Math"/>
                        <w:i/>
                        <w:noProof/>
                        <w:sz w:val="28"/>
                        <w:szCs w:val="28"/>
                      </w:rPr>
                    </m:ctrlPr>
                  </m:sSupPr>
                  <m:e>
                    <m:r>
                      <w:rPr>
                        <w:rFonts w:ascii="Cambria Math" w:hAnsi="Cambria Math"/>
                        <w:noProof/>
                        <w:sz w:val="28"/>
                        <w:szCs w:val="28"/>
                      </w:rPr>
                      <m:t>ln</m:t>
                    </m:r>
                  </m:e>
                  <m:sup>
                    <m:r>
                      <w:rPr>
                        <w:rFonts w:ascii="Cambria Math" w:hAnsi="Cambria Math"/>
                        <w:noProof/>
                        <w:sz w:val="28"/>
                        <w:szCs w:val="28"/>
                      </w:rPr>
                      <m:t>2</m:t>
                    </m:r>
                  </m:sup>
                </m:sSup>
                <m:sSub>
                  <m:sSubPr>
                    <m:ctrlPr>
                      <w:rPr>
                        <w:rFonts w:ascii="Cambria Math" w:hAnsi="Cambria Math"/>
                        <w:i/>
                        <w:noProof/>
                        <w:sz w:val="28"/>
                        <w:szCs w:val="28"/>
                        <w:lang w:val="en-US"/>
                      </w:rPr>
                    </m:ctrlPr>
                  </m:sSubPr>
                  <m:e>
                    <m:r>
                      <w:rPr>
                        <w:rFonts w:ascii="Cambria Math" w:hAnsi="Cambria Math"/>
                        <w:noProof/>
                        <w:sz w:val="28"/>
                        <w:szCs w:val="28"/>
                        <w:lang w:val="en-US"/>
                      </w:rPr>
                      <m:t>x</m:t>
                    </m:r>
                  </m:e>
                  <m:sub>
                    <m:r>
                      <w:rPr>
                        <w:rFonts w:ascii="Cambria Math" w:hAnsi="Cambria Math"/>
                        <w:noProof/>
                        <w:sz w:val="28"/>
                        <w:szCs w:val="28"/>
                        <w:lang w:val="en-US"/>
                      </w:rPr>
                      <m:t>i</m:t>
                    </m:r>
                  </m:sub>
                </m:sSub>
                <m:r>
                  <w:rPr>
                    <w:rFonts w:ascii="Cambria Math" w:hAnsi="Cambria Math"/>
                    <w:noProof/>
                    <w:sz w:val="28"/>
                    <w:szCs w:val="28"/>
                  </w:rPr>
                  <m:t>-</m:t>
                </m:r>
                <m:sSup>
                  <m:sSupPr>
                    <m:ctrlPr>
                      <w:rPr>
                        <w:rFonts w:ascii="Cambria Math" w:hAnsi="Cambria Math"/>
                        <w:i/>
                        <w:noProof/>
                        <w:sz w:val="28"/>
                        <w:szCs w:val="28"/>
                      </w:rPr>
                    </m:ctrlPr>
                  </m:sSupPr>
                  <m:e>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e>
                    </m:nary>
                  </m:e>
                  <m:sup>
                    <m:r>
                      <w:rPr>
                        <w:rFonts w:ascii="Cambria Math" w:hAnsi="Cambria Math"/>
                        <w:noProof/>
                        <w:sz w:val="28"/>
                        <w:szCs w:val="28"/>
                      </w:rPr>
                      <m:t>2</m:t>
                    </m:r>
                  </m:sup>
                </m:sSup>
              </m:e>
            </m:nary>
          </m:den>
        </m:f>
      </m:oMath>
      <w:r w:rsidRPr="00A01F0A">
        <w:rPr>
          <w:noProof/>
          <w:sz w:val="28"/>
          <w:szCs w:val="28"/>
        </w:rPr>
        <w:t xml:space="preserve">                                 (49)</w:t>
      </w:r>
    </w:p>
    <w:p w14:paraId="0F158A80" w14:textId="04408E1B" w:rsidR="00434BBF" w:rsidRPr="00A01F0A" w:rsidRDefault="00434BBF" w:rsidP="00346088">
      <w:pPr>
        <w:rPr>
          <w:sz w:val="28"/>
          <w:szCs w:val="28"/>
        </w:rPr>
      </w:pPr>
    </w:p>
    <w:p w14:paraId="5E8B3F96" w14:textId="77777777" w:rsidR="009239FD" w:rsidRDefault="00154C5E" w:rsidP="00434BBF">
      <w:pPr>
        <w:ind w:firstLine="708"/>
        <w:rPr>
          <w:sz w:val="28"/>
          <w:szCs w:val="28"/>
          <w:lang w:val="kk-KZ"/>
        </w:rPr>
      </w:pPr>
      <w:r w:rsidRPr="00154C5E">
        <w:rPr>
          <w:sz w:val="28"/>
          <w:szCs w:val="28"/>
        </w:rPr>
        <w:t>Коэффициент</w:t>
      </w:r>
      <w:r w:rsidRPr="00346088">
        <w:rPr>
          <w:sz w:val="28"/>
          <w:szCs w:val="28"/>
          <w:lang w:val="en-US"/>
        </w:rPr>
        <w:t xml:space="preserve"> a:</w:t>
      </w:r>
    </w:p>
    <w:p w14:paraId="6E3EF30F" w14:textId="7BA9790E" w:rsidR="00154C5E" w:rsidRDefault="00154C5E" w:rsidP="009239FD">
      <w:pPr>
        <w:jc w:val="center"/>
        <w:rPr>
          <w:sz w:val="28"/>
          <w:szCs w:val="28"/>
          <w:lang w:val="kk-KZ"/>
        </w:rPr>
      </w:pPr>
    </w:p>
    <w:p w14:paraId="6984B69F" w14:textId="5B02E5E1" w:rsidR="00434BBF" w:rsidRDefault="00346088" w:rsidP="00346088">
      <w:pPr>
        <w:jc w:val="right"/>
        <w:rPr>
          <w:sz w:val="28"/>
          <w:szCs w:val="28"/>
          <w:lang w:val="en-US"/>
        </w:rPr>
      </w:pPr>
      <w:r>
        <w:rPr>
          <w:sz w:val="28"/>
          <w:szCs w:val="28"/>
          <w:lang w:val="en-US"/>
        </w:rPr>
        <w:t>a=</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y</m:t>
                </m:r>
              </m:e>
              <m:sub>
                <m:r>
                  <w:rPr>
                    <w:rFonts w:ascii="Cambria Math" w:hAnsi="Cambria Math"/>
                    <w:sz w:val="28"/>
                    <w:szCs w:val="28"/>
                    <w:lang w:val="en-US"/>
                  </w:rPr>
                  <m:t>i</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b</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r>
                  <w:rPr>
                    <w:rFonts w:ascii="Cambria Math" w:hAnsi="Cambria Math"/>
                    <w:sz w:val="28"/>
                    <w:szCs w:val="28"/>
                    <w:lang w:val="en-US"/>
                  </w:rPr>
                  <m:t>ln</m:t>
                </m:r>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e>
        </m:nary>
      </m:oMath>
      <w:r>
        <w:rPr>
          <w:sz w:val="28"/>
          <w:szCs w:val="28"/>
          <w:lang w:val="en-US"/>
        </w:rPr>
        <w:t xml:space="preserve">                              (50)</w:t>
      </w:r>
    </w:p>
    <w:p w14:paraId="1939DC35" w14:textId="77777777" w:rsidR="00346088" w:rsidRPr="009239FD" w:rsidRDefault="00346088" w:rsidP="00346088">
      <w:pPr>
        <w:jc w:val="right"/>
        <w:rPr>
          <w:sz w:val="28"/>
          <w:szCs w:val="28"/>
          <w:lang w:val="kk-KZ"/>
        </w:rPr>
      </w:pPr>
    </w:p>
    <w:p w14:paraId="41BD2D9B" w14:textId="525D20F2" w:rsidR="00CA307D" w:rsidRDefault="00CA307D" w:rsidP="00434BBF">
      <w:pPr>
        <w:ind w:firstLine="708"/>
        <w:jc w:val="both"/>
        <w:outlineLvl w:val="1"/>
        <w:rPr>
          <w:sz w:val="28"/>
          <w:szCs w:val="28"/>
          <w:lang w:val="kk-KZ"/>
        </w:rPr>
      </w:pPr>
      <w:r w:rsidRPr="00546B2A">
        <w:rPr>
          <w:sz w:val="28"/>
          <w:szCs w:val="28"/>
          <w:lang w:val="kk-KZ"/>
        </w:rPr>
        <w:t>Корреляция коэффициенті, анықтау коэффициенті, орташа жуықтау қатесі – квадраттық регрессия үші</w:t>
      </w:r>
      <w:r w:rsidR="0067576C" w:rsidRPr="00546B2A">
        <w:rPr>
          <w:sz w:val="28"/>
          <w:szCs w:val="28"/>
          <w:lang w:val="kk-KZ"/>
        </w:rPr>
        <w:t>н бірдей формулалар қолданылады</w:t>
      </w:r>
    </w:p>
    <w:p w14:paraId="63F6851C" w14:textId="0E869D9F" w:rsidR="009239FD" w:rsidRPr="002631EC" w:rsidRDefault="00CA307D" w:rsidP="00434BBF">
      <w:pPr>
        <w:ind w:firstLine="708"/>
        <w:outlineLvl w:val="1"/>
        <w:rPr>
          <w:bCs/>
          <w:sz w:val="28"/>
          <w:szCs w:val="28"/>
          <w:lang w:val="kk-KZ"/>
        </w:rPr>
      </w:pPr>
      <w:r w:rsidRPr="002631EC">
        <w:rPr>
          <w:bCs/>
          <w:sz w:val="28"/>
          <w:szCs w:val="28"/>
          <w:lang w:val="kk-KZ"/>
        </w:rPr>
        <w:t>Экспоненциалды регрессия</w:t>
      </w:r>
      <w:r w:rsidR="00346088" w:rsidRPr="00A01F0A">
        <w:rPr>
          <w:bCs/>
          <w:sz w:val="28"/>
          <w:szCs w:val="28"/>
        </w:rPr>
        <w:t xml:space="preserve"> (51-53 </w:t>
      </w:r>
      <w:r w:rsidR="00346088">
        <w:rPr>
          <w:bCs/>
          <w:sz w:val="28"/>
          <w:szCs w:val="28"/>
        </w:rPr>
        <w:t>формулалар</w:t>
      </w:r>
      <w:r w:rsidR="00346088" w:rsidRPr="00A01F0A">
        <w:rPr>
          <w:bCs/>
          <w:sz w:val="28"/>
          <w:szCs w:val="28"/>
        </w:rPr>
        <w:t>)</w:t>
      </w:r>
      <w:r w:rsidRPr="002631EC">
        <w:rPr>
          <w:bCs/>
          <w:sz w:val="28"/>
          <w:szCs w:val="28"/>
          <w:lang w:val="kk-KZ"/>
        </w:rPr>
        <w:t>:</w:t>
      </w:r>
    </w:p>
    <w:p w14:paraId="0CB49F90" w14:textId="77777777" w:rsidR="00434BBF" w:rsidRDefault="00434BBF" w:rsidP="00434BBF">
      <w:pPr>
        <w:ind w:firstLine="708"/>
        <w:outlineLvl w:val="1"/>
        <w:rPr>
          <w:b/>
          <w:sz w:val="28"/>
          <w:szCs w:val="28"/>
          <w:lang w:val="kk-KZ"/>
        </w:rPr>
      </w:pPr>
    </w:p>
    <w:p w14:paraId="3D9275A0" w14:textId="0433BE97" w:rsidR="00154C5E" w:rsidRPr="00A01F0A" w:rsidRDefault="00FA3BC8" w:rsidP="00346088">
      <w:pPr>
        <w:jc w:val="right"/>
        <w:outlineLvl w:val="1"/>
        <w:rPr>
          <w:sz w:val="28"/>
          <w:szCs w:val="28"/>
        </w:rPr>
      </w:pPr>
      <m:oMath>
        <m:acc>
          <m:accPr>
            <m:ctrlPr>
              <w:rPr>
                <w:rFonts w:ascii="Cambria Math" w:hAnsi="Cambria Math"/>
                <w:i/>
                <w:sz w:val="28"/>
                <w:szCs w:val="28"/>
                <w:lang w:val="kk-KZ"/>
              </w:rPr>
            </m:ctrlPr>
          </m:accPr>
          <m:e>
            <m:r>
              <w:rPr>
                <w:rFonts w:ascii="Cambria Math" w:hAnsi="Cambria Math"/>
                <w:sz w:val="28"/>
                <w:szCs w:val="28"/>
                <w:lang w:val="kk-KZ"/>
              </w:rPr>
              <m:t>y</m:t>
            </m:r>
          </m:e>
        </m:acc>
      </m:oMath>
      <w:r w:rsidR="00346088" w:rsidRPr="00CA307D">
        <w:rPr>
          <w:sz w:val="28"/>
          <w:szCs w:val="28"/>
          <w:lang w:val="kk-KZ"/>
        </w:rPr>
        <w:t>=</w:t>
      </w:r>
      <m:oMath>
        <m:r>
          <w:rPr>
            <w:rFonts w:ascii="Cambria Math" w:hAnsi="Cambria Math"/>
            <w:sz w:val="28"/>
            <w:szCs w:val="28"/>
            <w:lang w:val="kk-KZ"/>
          </w:rPr>
          <m:t xml:space="preserve"> </m:t>
        </m:r>
        <m:sSup>
          <m:sSupPr>
            <m:ctrlPr>
              <w:rPr>
                <w:rFonts w:ascii="Cambria Math" w:hAnsi="Cambria Math" w:cs="Cambria Math"/>
                <w:i/>
                <w:sz w:val="28"/>
                <w:szCs w:val="28"/>
                <w:lang w:val="kk-KZ"/>
              </w:rPr>
            </m:ctrlPr>
          </m:sSupPr>
          <m:e>
            <m:r>
              <w:rPr>
                <w:rFonts w:ascii="Cambria Math" w:hAnsi="Cambria Math" w:cs="Cambria Math"/>
                <w:sz w:val="28"/>
                <w:szCs w:val="28"/>
                <w:lang w:val="kk-KZ"/>
              </w:rPr>
              <m:t>e</m:t>
            </m:r>
          </m:e>
          <m:sup>
            <m:r>
              <w:rPr>
                <w:rFonts w:ascii="Cambria Math" w:hAnsi="Cambria Math" w:cs="Cambria Math"/>
                <w:sz w:val="28"/>
                <w:szCs w:val="28"/>
                <w:lang w:val="kk-KZ"/>
              </w:rPr>
              <m:t>a+bx</m:t>
            </m:r>
          </m:sup>
        </m:sSup>
      </m:oMath>
      <w:r w:rsidR="00346088" w:rsidRPr="00A01F0A">
        <w:rPr>
          <w:sz w:val="28"/>
          <w:szCs w:val="28"/>
        </w:rPr>
        <w:t xml:space="preserve">                                       (51)</w:t>
      </w:r>
    </w:p>
    <w:p w14:paraId="7F34D1E2" w14:textId="77777777" w:rsidR="00434BBF" w:rsidRPr="00154C5E" w:rsidRDefault="00434BBF" w:rsidP="009239FD">
      <w:pPr>
        <w:jc w:val="center"/>
        <w:outlineLvl w:val="1"/>
        <w:rPr>
          <w:sz w:val="28"/>
          <w:szCs w:val="28"/>
          <w:lang w:val="kk-KZ"/>
        </w:rPr>
      </w:pPr>
    </w:p>
    <w:p w14:paraId="4CE2BE77" w14:textId="77777777" w:rsidR="009239FD" w:rsidRDefault="00154C5E" w:rsidP="00434BBF">
      <w:pPr>
        <w:ind w:firstLine="708"/>
        <w:rPr>
          <w:sz w:val="28"/>
          <w:szCs w:val="28"/>
        </w:rPr>
      </w:pPr>
      <w:r w:rsidRPr="00154C5E">
        <w:rPr>
          <w:sz w:val="28"/>
          <w:szCs w:val="28"/>
        </w:rPr>
        <w:t>Коэффициент b:</w:t>
      </w:r>
    </w:p>
    <w:p w14:paraId="3B9F1AB1" w14:textId="77777777" w:rsidR="00434BBF" w:rsidRDefault="00434BBF" w:rsidP="00434BBF">
      <w:pPr>
        <w:ind w:firstLine="708"/>
        <w:rPr>
          <w:sz w:val="28"/>
          <w:szCs w:val="28"/>
          <w:lang w:val="kk-KZ"/>
        </w:rPr>
      </w:pPr>
    </w:p>
    <w:p w14:paraId="36B7471A" w14:textId="7F73D76A" w:rsidR="00154C5E" w:rsidRPr="00A01F0A" w:rsidRDefault="00346088" w:rsidP="00346088">
      <w:pPr>
        <w:jc w:val="right"/>
        <w:rPr>
          <w:sz w:val="28"/>
          <w:szCs w:val="28"/>
        </w:rPr>
      </w:pPr>
      <w:r>
        <w:rPr>
          <w:noProof/>
          <w:sz w:val="28"/>
          <w:szCs w:val="28"/>
          <w:lang w:val="en-US"/>
        </w:rPr>
        <w:t>b</w:t>
      </w:r>
      <w:r w:rsidRPr="00A01F0A">
        <w:rPr>
          <w:noProof/>
          <w:sz w:val="28"/>
          <w:szCs w:val="28"/>
        </w:rPr>
        <w:t>=</w:t>
      </w:r>
      <m:oMath>
        <m:f>
          <m:fPr>
            <m:ctrlPr>
              <w:rPr>
                <w:rFonts w:ascii="Cambria Math" w:hAnsi="Cambria Math"/>
                <w:i/>
                <w:noProof/>
                <w:sz w:val="28"/>
                <w:szCs w:val="28"/>
              </w:rPr>
            </m:ctrlPr>
          </m:fPr>
          <m:num>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x</m:t>
                </m:r>
                <m:r>
                  <w:rPr>
                    <w:rFonts w:ascii="Cambria Math" w:hAnsi="Cambria Math"/>
                    <w:noProof/>
                    <w:sz w:val="28"/>
                    <w:szCs w:val="28"/>
                  </w:rPr>
                  <m:t>*</m:t>
                </m:r>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r>
                          <w:rPr>
                            <w:rFonts w:ascii="Cambria Math" w:hAnsi="Cambria Math"/>
                            <w:noProof/>
                            <w:sz w:val="28"/>
                            <w:szCs w:val="28"/>
                          </w:rPr>
                          <m:t>ln</m:t>
                        </m:r>
                        <m:sSub>
                          <m:sSubPr>
                            <m:ctrlPr>
                              <w:rPr>
                                <w:rFonts w:ascii="Cambria Math" w:hAnsi="Cambria Math"/>
                                <w:i/>
                                <w:noProof/>
                                <w:sz w:val="28"/>
                                <w:szCs w:val="28"/>
                              </w:rPr>
                            </m:ctrlPr>
                          </m:sSubPr>
                          <m:e>
                            <m:r>
                              <w:rPr>
                                <w:rFonts w:ascii="Cambria Math" w:hAnsi="Cambria Math"/>
                                <w:noProof/>
                                <w:sz w:val="28"/>
                                <w:szCs w:val="28"/>
                              </w:rPr>
                              <m:t>y</m:t>
                            </m:r>
                          </m:e>
                          <m:sub>
                            <m:r>
                              <w:rPr>
                                <w:rFonts w:ascii="Cambria Math" w:hAnsi="Cambria Math"/>
                                <w:noProof/>
                                <w:sz w:val="28"/>
                                <w:szCs w:val="28"/>
                              </w:rPr>
                              <m:t>i</m:t>
                            </m:r>
                          </m:sub>
                        </m:sSub>
                      </m:e>
                    </m:nary>
                  </m:e>
                </m:nary>
              </m:e>
            </m:nary>
          </m:num>
          <m:den>
            <m:r>
              <w:rPr>
                <w:rFonts w:ascii="Cambria Math" w:hAnsi="Cambria Math"/>
                <w:noProof/>
                <w:sz w:val="28"/>
                <w:szCs w:val="28"/>
              </w:rPr>
              <m:t>n</m:t>
            </m:r>
            <m:nary>
              <m:naryPr>
                <m:chr m:val="∑"/>
                <m:limLoc m:val="undOvr"/>
                <m:subHide m:val="1"/>
                <m:supHide m:val="1"/>
                <m:ctrlPr>
                  <w:rPr>
                    <w:rFonts w:ascii="Cambria Math" w:hAnsi="Cambria Math"/>
                    <w:i/>
                    <w:noProof/>
                    <w:sz w:val="28"/>
                    <w:szCs w:val="28"/>
                  </w:rPr>
                </m:ctrlPr>
              </m:naryPr>
              <m:sub/>
              <m:sup/>
              <m:e>
                <m:sSubSup>
                  <m:sSubSupPr>
                    <m:ctrlPr>
                      <w:rPr>
                        <w:rFonts w:ascii="Cambria Math" w:hAnsi="Cambria Math"/>
                        <w:i/>
                        <w:noProof/>
                        <w:sz w:val="28"/>
                        <w:szCs w:val="28"/>
                      </w:rPr>
                    </m:ctrlPr>
                  </m:sSubSupPr>
                  <m:e>
                    <m:r>
                      <w:rPr>
                        <w:rFonts w:ascii="Cambria Math" w:hAnsi="Cambria Math"/>
                        <w:noProof/>
                        <w:sz w:val="28"/>
                        <w:szCs w:val="28"/>
                      </w:rPr>
                      <m:t>x</m:t>
                    </m:r>
                  </m:e>
                  <m:sub>
                    <m:r>
                      <w:rPr>
                        <w:rFonts w:ascii="Cambria Math" w:hAnsi="Cambria Math"/>
                        <w:noProof/>
                        <w:sz w:val="28"/>
                        <w:szCs w:val="28"/>
                      </w:rPr>
                      <m:t>i</m:t>
                    </m:r>
                  </m:sub>
                  <m:sup>
                    <m:r>
                      <w:rPr>
                        <w:rFonts w:ascii="Cambria Math" w:hAnsi="Cambria Math"/>
                        <w:noProof/>
                        <w:sz w:val="28"/>
                        <w:szCs w:val="28"/>
                      </w:rPr>
                      <m:t>2</m:t>
                    </m:r>
                  </m:sup>
                </m:sSubSup>
                <m:r>
                  <w:rPr>
                    <w:rFonts w:ascii="Cambria Math" w:hAnsi="Cambria Math"/>
                    <w:noProof/>
                    <w:sz w:val="28"/>
                    <w:szCs w:val="28"/>
                  </w:rPr>
                  <m:t>-</m:t>
                </m:r>
                <m:sSup>
                  <m:sSupPr>
                    <m:ctrlPr>
                      <w:rPr>
                        <w:rFonts w:ascii="Cambria Math" w:hAnsi="Cambria Math"/>
                        <w:i/>
                        <w:noProof/>
                        <w:sz w:val="28"/>
                        <w:szCs w:val="28"/>
                      </w:rPr>
                    </m:ctrlPr>
                  </m:sSupPr>
                  <m:e>
                    <m:r>
                      <w:rPr>
                        <w:rFonts w:ascii="Cambria Math" w:hAnsi="Cambria Math"/>
                        <w:noProof/>
                        <w:sz w:val="28"/>
                        <w:szCs w:val="28"/>
                      </w:rPr>
                      <m:t>(</m:t>
                    </m:r>
                    <m:nary>
                      <m:naryPr>
                        <m:chr m:val="∑"/>
                        <m:limLoc m:val="undOvr"/>
                        <m:subHide m:val="1"/>
                        <m:supHide m:val="1"/>
                        <m:ctrlPr>
                          <w:rPr>
                            <w:rFonts w:ascii="Cambria Math" w:hAnsi="Cambria Math"/>
                            <w:i/>
                            <w:noProof/>
                            <w:sz w:val="28"/>
                            <w:szCs w:val="28"/>
                          </w:rPr>
                        </m:ctrlPr>
                      </m:naryPr>
                      <m:sub/>
                      <m:sup/>
                      <m:e>
                        <m:sSub>
                          <m:sSubPr>
                            <m:ctrlPr>
                              <w:rPr>
                                <w:rFonts w:ascii="Cambria Math" w:hAnsi="Cambria Math"/>
                                <w:i/>
                                <w:noProof/>
                                <w:sz w:val="28"/>
                                <w:szCs w:val="28"/>
                              </w:rPr>
                            </m:ctrlPr>
                          </m:sSubPr>
                          <m:e>
                            <m:r>
                              <w:rPr>
                                <w:rFonts w:ascii="Cambria Math" w:hAnsi="Cambria Math"/>
                                <w:noProof/>
                                <w:sz w:val="28"/>
                                <w:szCs w:val="28"/>
                              </w:rPr>
                              <m:t>x</m:t>
                            </m:r>
                          </m:e>
                          <m:sub>
                            <m:r>
                              <w:rPr>
                                <w:rFonts w:ascii="Cambria Math" w:hAnsi="Cambria Math"/>
                                <w:noProof/>
                                <w:sz w:val="28"/>
                                <w:szCs w:val="28"/>
                              </w:rPr>
                              <m:t>i</m:t>
                            </m:r>
                          </m:sub>
                        </m:sSub>
                        <m:r>
                          <w:rPr>
                            <w:rFonts w:ascii="Cambria Math" w:hAnsi="Cambria Math"/>
                            <w:noProof/>
                            <w:sz w:val="28"/>
                            <w:szCs w:val="28"/>
                          </w:rPr>
                          <m:t>)</m:t>
                        </m:r>
                      </m:e>
                    </m:nary>
                  </m:e>
                  <m:sup>
                    <m:r>
                      <w:rPr>
                        <w:rFonts w:ascii="Cambria Math" w:hAnsi="Cambria Math"/>
                        <w:noProof/>
                        <w:sz w:val="28"/>
                        <w:szCs w:val="28"/>
                      </w:rPr>
                      <m:t>2</m:t>
                    </m:r>
                  </m:sup>
                </m:sSup>
              </m:e>
            </m:nary>
          </m:den>
        </m:f>
      </m:oMath>
      <w:r w:rsidRPr="00A01F0A">
        <w:rPr>
          <w:noProof/>
          <w:sz w:val="28"/>
          <w:szCs w:val="28"/>
        </w:rPr>
        <w:t xml:space="preserve">                             (52)</w:t>
      </w:r>
      <w:r w:rsidR="00154C5E" w:rsidRPr="00A01F0A">
        <w:rPr>
          <w:sz w:val="28"/>
          <w:szCs w:val="28"/>
        </w:rPr>
        <w:br/>
      </w:r>
    </w:p>
    <w:p w14:paraId="4FDBB697" w14:textId="19B45F6D" w:rsidR="009239FD" w:rsidRDefault="00154C5E" w:rsidP="00434BBF">
      <w:pPr>
        <w:ind w:firstLine="708"/>
        <w:rPr>
          <w:sz w:val="28"/>
          <w:szCs w:val="28"/>
          <w:lang w:val="kk-KZ"/>
        </w:rPr>
      </w:pPr>
      <w:r w:rsidRPr="00154C5E">
        <w:rPr>
          <w:sz w:val="28"/>
          <w:szCs w:val="28"/>
        </w:rPr>
        <w:t>Коэффициент</w:t>
      </w:r>
      <w:r w:rsidRPr="00346088">
        <w:rPr>
          <w:sz w:val="28"/>
          <w:szCs w:val="28"/>
          <w:lang w:val="en-US"/>
        </w:rPr>
        <w:t xml:space="preserve"> a:</w:t>
      </w:r>
      <w:r w:rsidR="009239FD" w:rsidRPr="00346088">
        <w:rPr>
          <w:noProof/>
          <w:sz w:val="28"/>
          <w:szCs w:val="28"/>
          <w:lang w:val="en-US"/>
        </w:rPr>
        <w:t xml:space="preserve"> </w:t>
      </w:r>
    </w:p>
    <w:p w14:paraId="302F9154" w14:textId="0C753597" w:rsidR="00154C5E" w:rsidRDefault="00346088" w:rsidP="00346088">
      <w:pPr>
        <w:jc w:val="right"/>
        <w:rPr>
          <w:sz w:val="28"/>
          <w:szCs w:val="28"/>
          <w:lang w:val="kk-KZ"/>
        </w:rPr>
      </w:pPr>
      <w:r>
        <w:rPr>
          <w:sz w:val="28"/>
          <w:szCs w:val="28"/>
          <w:lang w:val="en-US"/>
        </w:rPr>
        <w:t>a=</w:t>
      </w:r>
      <m:oMath>
        <m:f>
          <m:fPr>
            <m:ctrlPr>
              <w:rPr>
                <w:rFonts w:ascii="Cambria Math" w:hAnsi="Cambria Math"/>
                <w:i/>
                <w:sz w:val="28"/>
                <w:szCs w:val="28"/>
                <w:lang w:val="en-US"/>
              </w:rPr>
            </m:ctrlPr>
          </m:fPr>
          <m:num>
            <m:r>
              <w:rPr>
                <w:rFonts w:ascii="Cambria Math" w:hAnsi="Cambria Math"/>
                <w:sz w:val="28"/>
                <w:szCs w:val="28"/>
                <w:lang w:val="en-US"/>
              </w:rPr>
              <m:t>1</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lny</m:t>
                </m:r>
              </m:e>
              <m:sub>
                <m:r>
                  <w:rPr>
                    <w:rFonts w:ascii="Cambria Math" w:hAnsi="Cambria Math"/>
                    <w:sz w:val="28"/>
                    <w:szCs w:val="28"/>
                    <w:lang w:val="en-US"/>
                  </w:rPr>
                  <m:t>i</m:t>
                </m:r>
              </m:sub>
            </m:sSub>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b</m:t>
                </m:r>
              </m:num>
              <m:den>
                <m:r>
                  <w:rPr>
                    <w:rFonts w:ascii="Cambria Math" w:hAnsi="Cambria Math"/>
                    <w:sz w:val="28"/>
                    <w:szCs w:val="28"/>
                    <w:lang w:val="en-US"/>
                  </w:rPr>
                  <m:t>n</m:t>
                </m:r>
              </m:den>
            </m:f>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i</m:t>
                    </m:r>
                  </m:sub>
                </m:sSub>
              </m:e>
            </m:nary>
          </m:e>
        </m:nary>
      </m:oMath>
      <w:r>
        <w:rPr>
          <w:sz w:val="28"/>
          <w:szCs w:val="28"/>
          <w:lang w:val="en-US"/>
        </w:rPr>
        <w:t xml:space="preserve">                               (53)</w:t>
      </w:r>
    </w:p>
    <w:p w14:paraId="798485DD" w14:textId="77777777" w:rsidR="00434BBF" w:rsidRPr="009239FD" w:rsidRDefault="00434BBF" w:rsidP="009239FD">
      <w:pPr>
        <w:jc w:val="center"/>
        <w:rPr>
          <w:sz w:val="28"/>
          <w:szCs w:val="28"/>
          <w:lang w:val="kk-KZ"/>
        </w:rPr>
      </w:pPr>
    </w:p>
    <w:p w14:paraId="69F3ECE8" w14:textId="7E3421A2" w:rsidR="00154C5E" w:rsidRPr="007F2A5C" w:rsidRDefault="0067576C" w:rsidP="00434BBF">
      <w:pPr>
        <w:ind w:firstLine="708"/>
        <w:jc w:val="both"/>
        <w:rPr>
          <w:sz w:val="28"/>
          <w:szCs w:val="28"/>
          <w:lang w:val="kk-KZ"/>
        </w:rPr>
      </w:pPr>
      <w:r w:rsidRPr="00546B2A">
        <w:rPr>
          <w:sz w:val="28"/>
          <w:szCs w:val="28"/>
          <w:lang w:val="kk-KZ"/>
        </w:rPr>
        <w:t>Корреляция коэффициенті, анықтау коэффициенті, орташа жуықтау қатесі – квадраттық регрессия үшін бірдей формулалар қолданылады.</w:t>
      </w:r>
    </w:p>
    <w:p w14:paraId="6550320F" w14:textId="009103DF" w:rsidR="002631EC" w:rsidRPr="001E57D5" w:rsidRDefault="002631EC" w:rsidP="002631EC">
      <w:pPr>
        <w:ind w:firstLine="709"/>
        <w:jc w:val="both"/>
        <w:rPr>
          <w:sz w:val="28"/>
          <w:szCs w:val="28"/>
          <w:lang w:val="kk-KZ"/>
        </w:rPr>
      </w:pPr>
      <w:r w:rsidRPr="001E57D5">
        <w:rPr>
          <w:sz w:val="28"/>
          <w:szCs w:val="28"/>
          <w:lang w:val="kk-KZ"/>
        </w:rPr>
        <w:t xml:space="preserve">Интерполяциялық вариограммаларға негізделген кеңістіктік корреляциялық талдау барлық зерттелген ауыр металдардың концентрацияларының жоғарылаған аймағын анықтады. Бұл ластану аймақтарының кеңістіктік өзара байланысын және олардың таралуының </w:t>
      </w:r>
      <w:r>
        <w:rPr>
          <w:sz w:val="28"/>
          <w:szCs w:val="28"/>
          <w:lang w:val="kk-KZ"/>
        </w:rPr>
        <w:t>ықтимал ортақ көзін көрсетеді (</w:t>
      </w:r>
      <w:r w:rsidRPr="00EA2738">
        <w:rPr>
          <w:sz w:val="28"/>
          <w:szCs w:val="28"/>
          <w:lang w:val="kk-KZ"/>
        </w:rPr>
        <w:t>3.16</w:t>
      </w:r>
      <w:r w:rsidRPr="001E57D5">
        <w:rPr>
          <w:sz w:val="28"/>
          <w:szCs w:val="28"/>
          <w:lang w:val="kk-KZ"/>
        </w:rPr>
        <w:t>-сурет)</w:t>
      </w:r>
      <w:r w:rsidR="00DE4509" w:rsidRPr="00DE4509">
        <w:rPr>
          <w:sz w:val="28"/>
          <w:szCs w:val="28"/>
          <w:lang w:val="kk-KZ"/>
        </w:rPr>
        <w:t xml:space="preserve"> [112]</w:t>
      </w:r>
      <w:r w:rsidRPr="001E57D5">
        <w:rPr>
          <w:sz w:val="28"/>
          <w:szCs w:val="28"/>
          <w:lang w:val="kk-KZ"/>
        </w:rPr>
        <w:t>.</w:t>
      </w:r>
    </w:p>
    <w:p w14:paraId="0EBC79F5" w14:textId="77777777" w:rsidR="00314EDC" w:rsidRPr="007F2A5C" w:rsidRDefault="00314EDC" w:rsidP="0067576C">
      <w:pPr>
        <w:rPr>
          <w:sz w:val="28"/>
          <w:szCs w:val="28"/>
          <w:lang w:val="kk-KZ"/>
        </w:rPr>
      </w:pPr>
    </w:p>
    <w:p w14:paraId="72D47E8D" w14:textId="00DF80E5" w:rsidR="00677DD0" w:rsidRPr="00677DD0" w:rsidRDefault="00677DD0" w:rsidP="00677DD0">
      <w:pPr>
        <w:ind w:firstLine="709"/>
        <w:jc w:val="both"/>
        <w:rPr>
          <w:sz w:val="28"/>
          <w:szCs w:val="28"/>
          <w:lang w:val="kk-KZ"/>
        </w:rPr>
      </w:pPr>
      <w:r w:rsidRPr="00677DD0">
        <w:rPr>
          <w:sz w:val="28"/>
          <w:szCs w:val="28"/>
          <w:lang w:val="kk-KZ"/>
        </w:rPr>
        <w:tab/>
      </w:r>
      <w:r w:rsidRPr="00677DD0">
        <w:rPr>
          <w:sz w:val="28"/>
          <w:szCs w:val="28"/>
          <w:lang w:val="kk-KZ"/>
        </w:rPr>
        <w:tab/>
      </w:r>
      <w:r w:rsidR="00A01F0A">
        <w:rPr>
          <w:noProof/>
          <w:sz w:val="28"/>
          <w:szCs w:val="28"/>
        </w:rPr>
        <w:drawing>
          <wp:inline distT="0" distB="0" distL="0" distR="0" wp14:anchorId="50A50418" wp14:editId="659ADB64">
            <wp:extent cx="5040479" cy="2800350"/>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1237" cy="2800771"/>
                    </a:xfrm>
                    <a:prstGeom prst="rect">
                      <a:avLst/>
                    </a:prstGeom>
                    <a:noFill/>
                  </pic:spPr>
                </pic:pic>
              </a:graphicData>
            </a:graphic>
          </wp:inline>
        </w:drawing>
      </w:r>
    </w:p>
    <w:p w14:paraId="22B949A1" w14:textId="77777777" w:rsidR="007C1280" w:rsidRDefault="007C1280" w:rsidP="009239FD">
      <w:pPr>
        <w:ind w:firstLine="709"/>
        <w:jc w:val="center"/>
        <w:rPr>
          <w:sz w:val="28"/>
          <w:szCs w:val="28"/>
          <w:lang w:val="kk-KZ"/>
        </w:rPr>
      </w:pPr>
    </w:p>
    <w:p w14:paraId="33D4EEDF" w14:textId="07F030D6" w:rsidR="00584A39" w:rsidRPr="001E57D5" w:rsidRDefault="00EA2738" w:rsidP="009239FD">
      <w:pPr>
        <w:ind w:firstLine="709"/>
        <w:jc w:val="center"/>
        <w:rPr>
          <w:sz w:val="28"/>
          <w:szCs w:val="28"/>
          <w:lang w:val="kk-KZ"/>
        </w:rPr>
      </w:pPr>
      <w:r w:rsidRPr="00EA2738">
        <w:rPr>
          <w:sz w:val="28"/>
          <w:szCs w:val="28"/>
          <w:lang w:val="kk-KZ"/>
        </w:rPr>
        <w:t xml:space="preserve">3.15 </w:t>
      </w:r>
      <w:r w:rsidR="003B13A4">
        <w:rPr>
          <w:sz w:val="28"/>
          <w:szCs w:val="28"/>
          <w:lang w:val="kk-KZ"/>
        </w:rPr>
        <w:t xml:space="preserve">-сурет. </w:t>
      </w:r>
      <w:r w:rsidRPr="00EA2738">
        <w:rPr>
          <w:bCs/>
          <w:sz w:val="28"/>
          <w:szCs w:val="28"/>
          <w:lang w:val="kk-KZ"/>
        </w:rPr>
        <w:t>Қауіпті аймақтарды анықтауда ауыр металдардың өзара құрамдық корреляциялық-геостатистикалық моделі</w:t>
      </w:r>
    </w:p>
    <w:p w14:paraId="72BA8477" w14:textId="71569818" w:rsidR="00677DD0" w:rsidRPr="001E57D5" w:rsidRDefault="00677DD0" w:rsidP="003B13A4">
      <w:pPr>
        <w:ind w:firstLine="709"/>
        <w:jc w:val="both"/>
        <w:rPr>
          <w:sz w:val="28"/>
          <w:szCs w:val="28"/>
          <w:lang w:val="kk-KZ"/>
        </w:rPr>
      </w:pPr>
    </w:p>
    <w:p w14:paraId="5CB9C316" w14:textId="52D0A863" w:rsidR="0071435B" w:rsidRPr="001E57D5" w:rsidRDefault="0071435B" w:rsidP="00E74076">
      <w:pPr>
        <w:ind w:firstLine="708"/>
        <w:jc w:val="both"/>
        <w:rPr>
          <w:lang w:val="kk-KZ"/>
        </w:rPr>
      </w:pPr>
      <w:r w:rsidRPr="001E57D5">
        <w:rPr>
          <w:sz w:val="28"/>
          <w:szCs w:val="28"/>
          <w:lang w:val="kk-KZ"/>
        </w:rPr>
        <w:t xml:space="preserve">Ауыр металдармен ластану салдарынан халық үшін әлеуетті қауіп төндіретін аумақтарды талдау зерттелген элементтер бойынша шекті </w:t>
      </w:r>
      <w:r w:rsidR="00DE4509">
        <w:rPr>
          <w:sz w:val="28"/>
          <w:szCs w:val="28"/>
          <w:lang w:val="kk-KZ"/>
        </w:rPr>
        <w:t>рұсат</w:t>
      </w:r>
      <w:r w:rsidRPr="001E57D5">
        <w:rPr>
          <w:sz w:val="28"/>
          <w:szCs w:val="28"/>
          <w:lang w:val="kk-KZ"/>
        </w:rPr>
        <w:t xml:space="preserve"> концентрация (</w:t>
      </w:r>
      <w:r w:rsidR="00DE4509">
        <w:rPr>
          <w:sz w:val="28"/>
          <w:szCs w:val="28"/>
          <w:lang w:val="kk-KZ"/>
        </w:rPr>
        <w:t>ШРК</w:t>
      </w:r>
      <w:r w:rsidRPr="001E57D5">
        <w:rPr>
          <w:sz w:val="28"/>
          <w:szCs w:val="28"/>
          <w:lang w:val="kk-KZ"/>
        </w:rPr>
        <w:t xml:space="preserve">) көрсеткіштерін пайдалана отырып жүргізілді. </w:t>
      </w:r>
      <w:r w:rsidR="00DE4509">
        <w:rPr>
          <w:sz w:val="28"/>
          <w:szCs w:val="28"/>
          <w:lang w:val="kk-KZ"/>
        </w:rPr>
        <w:t>ШРК</w:t>
      </w:r>
      <w:r w:rsidR="00DE4509" w:rsidRPr="001E57D5">
        <w:rPr>
          <w:sz w:val="28"/>
          <w:szCs w:val="28"/>
          <w:lang w:val="kk-KZ"/>
        </w:rPr>
        <w:t xml:space="preserve"> </w:t>
      </w:r>
      <w:r w:rsidRPr="001E57D5">
        <w:rPr>
          <w:sz w:val="28"/>
          <w:szCs w:val="28"/>
          <w:lang w:val="kk-KZ"/>
        </w:rPr>
        <w:t>мәндері Қазақстан Республикасы Денсаулық сақтау министрлігімен бекітілге</w:t>
      </w:r>
      <w:r w:rsidR="00AF7023">
        <w:rPr>
          <w:sz w:val="28"/>
          <w:szCs w:val="28"/>
          <w:lang w:val="kk-KZ"/>
        </w:rPr>
        <w:t>н</w:t>
      </w:r>
      <w:r w:rsidR="009239FD">
        <w:rPr>
          <w:sz w:val="28"/>
          <w:szCs w:val="28"/>
          <w:lang w:val="kk-KZ"/>
        </w:rPr>
        <w:t xml:space="preserve"> ресми дереккөздерден алынды (</w:t>
      </w:r>
      <w:r w:rsidR="00EA2738" w:rsidRPr="00EA2738">
        <w:rPr>
          <w:sz w:val="28"/>
          <w:szCs w:val="28"/>
          <w:lang w:val="kk-KZ"/>
        </w:rPr>
        <w:t>3.8</w:t>
      </w:r>
      <w:r w:rsidRPr="001E57D5">
        <w:rPr>
          <w:sz w:val="28"/>
          <w:szCs w:val="28"/>
          <w:lang w:val="kk-KZ"/>
        </w:rPr>
        <w:t>-кесте).</w:t>
      </w:r>
      <w:r w:rsidRPr="001E57D5">
        <w:rPr>
          <w:sz w:val="28"/>
          <w:szCs w:val="28"/>
          <w:lang w:val="kk-KZ"/>
        </w:rPr>
        <w:br/>
      </w:r>
      <w:r w:rsidRPr="008E5A14">
        <w:rPr>
          <w:sz w:val="28"/>
          <w:szCs w:val="28"/>
          <w:lang w:val="kk-KZ"/>
        </w:rPr>
        <w:t>[</w:t>
      </w:r>
      <w:hyperlink r:id="rId76" w:history="1">
        <w:r w:rsidRPr="008E5A14">
          <w:rPr>
            <w:color w:val="467886"/>
            <w:sz w:val="28"/>
            <w:szCs w:val="28"/>
            <w:u w:val="single"/>
            <w:lang w:val="kk-KZ"/>
          </w:rPr>
          <w:t>https://adilet.zan.kz/rus/docs/V2100022595</w:t>
        </w:r>
      </w:hyperlink>
      <w:r w:rsidRPr="008E5A14">
        <w:rPr>
          <w:sz w:val="28"/>
          <w:szCs w:val="28"/>
          <w:lang w:val="kk-KZ"/>
        </w:rPr>
        <w:t>].</w:t>
      </w:r>
    </w:p>
    <w:p w14:paraId="6CD6809C" w14:textId="77777777" w:rsidR="00637717" w:rsidRDefault="00637717" w:rsidP="0071435B">
      <w:pPr>
        <w:jc w:val="right"/>
        <w:rPr>
          <w:sz w:val="28"/>
          <w:szCs w:val="28"/>
          <w:lang w:val="kk-KZ"/>
        </w:rPr>
      </w:pPr>
    </w:p>
    <w:p w14:paraId="5D7E1D46" w14:textId="1F8EFAC9" w:rsidR="0071435B" w:rsidRPr="00EA2738" w:rsidRDefault="00EA2738" w:rsidP="00EA2738">
      <w:pPr>
        <w:ind w:right="560" w:firstLine="708"/>
        <w:jc w:val="both"/>
        <w:rPr>
          <w:sz w:val="28"/>
          <w:szCs w:val="28"/>
          <w:lang w:val="kk-KZ"/>
        </w:rPr>
      </w:pPr>
      <w:r w:rsidRPr="00EA2738">
        <w:rPr>
          <w:sz w:val="28"/>
          <w:szCs w:val="28"/>
          <w:lang w:val="kk-KZ"/>
        </w:rPr>
        <w:t>3.8</w:t>
      </w:r>
      <w:r w:rsidR="0071435B" w:rsidRPr="00EA2738">
        <w:rPr>
          <w:sz w:val="28"/>
          <w:szCs w:val="28"/>
          <w:lang w:val="kk-KZ"/>
        </w:rPr>
        <w:t xml:space="preserve">-кесте – Топырақтағы ауыр металдар үшін </w:t>
      </w:r>
      <w:r w:rsidR="00ED76D4">
        <w:rPr>
          <w:sz w:val="28"/>
          <w:szCs w:val="28"/>
          <w:lang w:val="kk-KZ"/>
        </w:rPr>
        <w:t>шекті рұқсат</w:t>
      </w:r>
      <w:r w:rsidRPr="00EA2738">
        <w:rPr>
          <w:sz w:val="28"/>
          <w:szCs w:val="28"/>
          <w:lang w:val="kk-KZ"/>
        </w:rPr>
        <w:t xml:space="preserve"> </w:t>
      </w:r>
      <w:r w:rsidR="0071435B" w:rsidRPr="00EA2738">
        <w:rPr>
          <w:sz w:val="28"/>
          <w:szCs w:val="28"/>
          <w:lang w:val="kk-KZ"/>
        </w:rPr>
        <w:t>концентрациялар (Ш</w:t>
      </w:r>
      <w:r w:rsidR="00ED76D4">
        <w:rPr>
          <w:sz w:val="28"/>
          <w:szCs w:val="28"/>
          <w:lang w:val="kk-KZ"/>
        </w:rPr>
        <w:t>Р</w:t>
      </w:r>
      <w:r w:rsidR="0071435B" w:rsidRPr="00EA2738">
        <w:rPr>
          <w:sz w:val="28"/>
          <w:szCs w:val="28"/>
          <w:lang w:val="kk-KZ"/>
        </w:rPr>
        <w:t>К)</w:t>
      </w:r>
    </w:p>
    <w:p w14:paraId="60554FA5" w14:textId="77777777" w:rsidR="00EA2738" w:rsidRPr="00EA2738" w:rsidRDefault="00EA2738" w:rsidP="00EA2738">
      <w:pPr>
        <w:ind w:right="560" w:firstLine="708"/>
        <w:jc w:val="both"/>
        <w:rPr>
          <w:sz w:val="28"/>
          <w:szCs w:val="28"/>
          <w:lang w:val="kk-KZ"/>
        </w:rPr>
      </w:pPr>
    </w:p>
    <w:tbl>
      <w:tblPr>
        <w:tblW w:w="904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21"/>
        <w:gridCol w:w="816"/>
        <w:gridCol w:w="814"/>
        <w:gridCol w:w="816"/>
        <w:gridCol w:w="816"/>
        <w:gridCol w:w="652"/>
        <w:gridCol w:w="816"/>
        <w:gridCol w:w="893"/>
        <w:gridCol w:w="574"/>
        <w:gridCol w:w="731"/>
      </w:tblGrid>
      <w:tr w:rsidR="0071435B" w:rsidRPr="001E57D5" w14:paraId="0D9EF9A7" w14:textId="77777777" w:rsidTr="00FA4A8B">
        <w:trPr>
          <w:trHeight w:val="390"/>
          <w:jc w:val="center"/>
        </w:trPr>
        <w:tc>
          <w:tcPr>
            <w:tcW w:w="2121" w:type="dxa"/>
            <w:noWrap/>
            <w:vAlign w:val="center"/>
            <w:hideMark/>
          </w:tcPr>
          <w:p w14:paraId="4A35FEEA" w14:textId="77777777" w:rsidR="0071435B" w:rsidRPr="001E57D5" w:rsidRDefault="0071435B" w:rsidP="00FA4A8B">
            <w:pPr>
              <w:jc w:val="center"/>
            </w:pPr>
            <w:r w:rsidRPr="001E57D5">
              <w:rPr>
                <w:sz w:val="28"/>
                <w:szCs w:val="28"/>
                <w:lang w:val="kk-KZ"/>
              </w:rPr>
              <w:t>Ауыр металдар</w:t>
            </w:r>
          </w:p>
        </w:tc>
        <w:tc>
          <w:tcPr>
            <w:tcW w:w="816" w:type="dxa"/>
            <w:noWrap/>
            <w:vAlign w:val="center"/>
            <w:hideMark/>
          </w:tcPr>
          <w:p w14:paraId="148133D9" w14:textId="77777777" w:rsidR="0071435B" w:rsidRPr="00AF7023" w:rsidRDefault="0071435B" w:rsidP="00FA4A8B">
            <w:pPr>
              <w:jc w:val="center"/>
              <w:rPr>
                <w:color w:val="000000"/>
              </w:rPr>
            </w:pPr>
            <w:r w:rsidRPr="00AF7023">
              <w:rPr>
                <w:color w:val="000000"/>
              </w:rPr>
              <w:t>As</w:t>
            </w:r>
          </w:p>
        </w:tc>
        <w:tc>
          <w:tcPr>
            <w:tcW w:w="814" w:type="dxa"/>
            <w:noWrap/>
            <w:vAlign w:val="center"/>
            <w:hideMark/>
          </w:tcPr>
          <w:p w14:paraId="3BAEC155" w14:textId="77777777" w:rsidR="0071435B" w:rsidRPr="00AF7023" w:rsidRDefault="0071435B" w:rsidP="00FA4A8B">
            <w:pPr>
              <w:jc w:val="center"/>
              <w:rPr>
                <w:color w:val="000000"/>
              </w:rPr>
            </w:pPr>
            <w:r w:rsidRPr="00AF7023">
              <w:rPr>
                <w:color w:val="000000"/>
              </w:rPr>
              <w:t>Pb</w:t>
            </w:r>
          </w:p>
        </w:tc>
        <w:tc>
          <w:tcPr>
            <w:tcW w:w="816" w:type="dxa"/>
            <w:noWrap/>
            <w:vAlign w:val="center"/>
            <w:hideMark/>
          </w:tcPr>
          <w:p w14:paraId="3A3BA7E1" w14:textId="77777777" w:rsidR="0071435B" w:rsidRPr="00AF7023" w:rsidRDefault="0071435B" w:rsidP="00FA4A8B">
            <w:pPr>
              <w:jc w:val="center"/>
              <w:rPr>
                <w:color w:val="000000"/>
              </w:rPr>
            </w:pPr>
            <w:r w:rsidRPr="00AF7023">
              <w:rPr>
                <w:color w:val="000000"/>
              </w:rPr>
              <w:t>Zn</w:t>
            </w:r>
          </w:p>
        </w:tc>
        <w:tc>
          <w:tcPr>
            <w:tcW w:w="816" w:type="dxa"/>
            <w:noWrap/>
            <w:vAlign w:val="center"/>
            <w:hideMark/>
          </w:tcPr>
          <w:p w14:paraId="1DA43FF4" w14:textId="77777777" w:rsidR="0071435B" w:rsidRPr="00AF7023" w:rsidRDefault="0071435B" w:rsidP="00FA4A8B">
            <w:pPr>
              <w:jc w:val="center"/>
              <w:rPr>
                <w:color w:val="000000"/>
              </w:rPr>
            </w:pPr>
            <w:r w:rsidRPr="00AF7023">
              <w:rPr>
                <w:color w:val="000000"/>
              </w:rPr>
              <w:t>Cu</w:t>
            </w:r>
          </w:p>
        </w:tc>
        <w:tc>
          <w:tcPr>
            <w:tcW w:w="652" w:type="dxa"/>
            <w:noWrap/>
            <w:vAlign w:val="center"/>
            <w:hideMark/>
          </w:tcPr>
          <w:p w14:paraId="4136259E" w14:textId="77777777" w:rsidR="0071435B" w:rsidRPr="00AF7023" w:rsidRDefault="0071435B" w:rsidP="00FA4A8B">
            <w:pPr>
              <w:jc w:val="center"/>
              <w:rPr>
                <w:color w:val="000000"/>
              </w:rPr>
            </w:pPr>
            <w:r w:rsidRPr="00AF7023">
              <w:rPr>
                <w:color w:val="000000"/>
              </w:rPr>
              <w:t>Ni</w:t>
            </w:r>
          </w:p>
        </w:tc>
        <w:tc>
          <w:tcPr>
            <w:tcW w:w="816" w:type="dxa"/>
            <w:noWrap/>
            <w:vAlign w:val="center"/>
            <w:hideMark/>
          </w:tcPr>
          <w:p w14:paraId="554DFE28" w14:textId="77777777" w:rsidR="0071435B" w:rsidRPr="00AF7023" w:rsidRDefault="0071435B" w:rsidP="00FA4A8B">
            <w:pPr>
              <w:jc w:val="center"/>
              <w:rPr>
                <w:color w:val="000000"/>
              </w:rPr>
            </w:pPr>
            <w:r w:rsidRPr="00AF7023">
              <w:rPr>
                <w:color w:val="000000"/>
              </w:rPr>
              <w:t>Co</w:t>
            </w:r>
          </w:p>
        </w:tc>
        <w:tc>
          <w:tcPr>
            <w:tcW w:w="893" w:type="dxa"/>
            <w:noWrap/>
            <w:vAlign w:val="center"/>
            <w:hideMark/>
          </w:tcPr>
          <w:p w14:paraId="2C1C239E" w14:textId="77777777" w:rsidR="0071435B" w:rsidRPr="00AF7023" w:rsidRDefault="0071435B" w:rsidP="00FA4A8B">
            <w:pPr>
              <w:jc w:val="center"/>
              <w:rPr>
                <w:color w:val="000000"/>
              </w:rPr>
            </w:pPr>
            <w:r w:rsidRPr="00AF7023">
              <w:rPr>
                <w:color w:val="000000"/>
              </w:rPr>
              <w:t>Mn</w:t>
            </w:r>
          </w:p>
        </w:tc>
        <w:tc>
          <w:tcPr>
            <w:tcW w:w="574" w:type="dxa"/>
            <w:noWrap/>
            <w:vAlign w:val="center"/>
            <w:hideMark/>
          </w:tcPr>
          <w:p w14:paraId="4E8F2B21" w14:textId="77777777" w:rsidR="0071435B" w:rsidRPr="001E57D5" w:rsidRDefault="0071435B" w:rsidP="00FA4A8B">
            <w:pPr>
              <w:jc w:val="center"/>
              <w:rPr>
                <w:color w:val="000000"/>
              </w:rPr>
            </w:pPr>
            <w:r w:rsidRPr="001E57D5">
              <w:rPr>
                <w:color w:val="000000"/>
              </w:rPr>
              <w:t>Cr</w:t>
            </w:r>
          </w:p>
        </w:tc>
        <w:tc>
          <w:tcPr>
            <w:tcW w:w="731" w:type="dxa"/>
            <w:noWrap/>
            <w:vAlign w:val="center"/>
            <w:hideMark/>
          </w:tcPr>
          <w:p w14:paraId="65767CCF" w14:textId="77777777" w:rsidR="0071435B" w:rsidRPr="001E57D5" w:rsidRDefault="0071435B" w:rsidP="00FA4A8B">
            <w:pPr>
              <w:jc w:val="center"/>
              <w:rPr>
                <w:color w:val="000000"/>
              </w:rPr>
            </w:pPr>
            <w:r w:rsidRPr="001E57D5">
              <w:rPr>
                <w:color w:val="000000"/>
              </w:rPr>
              <w:t>Ba</w:t>
            </w:r>
          </w:p>
        </w:tc>
      </w:tr>
      <w:tr w:rsidR="0071435B" w:rsidRPr="001E57D5" w14:paraId="73636B2C" w14:textId="77777777" w:rsidTr="00FA4A8B">
        <w:trPr>
          <w:trHeight w:val="390"/>
          <w:jc w:val="center"/>
        </w:trPr>
        <w:tc>
          <w:tcPr>
            <w:tcW w:w="2121" w:type="dxa"/>
            <w:noWrap/>
            <w:vAlign w:val="center"/>
            <w:hideMark/>
          </w:tcPr>
          <w:p w14:paraId="26DC3717" w14:textId="5BD28833" w:rsidR="0071435B" w:rsidRPr="001E57D5" w:rsidRDefault="0071435B" w:rsidP="00FA4A8B">
            <w:pPr>
              <w:jc w:val="center"/>
              <w:rPr>
                <w:color w:val="000000"/>
              </w:rPr>
            </w:pPr>
            <w:r w:rsidRPr="001E57D5">
              <w:rPr>
                <w:color w:val="000000"/>
              </w:rPr>
              <w:t>(Ш</w:t>
            </w:r>
            <w:r w:rsidR="00ED76D4">
              <w:rPr>
                <w:color w:val="000000"/>
                <w:lang w:val="kk-KZ"/>
              </w:rPr>
              <w:t>Р</w:t>
            </w:r>
            <w:r w:rsidRPr="001E57D5">
              <w:rPr>
                <w:color w:val="000000"/>
              </w:rPr>
              <w:t>К), мг/кг</w:t>
            </w:r>
          </w:p>
        </w:tc>
        <w:tc>
          <w:tcPr>
            <w:tcW w:w="816" w:type="dxa"/>
            <w:noWrap/>
            <w:vAlign w:val="center"/>
            <w:hideMark/>
          </w:tcPr>
          <w:p w14:paraId="693A2267" w14:textId="77777777" w:rsidR="0071435B" w:rsidRPr="001E57D5" w:rsidRDefault="0071435B" w:rsidP="00FA4A8B">
            <w:pPr>
              <w:jc w:val="center"/>
              <w:rPr>
                <w:color w:val="000000"/>
              </w:rPr>
            </w:pPr>
            <w:r w:rsidRPr="001E57D5">
              <w:rPr>
                <w:color w:val="000000"/>
              </w:rPr>
              <w:t>2</w:t>
            </w:r>
          </w:p>
        </w:tc>
        <w:tc>
          <w:tcPr>
            <w:tcW w:w="814" w:type="dxa"/>
            <w:noWrap/>
            <w:vAlign w:val="center"/>
            <w:hideMark/>
          </w:tcPr>
          <w:p w14:paraId="7646BA55" w14:textId="77777777" w:rsidR="0071435B" w:rsidRPr="001E57D5" w:rsidRDefault="0071435B" w:rsidP="00FA4A8B">
            <w:pPr>
              <w:jc w:val="center"/>
              <w:rPr>
                <w:color w:val="000000"/>
              </w:rPr>
            </w:pPr>
            <w:r w:rsidRPr="001E57D5">
              <w:rPr>
                <w:color w:val="000000"/>
              </w:rPr>
              <w:t>32</w:t>
            </w:r>
          </w:p>
        </w:tc>
        <w:tc>
          <w:tcPr>
            <w:tcW w:w="816" w:type="dxa"/>
            <w:noWrap/>
            <w:vAlign w:val="center"/>
            <w:hideMark/>
          </w:tcPr>
          <w:p w14:paraId="126744D2" w14:textId="77777777" w:rsidR="0071435B" w:rsidRPr="001E57D5" w:rsidRDefault="0071435B" w:rsidP="00FA4A8B">
            <w:pPr>
              <w:jc w:val="center"/>
              <w:rPr>
                <w:color w:val="000000"/>
              </w:rPr>
            </w:pPr>
            <w:r w:rsidRPr="001E57D5">
              <w:rPr>
                <w:color w:val="000000"/>
              </w:rPr>
              <w:t>23</w:t>
            </w:r>
          </w:p>
        </w:tc>
        <w:tc>
          <w:tcPr>
            <w:tcW w:w="816" w:type="dxa"/>
            <w:noWrap/>
            <w:vAlign w:val="center"/>
            <w:hideMark/>
          </w:tcPr>
          <w:p w14:paraId="1EC7DC2C" w14:textId="77777777" w:rsidR="0071435B" w:rsidRPr="001E57D5" w:rsidRDefault="0071435B" w:rsidP="00FA4A8B">
            <w:pPr>
              <w:jc w:val="center"/>
              <w:rPr>
                <w:color w:val="000000"/>
              </w:rPr>
            </w:pPr>
            <w:r w:rsidRPr="001E57D5">
              <w:rPr>
                <w:color w:val="000000"/>
              </w:rPr>
              <w:t>33</w:t>
            </w:r>
          </w:p>
        </w:tc>
        <w:tc>
          <w:tcPr>
            <w:tcW w:w="652" w:type="dxa"/>
            <w:noWrap/>
            <w:vAlign w:val="center"/>
            <w:hideMark/>
          </w:tcPr>
          <w:p w14:paraId="74563A14" w14:textId="77777777" w:rsidR="0071435B" w:rsidRPr="001E57D5" w:rsidRDefault="0071435B" w:rsidP="00FA4A8B">
            <w:pPr>
              <w:jc w:val="center"/>
              <w:rPr>
                <w:color w:val="000000"/>
              </w:rPr>
            </w:pPr>
            <w:r w:rsidRPr="001E57D5">
              <w:rPr>
                <w:color w:val="000000"/>
              </w:rPr>
              <w:t>4</w:t>
            </w:r>
          </w:p>
        </w:tc>
        <w:tc>
          <w:tcPr>
            <w:tcW w:w="816" w:type="dxa"/>
            <w:noWrap/>
            <w:vAlign w:val="center"/>
            <w:hideMark/>
          </w:tcPr>
          <w:p w14:paraId="2AFF1704" w14:textId="77777777" w:rsidR="0071435B" w:rsidRPr="001E57D5" w:rsidRDefault="0071435B" w:rsidP="00FA4A8B">
            <w:pPr>
              <w:jc w:val="center"/>
              <w:rPr>
                <w:color w:val="000000"/>
              </w:rPr>
            </w:pPr>
            <w:r w:rsidRPr="001E57D5">
              <w:rPr>
                <w:color w:val="000000"/>
              </w:rPr>
              <w:t>5</w:t>
            </w:r>
          </w:p>
        </w:tc>
        <w:tc>
          <w:tcPr>
            <w:tcW w:w="893" w:type="dxa"/>
            <w:noWrap/>
            <w:vAlign w:val="center"/>
            <w:hideMark/>
          </w:tcPr>
          <w:p w14:paraId="1722B0C6" w14:textId="77777777" w:rsidR="0071435B" w:rsidRPr="001E57D5" w:rsidRDefault="0071435B" w:rsidP="00FA4A8B">
            <w:pPr>
              <w:jc w:val="center"/>
              <w:rPr>
                <w:color w:val="000000"/>
              </w:rPr>
            </w:pPr>
            <w:r w:rsidRPr="001E57D5">
              <w:rPr>
                <w:color w:val="000000"/>
              </w:rPr>
              <w:t>1500</w:t>
            </w:r>
          </w:p>
        </w:tc>
        <w:tc>
          <w:tcPr>
            <w:tcW w:w="574" w:type="dxa"/>
            <w:noWrap/>
            <w:vAlign w:val="center"/>
            <w:hideMark/>
          </w:tcPr>
          <w:p w14:paraId="28E457E0" w14:textId="77777777" w:rsidR="0071435B" w:rsidRPr="001E57D5" w:rsidRDefault="0071435B" w:rsidP="00FA4A8B">
            <w:pPr>
              <w:jc w:val="center"/>
              <w:rPr>
                <w:color w:val="000000"/>
              </w:rPr>
            </w:pPr>
            <w:r w:rsidRPr="001E57D5">
              <w:rPr>
                <w:color w:val="000000"/>
              </w:rPr>
              <w:t>6</w:t>
            </w:r>
          </w:p>
        </w:tc>
        <w:tc>
          <w:tcPr>
            <w:tcW w:w="731" w:type="dxa"/>
            <w:noWrap/>
            <w:vAlign w:val="center"/>
            <w:hideMark/>
          </w:tcPr>
          <w:p w14:paraId="5B0BEBD7" w14:textId="77777777" w:rsidR="0071435B" w:rsidRPr="001E57D5" w:rsidRDefault="0071435B" w:rsidP="00FA4A8B">
            <w:pPr>
              <w:jc w:val="center"/>
              <w:rPr>
                <w:color w:val="000000"/>
              </w:rPr>
            </w:pPr>
            <w:r w:rsidRPr="001E57D5">
              <w:rPr>
                <w:color w:val="000000"/>
              </w:rPr>
              <w:t>500</w:t>
            </w:r>
          </w:p>
        </w:tc>
      </w:tr>
    </w:tbl>
    <w:p w14:paraId="0357B752" w14:textId="77777777" w:rsidR="001F697F" w:rsidRDefault="001F697F" w:rsidP="001F697F">
      <w:pPr>
        <w:ind w:firstLine="709"/>
        <w:jc w:val="both"/>
        <w:rPr>
          <w:sz w:val="28"/>
          <w:szCs w:val="28"/>
          <w:lang w:val="en-US"/>
        </w:rPr>
      </w:pPr>
    </w:p>
    <w:p w14:paraId="18E88601" w14:textId="4BACC905" w:rsidR="00EA2738" w:rsidRPr="001E57D5" w:rsidRDefault="00EA2738" w:rsidP="00EA2738">
      <w:pPr>
        <w:ind w:firstLine="709"/>
        <w:jc w:val="both"/>
        <w:rPr>
          <w:sz w:val="28"/>
          <w:szCs w:val="28"/>
          <w:lang w:val="kk-KZ"/>
        </w:rPr>
      </w:pPr>
      <w:r w:rsidRPr="001E57D5">
        <w:rPr>
          <w:sz w:val="28"/>
          <w:szCs w:val="28"/>
          <w:lang w:val="kk-KZ"/>
        </w:rPr>
        <w:t>Халық санының бағалануы Қазақстандағы халықтың кеңістік таралуы туралы егжей-тегжейлі ақпаратты қамтитын мәліметтер базасына негізделіп, 400 метр ажыратымдылығы бар H3 алтыбұрышты торын қолдану арқылы жүргізілді. Мәліметтер Kontur Population жобасының бір бөлігі болып табылады, ол Global Human Settlement Layer (GHSL), Facebook High Resolution Settlement Layer (HRSL), Microsoft Building Footprints, Copernicus Global Land Service Land Cover, OpenStreetMap сияқты әртүрлі дереккөздерден және ұлттық статистикалық агенттіктер ұсынған ресми демографиялық деректерден біріктіріліп жасалады.</w:t>
      </w:r>
      <w:r w:rsidRPr="00EA2738">
        <w:rPr>
          <w:sz w:val="28"/>
          <w:szCs w:val="28"/>
          <w:lang w:val="kk-KZ"/>
        </w:rPr>
        <w:t xml:space="preserve"> </w:t>
      </w:r>
      <w:r w:rsidRPr="001E57D5">
        <w:rPr>
          <w:sz w:val="28"/>
          <w:szCs w:val="28"/>
          <w:lang w:val="kk-KZ"/>
        </w:rPr>
        <w:t xml:space="preserve">Осы зерттеу үшін деректер Humanitarian Data Exchange (HDX) платформасынан және зерттеу </w:t>
      </w:r>
      <w:r w:rsidRPr="001E57D5">
        <w:rPr>
          <w:sz w:val="28"/>
          <w:szCs w:val="28"/>
          <w:lang w:val="kk-KZ"/>
        </w:rPr>
        <w:lastRenderedPageBreak/>
        <w:t>аумағын қамтитын халық санының ГИС базаларынан, оның ішінде Тем</w:t>
      </w:r>
      <w:r>
        <w:rPr>
          <w:sz w:val="28"/>
          <w:szCs w:val="28"/>
          <w:lang w:val="kk-KZ"/>
        </w:rPr>
        <w:t>іртау қаласының шекараларынан (</w:t>
      </w:r>
      <w:r w:rsidRPr="00EA2738">
        <w:rPr>
          <w:sz w:val="28"/>
          <w:szCs w:val="28"/>
          <w:lang w:val="kk-KZ"/>
        </w:rPr>
        <w:t>3.17</w:t>
      </w:r>
      <w:r w:rsidRPr="001E57D5">
        <w:rPr>
          <w:sz w:val="28"/>
          <w:szCs w:val="28"/>
          <w:lang w:val="kk-KZ"/>
        </w:rPr>
        <w:t>-сурет) алынған.</w:t>
      </w:r>
    </w:p>
    <w:p w14:paraId="39A6B2D8" w14:textId="77777777" w:rsidR="00EA2738" w:rsidRPr="00EA2738" w:rsidRDefault="00EA2738" w:rsidP="001F697F">
      <w:pPr>
        <w:ind w:firstLine="709"/>
        <w:jc w:val="both"/>
        <w:rPr>
          <w:sz w:val="28"/>
          <w:szCs w:val="28"/>
          <w:lang w:val="kk-KZ"/>
        </w:rPr>
      </w:pPr>
    </w:p>
    <w:p w14:paraId="57207052" w14:textId="356DA9B8" w:rsidR="001F697F" w:rsidRPr="001E57D5" w:rsidRDefault="00A01F0A" w:rsidP="00434BBF">
      <w:pPr>
        <w:jc w:val="center"/>
        <w:rPr>
          <w:sz w:val="28"/>
          <w:szCs w:val="28"/>
          <w:lang w:val="kk-KZ"/>
        </w:rPr>
      </w:pPr>
      <w:r w:rsidRPr="00434BBF">
        <w:rPr>
          <w:noProof/>
          <w:sz w:val="28"/>
          <w:szCs w:val="28"/>
        </w:rPr>
        <w:drawing>
          <wp:inline distT="0" distB="0" distL="0" distR="0" wp14:anchorId="4B14CF9F" wp14:editId="786DEBC3">
            <wp:extent cx="5047349" cy="2946400"/>
            <wp:effectExtent l="0" t="0" r="1270" b="6350"/>
            <wp:docPr id="712072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72177" name=""/>
                    <pic:cNvPicPr/>
                  </pic:nvPicPr>
                  <pic:blipFill>
                    <a:blip r:embed="rId77"/>
                    <a:stretch>
                      <a:fillRect/>
                    </a:stretch>
                  </pic:blipFill>
                  <pic:spPr>
                    <a:xfrm>
                      <a:off x="0" y="0"/>
                      <a:ext cx="5051245" cy="2948674"/>
                    </a:xfrm>
                    <a:prstGeom prst="rect">
                      <a:avLst/>
                    </a:prstGeom>
                  </pic:spPr>
                </pic:pic>
              </a:graphicData>
            </a:graphic>
          </wp:inline>
        </w:drawing>
      </w:r>
    </w:p>
    <w:p w14:paraId="77F582DA" w14:textId="77777777" w:rsidR="007C1280" w:rsidRDefault="007C1280" w:rsidP="001F697F">
      <w:pPr>
        <w:ind w:firstLine="709"/>
        <w:jc w:val="center"/>
        <w:rPr>
          <w:lang w:val="kk-KZ"/>
        </w:rPr>
      </w:pPr>
    </w:p>
    <w:p w14:paraId="1281E816" w14:textId="566F90F0" w:rsidR="001F697F" w:rsidRPr="00EA2738" w:rsidRDefault="00EA2738" w:rsidP="001F697F">
      <w:pPr>
        <w:ind w:firstLine="709"/>
        <w:jc w:val="center"/>
        <w:rPr>
          <w:sz w:val="28"/>
          <w:szCs w:val="28"/>
          <w:lang w:val="kk-KZ"/>
        </w:rPr>
      </w:pPr>
      <w:r w:rsidRPr="00EA2738">
        <w:rPr>
          <w:sz w:val="28"/>
          <w:szCs w:val="28"/>
          <w:lang w:val="kk-KZ"/>
        </w:rPr>
        <w:t>3.1</w:t>
      </w:r>
      <w:r w:rsidR="009B1EA2" w:rsidRPr="009B1EA2">
        <w:rPr>
          <w:sz w:val="28"/>
          <w:szCs w:val="28"/>
          <w:lang w:val="kk-KZ"/>
        </w:rPr>
        <w:t>6</w:t>
      </w:r>
      <w:r w:rsidR="001F697F" w:rsidRPr="00F1434D">
        <w:rPr>
          <w:sz w:val="28"/>
          <w:szCs w:val="28"/>
          <w:lang w:val="kk-KZ"/>
        </w:rPr>
        <w:t>-сурет – Зерттелген ауыр металдар үшін Пирсон корреляция коэффициенттерінің орташа мәндерінің кеңістіктік таралуы</w:t>
      </w:r>
    </w:p>
    <w:p w14:paraId="7E310D4A" w14:textId="23F37EF2" w:rsidR="00540865" w:rsidRPr="001E57D5" w:rsidRDefault="00540865" w:rsidP="00E74076">
      <w:pPr>
        <w:jc w:val="both"/>
        <w:rPr>
          <w:sz w:val="28"/>
          <w:szCs w:val="28"/>
          <w:lang w:val="kk-KZ"/>
        </w:rPr>
      </w:pPr>
    </w:p>
    <w:p w14:paraId="5A9CFB1A" w14:textId="2B79E0B0" w:rsidR="00E74076" w:rsidRPr="001E57D5" w:rsidRDefault="00E74076" w:rsidP="00E74076">
      <w:pPr>
        <w:ind w:firstLine="709"/>
        <w:jc w:val="both"/>
        <w:rPr>
          <w:sz w:val="28"/>
          <w:szCs w:val="28"/>
          <w:lang w:val="kk-KZ"/>
        </w:rPr>
      </w:pPr>
      <w:r w:rsidRPr="001E57D5">
        <w:rPr>
          <w:sz w:val="28"/>
          <w:szCs w:val="28"/>
          <w:lang w:val="kk-KZ"/>
        </w:rPr>
        <w:t>Зерттелген нүктелерде әрбір ауыр металлға арналған рұқсат етілген ең жоғарғы концентрацияның (РЕЖК) есептеулері және халық санының кеңістіктік таралуы туралы деректер зерттелетін аймақта РЕЖК деңгейінің асып кету шекараларын көрсететін к</w:t>
      </w:r>
      <w:r w:rsidR="003B13A4">
        <w:rPr>
          <w:sz w:val="28"/>
          <w:szCs w:val="28"/>
          <w:lang w:val="kk-KZ"/>
        </w:rPr>
        <w:t>арта жасауға мүмкіндік берді (</w:t>
      </w:r>
      <w:r w:rsidR="009B1EA2" w:rsidRPr="009B1EA2">
        <w:rPr>
          <w:sz w:val="28"/>
          <w:szCs w:val="28"/>
          <w:lang w:val="kk-KZ"/>
        </w:rPr>
        <w:t>3.18</w:t>
      </w:r>
      <w:r w:rsidRPr="001E57D5">
        <w:rPr>
          <w:sz w:val="28"/>
          <w:szCs w:val="28"/>
          <w:lang w:val="kk-KZ"/>
        </w:rPr>
        <w:t>-сурет).</w:t>
      </w:r>
    </w:p>
    <w:p w14:paraId="535A0463" w14:textId="0EB36974" w:rsidR="00E74076" w:rsidRPr="001E57D5" w:rsidRDefault="00DE4509" w:rsidP="00E74076">
      <w:pPr>
        <w:ind w:firstLine="709"/>
        <w:jc w:val="both"/>
        <w:rPr>
          <w:sz w:val="28"/>
          <w:szCs w:val="28"/>
          <w:lang w:val="kk-KZ"/>
        </w:rPr>
      </w:pPr>
      <w:r>
        <w:rPr>
          <w:sz w:val="28"/>
          <w:szCs w:val="28"/>
          <w:lang w:val="kk-KZ"/>
        </w:rPr>
        <w:t>ШРК</w:t>
      </w:r>
      <w:r w:rsidR="00E74076" w:rsidRPr="001E57D5">
        <w:rPr>
          <w:sz w:val="28"/>
          <w:szCs w:val="28"/>
          <w:lang w:val="kk-KZ"/>
        </w:rPr>
        <w:t xml:space="preserve">-нің асып кету контурларын құру үшін интерполяциялық әдістер, атап айтқанда Indicator Kriging қолданылды, ол шекті мәндерді – яғни талданатын әрбір металл үшін </w:t>
      </w:r>
      <w:r>
        <w:rPr>
          <w:sz w:val="28"/>
          <w:szCs w:val="28"/>
          <w:lang w:val="kk-KZ"/>
        </w:rPr>
        <w:t>ШРК</w:t>
      </w:r>
      <w:r w:rsidR="00E74076" w:rsidRPr="001E57D5">
        <w:rPr>
          <w:sz w:val="28"/>
          <w:szCs w:val="28"/>
          <w:lang w:val="kk-KZ"/>
        </w:rPr>
        <w:t>-ны ескереді. Бұл әдіс экологиялық қауіптің жоғары аймақтарын анықтауға және халық денсаулығына қауіп төндіретін ең лас аумақтарды белгілеуге мүмкіндік береді.</w:t>
      </w:r>
    </w:p>
    <w:p w14:paraId="21BC4D26" w14:textId="28427B12" w:rsidR="00540865" w:rsidRDefault="00E74076" w:rsidP="00540865">
      <w:pPr>
        <w:ind w:firstLine="709"/>
        <w:jc w:val="both"/>
        <w:rPr>
          <w:sz w:val="28"/>
          <w:szCs w:val="28"/>
        </w:rPr>
      </w:pPr>
      <w:r w:rsidRPr="001E57D5">
        <w:rPr>
          <w:sz w:val="28"/>
          <w:szCs w:val="28"/>
          <w:lang w:val="kk-KZ"/>
        </w:rPr>
        <w:t>Максималды асып кетулер бірнеше ауыр металлдар бойынша тіркелді, оның ішінде ең үлкені – хром үшін (348,3×</w:t>
      </w:r>
      <w:r w:rsidR="00DE4509">
        <w:rPr>
          <w:sz w:val="28"/>
          <w:szCs w:val="28"/>
          <w:lang w:val="kk-KZ"/>
        </w:rPr>
        <w:t>ШРК</w:t>
      </w:r>
      <w:r w:rsidRPr="001E57D5">
        <w:rPr>
          <w:sz w:val="28"/>
          <w:szCs w:val="28"/>
          <w:lang w:val="kk-KZ"/>
        </w:rPr>
        <w:t>), бұл рекордтық көрсеткіш болып табылады. Сонымен қатар, мышьякта (72×</w:t>
      </w:r>
      <w:r w:rsidR="00DE4509">
        <w:rPr>
          <w:sz w:val="28"/>
          <w:szCs w:val="28"/>
          <w:lang w:val="kk-KZ"/>
        </w:rPr>
        <w:t>ШРК</w:t>
      </w:r>
      <w:r w:rsidRPr="001E57D5">
        <w:rPr>
          <w:sz w:val="28"/>
          <w:szCs w:val="28"/>
          <w:lang w:val="kk-KZ"/>
        </w:rPr>
        <w:t>, зерттелген элементтер арасында ең жоғары мән), марганецте (4,39×</w:t>
      </w:r>
      <w:r w:rsidR="00DE4509">
        <w:rPr>
          <w:sz w:val="28"/>
          <w:szCs w:val="28"/>
          <w:lang w:val="kk-KZ"/>
        </w:rPr>
        <w:t>ШРК</w:t>
      </w:r>
      <w:r w:rsidRPr="001E57D5">
        <w:rPr>
          <w:sz w:val="28"/>
          <w:szCs w:val="28"/>
          <w:lang w:val="kk-KZ"/>
        </w:rPr>
        <w:t>, тіркелген максимум) және мырышта (132,6×</w:t>
      </w:r>
      <w:r w:rsidR="00DE4509">
        <w:rPr>
          <w:sz w:val="28"/>
          <w:szCs w:val="28"/>
          <w:lang w:val="kk-KZ"/>
        </w:rPr>
        <w:t>ШРК</w:t>
      </w:r>
      <w:r w:rsidRPr="001E57D5">
        <w:rPr>
          <w:sz w:val="28"/>
          <w:szCs w:val="28"/>
          <w:lang w:val="kk-KZ"/>
        </w:rPr>
        <w:t xml:space="preserve">, екінші ірі асып кету) маңызды асып кетулер байқалды. </w:t>
      </w:r>
      <w:r w:rsidRPr="001E57D5">
        <w:rPr>
          <w:sz w:val="28"/>
          <w:szCs w:val="28"/>
        </w:rPr>
        <w:t>Никель (~96×</w:t>
      </w:r>
      <w:r w:rsidR="00DE4509">
        <w:rPr>
          <w:sz w:val="28"/>
          <w:szCs w:val="28"/>
        </w:rPr>
        <w:t>ШРК</w:t>
      </w:r>
      <w:r w:rsidRPr="001E57D5">
        <w:rPr>
          <w:sz w:val="28"/>
          <w:szCs w:val="28"/>
        </w:rPr>
        <w:t>) және мыс (~13×</w:t>
      </w:r>
      <w:r w:rsidR="00DE4509">
        <w:rPr>
          <w:sz w:val="28"/>
          <w:szCs w:val="28"/>
        </w:rPr>
        <w:t>ШРК</w:t>
      </w:r>
      <w:r w:rsidRPr="001E57D5">
        <w:rPr>
          <w:sz w:val="28"/>
          <w:szCs w:val="28"/>
        </w:rPr>
        <w:t xml:space="preserve">) концентрациялары да жоғары деңгейде тіркелді. Ең айқын </w:t>
      </w:r>
      <w:r w:rsidR="00DE4509">
        <w:rPr>
          <w:sz w:val="28"/>
          <w:szCs w:val="28"/>
        </w:rPr>
        <w:t>ШРК</w:t>
      </w:r>
      <w:r w:rsidRPr="001E57D5">
        <w:rPr>
          <w:sz w:val="28"/>
          <w:szCs w:val="28"/>
        </w:rPr>
        <w:t>-дан ауытқу №1 сынама алу нүктесінде байқалады, ол Кармет металлургиялық кешенінің не</w:t>
      </w:r>
      <w:r>
        <w:rPr>
          <w:sz w:val="28"/>
          <w:szCs w:val="28"/>
        </w:rPr>
        <w:t>г</w:t>
      </w:r>
      <w:r w:rsidR="003B13A4">
        <w:rPr>
          <w:sz w:val="28"/>
          <w:szCs w:val="28"/>
        </w:rPr>
        <w:t>ізгі цехына жақын орналасқан (</w:t>
      </w:r>
      <w:r w:rsidR="009B1EA2" w:rsidRPr="009B1EA2">
        <w:rPr>
          <w:sz w:val="28"/>
          <w:szCs w:val="28"/>
        </w:rPr>
        <w:t>3.18</w:t>
      </w:r>
      <w:r w:rsidRPr="001E57D5">
        <w:rPr>
          <w:sz w:val="28"/>
          <w:szCs w:val="28"/>
        </w:rPr>
        <w:t xml:space="preserve">-сурет). Бұл нәтижелер ауыр металл концентрацияларының кеңістіктік корреляциясымен де </w:t>
      </w:r>
      <w:r w:rsidR="003B13A4">
        <w:rPr>
          <w:sz w:val="28"/>
          <w:szCs w:val="28"/>
        </w:rPr>
        <w:t>расталады (3</w:t>
      </w:r>
      <w:r w:rsidR="007F51C6" w:rsidRPr="007F51C6">
        <w:rPr>
          <w:sz w:val="28"/>
          <w:szCs w:val="28"/>
        </w:rPr>
        <w:t>.16</w:t>
      </w:r>
      <w:r w:rsidRPr="001E57D5">
        <w:rPr>
          <w:sz w:val="28"/>
          <w:szCs w:val="28"/>
        </w:rPr>
        <w:t>-сурет).</w:t>
      </w:r>
    </w:p>
    <w:p w14:paraId="3DF0C042" w14:textId="77777777" w:rsidR="00E74076" w:rsidRDefault="00E74076" w:rsidP="00540865">
      <w:pPr>
        <w:ind w:firstLine="709"/>
        <w:jc w:val="both"/>
        <w:rPr>
          <w:sz w:val="28"/>
          <w:szCs w:val="28"/>
        </w:rPr>
      </w:pPr>
    </w:p>
    <w:p w14:paraId="4FE8817F" w14:textId="46C1C5AB" w:rsidR="00540865" w:rsidRDefault="00A01F0A" w:rsidP="00540865">
      <w:pPr>
        <w:ind w:firstLine="709"/>
        <w:jc w:val="center"/>
        <w:rPr>
          <w:sz w:val="28"/>
          <w:szCs w:val="28"/>
          <w:lang w:val="en-US"/>
        </w:rPr>
      </w:pPr>
      <w:r w:rsidRPr="001E57D5">
        <w:rPr>
          <w:noProof/>
        </w:rPr>
        <w:lastRenderedPageBreak/>
        <w:drawing>
          <wp:inline distT="0" distB="0" distL="0" distR="0" wp14:anchorId="12C90891" wp14:editId="455A552D">
            <wp:extent cx="4476717" cy="3562710"/>
            <wp:effectExtent l="0" t="0" r="635"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84782" cy="3569128"/>
                    </a:xfrm>
                    <a:prstGeom prst="rect">
                      <a:avLst/>
                    </a:prstGeom>
                    <a:noFill/>
                    <a:ln>
                      <a:noFill/>
                    </a:ln>
                  </pic:spPr>
                </pic:pic>
              </a:graphicData>
            </a:graphic>
          </wp:inline>
        </w:drawing>
      </w:r>
    </w:p>
    <w:p w14:paraId="135537D8" w14:textId="77777777" w:rsidR="00DE4509" w:rsidRPr="00DE4509" w:rsidRDefault="00DE4509" w:rsidP="00540865">
      <w:pPr>
        <w:ind w:firstLine="709"/>
        <w:jc w:val="center"/>
        <w:rPr>
          <w:sz w:val="28"/>
          <w:szCs w:val="28"/>
          <w:lang w:val="en-US"/>
        </w:rPr>
      </w:pPr>
    </w:p>
    <w:p w14:paraId="25BCC50C" w14:textId="44C5A478" w:rsidR="00540865" w:rsidRPr="00E74076" w:rsidRDefault="007F51C6" w:rsidP="00540865">
      <w:pPr>
        <w:ind w:firstLine="709"/>
        <w:jc w:val="center"/>
        <w:rPr>
          <w:sz w:val="28"/>
          <w:szCs w:val="28"/>
          <w:lang w:val="kk-KZ"/>
        </w:rPr>
      </w:pPr>
      <w:r w:rsidRPr="007F51C6">
        <w:rPr>
          <w:sz w:val="28"/>
          <w:szCs w:val="28"/>
          <w:lang w:val="kk-KZ"/>
        </w:rPr>
        <w:t xml:space="preserve">3.17 </w:t>
      </w:r>
      <w:r w:rsidR="00540865" w:rsidRPr="00E74076">
        <w:rPr>
          <w:sz w:val="28"/>
          <w:szCs w:val="28"/>
          <w:lang w:val="kk-KZ"/>
        </w:rPr>
        <w:t>-сурет – Зерттелген өңірдегі халық санының таралуын көрсететін тақырыптық картасы</w:t>
      </w:r>
    </w:p>
    <w:p w14:paraId="55E02404" w14:textId="77777777" w:rsidR="00540865" w:rsidRPr="001E57D5" w:rsidRDefault="00540865" w:rsidP="00540865">
      <w:pPr>
        <w:ind w:firstLine="709"/>
        <w:jc w:val="center"/>
        <w:rPr>
          <w:lang w:val="kk-KZ"/>
        </w:rPr>
      </w:pPr>
    </w:p>
    <w:p w14:paraId="44976539" w14:textId="3F0DEB6D" w:rsidR="00E74076" w:rsidRPr="00E74076" w:rsidRDefault="00E74076" w:rsidP="00E74076">
      <w:pPr>
        <w:ind w:firstLine="709"/>
        <w:jc w:val="both"/>
        <w:rPr>
          <w:sz w:val="28"/>
          <w:szCs w:val="28"/>
          <w:lang w:val="kk-KZ"/>
        </w:rPr>
      </w:pPr>
      <w:r w:rsidRPr="00E74076">
        <w:rPr>
          <w:sz w:val="28"/>
          <w:szCs w:val="28"/>
          <w:lang w:val="kk-KZ"/>
        </w:rPr>
        <w:t>№2 сынама алу нүктесі – екінші дәрежелі ластанған аумақ. Мұнда мыс концентрациясы экстремалды жоғары</w:t>
      </w:r>
      <w:r w:rsidR="00730376" w:rsidRPr="00730376">
        <w:rPr>
          <w:sz w:val="28"/>
          <w:szCs w:val="28"/>
          <w:lang w:val="kk-KZ"/>
        </w:rPr>
        <w:t>,</w:t>
      </w:r>
      <w:r w:rsidRPr="00E74076">
        <w:rPr>
          <w:sz w:val="28"/>
          <w:szCs w:val="28"/>
          <w:lang w:val="kk-KZ"/>
        </w:rPr>
        <w:t xml:space="preserve"> (15.85×</w:t>
      </w:r>
      <w:r w:rsidR="00730376">
        <w:rPr>
          <w:sz w:val="28"/>
          <w:szCs w:val="28"/>
          <w:lang w:val="kk-KZ"/>
        </w:rPr>
        <w:t>ШРК</w:t>
      </w:r>
      <w:r w:rsidRPr="00E74076">
        <w:rPr>
          <w:sz w:val="28"/>
          <w:szCs w:val="28"/>
          <w:lang w:val="kk-KZ"/>
        </w:rPr>
        <w:t>) мырыш (64.8×</w:t>
      </w:r>
      <w:r w:rsidR="00730376" w:rsidRPr="00730376">
        <w:rPr>
          <w:sz w:val="28"/>
          <w:szCs w:val="28"/>
          <w:lang w:val="kk-KZ"/>
        </w:rPr>
        <w:t xml:space="preserve"> </w:t>
      </w:r>
      <w:r w:rsidR="00730376">
        <w:rPr>
          <w:sz w:val="28"/>
          <w:szCs w:val="28"/>
          <w:lang w:val="kk-KZ"/>
        </w:rPr>
        <w:t>ШРК</w:t>
      </w:r>
      <w:r w:rsidRPr="00E74076">
        <w:rPr>
          <w:sz w:val="28"/>
          <w:szCs w:val="28"/>
          <w:lang w:val="kk-KZ"/>
        </w:rPr>
        <w:t>) және кобальт (109.8×</w:t>
      </w:r>
      <w:r w:rsidR="00730376" w:rsidRPr="00730376">
        <w:rPr>
          <w:sz w:val="28"/>
          <w:szCs w:val="28"/>
          <w:lang w:val="kk-KZ"/>
        </w:rPr>
        <w:t xml:space="preserve"> </w:t>
      </w:r>
      <w:r w:rsidR="00730376">
        <w:rPr>
          <w:sz w:val="28"/>
          <w:szCs w:val="28"/>
          <w:lang w:val="kk-KZ"/>
        </w:rPr>
        <w:t>ШРК</w:t>
      </w:r>
      <w:r w:rsidRPr="00E74076">
        <w:rPr>
          <w:sz w:val="28"/>
          <w:szCs w:val="28"/>
          <w:lang w:val="kk-KZ"/>
        </w:rPr>
        <w:t>) деңгейлері де айтарлықтай асып кеткен, мышьяктың деңгейі де жоғары (61.5×</w:t>
      </w:r>
      <w:r w:rsidR="00730376" w:rsidRPr="00730376">
        <w:rPr>
          <w:sz w:val="28"/>
          <w:szCs w:val="28"/>
          <w:lang w:val="kk-KZ"/>
        </w:rPr>
        <w:t xml:space="preserve"> </w:t>
      </w:r>
      <w:r w:rsidR="00730376">
        <w:rPr>
          <w:sz w:val="28"/>
          <w:szCs w:val="28"/>
          <w:lang w:val="kk-KZ"/>
        </w:rPr>
        <w:t>ШРК</w:t>
      </w:r>
      <w:r w:rsidRPr="00E74076">
        <w:rPr>
          <w:sz w:val="28"/>
          <w:szCs w:val="28"/>
          <w:lang w:val="kk-KZ"/>
        </w:rPr>
        <w:t>). Жалпы алғанда, №2 нүктесі ластанудың ең жоғары жалпы деңгейлерінің бірі болып табылады (тек №1 нүктесінен төмен).</w:t>
      </w:r>
    </w:p>
    <w:p w14:paraId="7F1323DB" w14:textId="4069F030" w:rsidR="00E74076" w:rsidRPr="00E74076" w:rsidRDefault="00E74076" w:rsidP="00E74076">
      <w:pPr>
        <w:ind w:firstLine="709"/>
        <w:jc w:val="both"/>
        <w:rPr>
          <w:sz w:val="28"/>
          <w:szCs w:val="28"/>
          <w:lang w:val="kk-KZ"/>
        </w:rPr>
      </w:pPr>
      <w:r w:rsidRPr="00E74076">
        <w:rPr>
          <w:sz w:val="28"/>
          <w:szCs w:val="28"/>
          <w:lang w:val="kk-KZ"/>
        </w:rPr>
        <w:t>№3 сынама алу нүктесі – мырыштың рекордтық концентрациясымен ерекшеленеді (160×</w:t>
      </w:r>
      <w:r w:rsidR="00730376">
        <w:rPr>
          <w:sz w:val="28"/>
          <w:szCs w:val="28"/>
          <w:lang w:val="kk-KZ"/>
        </w:rPr>
        <w:t>ШРК</w:t>
      </w:r>
      <w:r w:rsidR="00730376" w:rsidRPr="00E74076">
        <w:rPr>
          <w:sz w:val="28"/>
          <w:szCs w:val="28"/>
          <w:lang w:val="kk-KZ"/>
        </w:rPr>
        <w:t xml:space="preserve"> </w:t>
      </w:r>
      <w:r w:rsidRPr="00E74076">
        <w:rPr>
          <w:sz w:val="28"/>
          <w:szCs w:val="28"/>
          <w:lang w:val="kk-KZ"/>
        </w:rPr>
        <w:t>– барлық өлшеулер арасында ең жоғары). Басқа металдар да нормативтерден асып кеткен, бірақ рекордтық емес: мысалы, As ~52.5×, Cu ~8.1×, Ni ~76×. Zn-нің өте жоғары концентрациясы бұл нүктеде мырышпен ластанудың жергілікті көзінің бар екенін көрсетеді.</w:t>
      </w:r>
    </w:p>
    <w:p w14:paraId="1C5374D5" w14:textId="5F8EDBD5" w:rsidR="00E74076" w:rsidRPr="001E57D5" w:rsidRDefault="00E74076" w:rsidP="00E74076">
      <w:pPr>
        <w:ind w:firstLine="709"/>
        <w:jc w:val="both"/>
        <w:rPr>
          <w:sz w:val="28"/>
          <w:szCs w:val="28"/>
        </w:rPr>
      </w:pPr>
      <w:r w:rsidRPr="001E57D5">
        <w:rPr>
          <w:sz w:val="28"/>
          <w:szCs w:val="28"/>
        </w:rPr>
        <w:t>№14 сынама алу нүктесі – никель мен кобальттың өте жоғары концентрацияларымен сипатталады. Никель ~101.5×</w:t>
      </w:r>
      <w:r w:rsidR="00730376">
        <w:rPr>
          <w:sz w:val="28"/>
          <w:szCs w:val="28"/>
          <w:lang w:val="kk-KZ"/>
        </w:rPr>
        <w:t>ШРК</w:t>
      </w:r>
      <w:r w:rsidR="00730376" w:rsidRPr="001E57D5">
        <w:rPr>
          <w:sz w:val="28"/>
          <w:szCs w:val="28"/>
        </w:rPr>
        <w:t xml:space="preserve"> </w:t>
      </w:r>
      <w:r w:rsidRPr="001E57D5">
        <w:rPr>
          <w:sz w:val="28"/>
          <w:szCs w:val="28"/>
        </w:rPr>
        <w:t xml:space="preserve">-ға, кобальт ~121.6× </w:t>
      </w:r>
      <w:r w:rsidR="00730376">
        <w:rPr>
          <w:sz w:val="28"/>
          <w:szCs w:val="28"/>
          <w:lang w:val="kk-KZ"/>
        </w:rPr>
        <w:t>ШРК</w:t>
      </w:r>
      <w:r w:rsidRPr="001E57D5">
        <w:rPr>
          <w:sz w:val="28"/>
          <w:szCs w:val="28"/>
        </w:rPr>
        <w:t xml:space="preserve">-ға жетеді – бұл тиісті металдар бойынша ең жоғарғы мәндер. Сондай-ақ, №14 нүктесінде мышьяктың ең жоғары деңгейлерінің бірі тіркелген (71.5×, №1 нүктесінен кейінгі екінші орын). Алайда қорғасын </w:t>
      </w:r>
      <w:r w:rsidR="00730376">
        <w:rPr>
          <w:sz w:val="28"/>
          <w:szCs w:val="28"/>
          <w:lang w:val="kk-KZ"/>
        </w:rPr>
        <w:t>ШРК</w:t>
      </w:r>
      <w:r w:rsidRPr="001E57D5">
        <w:rPr>
          <w:sz w:val="28"/>
          <w:szCs w:val="28"/>
        </w:rPr>
        <w:t>-дан аспайды (Pb = 0). №14 нүктесі Ni мен Co-ның жоғары көрсеткіштерін және жоғары As деңгейін біріктіруімен ерекшеленеді, бұл белгілі бір көзді (мысалы, геохимиялық фон немесе өнеркәсіптік шығарындылар) көрсетуі мүмкін.</w:t>
      </w:r>
    </w:p>
    <w:p w14:paraId="3343A6E8" w14:textId="77777777" w:rsidR="00540865" w:rsidRPr="00E74076" w:rsidRDefault="00540865" w:rsidP="00540865">
      <w:pPr>
        <w:ind w:firstLine="709"/>
        <w:jc w:val="both"/>
        <w:rPr>
          <w:sz w:val="28"/>
          <w:szCs w:val="28"/>
        </w:rPr>
      </w:pPr>
    </w:p>
    <w:p w14:paraId="4566F3B0" w14:textId="5C23A9CE" w:rsidR="00540865" w:rsidRPr="001E57D5" w:rsidRDefault="00A01F0A" w:rsidP="00540865">
      <w:pPr>
        <w:tabs>
          <w:tab w:val="left" w:pos="1524"/>
        </w:tabs>
        <w:rPr>
          <w:sz w:val="28"/>
          <w:szCs w:val="28"/>
          <w:lang w:val="kk-KZ"/>
        </w:rPr>
      </w:pPr>
      <w:r w:rsidRPr="001E57D5">
        <w:rPr>
          <w:noProof/>
        </w:rPr>
        <w:lastRenderedPageBreak/>
        <w:drawing>
          <wp:inline distT="0" distB="0" distL="0" distR="0" wp14:anchorId="5F3639B2" wp14:editId="148DC7F2">
            <wp:extent cx="5940425" cy="4457065"/>
            <wp:effectExtent l="0" t="0" r="3175" b="635"/>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4457065"/>
                    </a:xfrm>
                    <a:prstGeom prst="rect">
                      <a:avLst/>
                    </a:prstGeom>
                    <a:noFill/>
                    <a:ln>
                      <a:noFill/>
                    </a:ln>
                  </pic:spPr>
                </pic:pic>
              </a:graphicData>
            </a:graphic>
          </wp:inline>
        </w:drawing>
      </w:r>
    </w:p>
    <w:p w14:paraId="6622D746" w14:textId="77777777" w:rsidR="002E23EB" w:rsidRDefault="002E23EB" w:rsidP="003B13A4">
      <w:pPr>
        <w:tabs>
          <w:tab w:val="left" w:pos="1524"/>
        </w:tabs>
        <w:ind w:firstLine="709"/>
        <w:jc w:val="both"/>
        <w:rPr>
          <w:sz w:val="28"/>
          <w:szCs w:val="28"/>
          <w:lang w:val="kk-KZ"/>
        </w:rPr>
      </w:pPr>
    </w:p>
    <w:p w14:paraId="17DF9B2C" w14:textId="0C54ABF2" w:rsidR="00540865" w:rsidRDefault="007F51C6" w:rsidP="003B13A4">
      <w:pPr>
        <w:tabs>
          <w:tab w:val="left" w:pos="1524"/>
        </w:tabs>
        <w:ind w:firstLine="709"/>
        <w:jc w:val="both"/>
        <w:rPr>
          <w:sz w:val="28"/>
          <w:szCs w:val="28"/>
          <w:lang w:val="kk-KZ"/>
        </w:rPr>
      </w:pPr>
      <w:r w:rsidRPr="007F51C6">
        <w:rPr>
          <w:sz w:val="28"/>
          <w:szCs w:val="28"/>
          <w:lang w:val="kk-KZ"/>
        </w:rPr>
        <w:t>3.18</w:t>
      </w:r>
      <w:r w:rsidR="00540865" w:rsidRPr="00E74076">
        <w:rPr>
          <w:sz w:val="28"/>
          <w:szCs w:val="28"/>
          <w:lang w:val="kk-KZ"/>
        </w:rPr>
        <w:t xml:space="preserve">-сурет – Теміртау қаласының топырақтарындағы ауыр металдардың рұқсат етілген ең жоғарғы концентрациясының (РЕЖК) асып кетуінің кеңістіктік таралуы, мг/кг. </w:t>
      </w:r>
      <w:r w:rsidR="00540865" w:rsidRPr="007F51C6">
        <w:rPr>
          <w:i/>
          <w:iCs/>
          <w:sz w:val="28"/>
          <w:szCs w:val="28"/>
          <w:lang w:val="kk-KZ"/>
        </w:rPr>
        <w:t>а) мышьяк (As); b) қорғасын (Pb); с) мыс (Cu); d) кобальт (Co); e) мырыш (Zn); f) никель (Ni); g) марганец (Mn</w:t>
      </w:r>
      <w:r w:rsidR="003B13A4" w:rsidRPr="007F51C6">
        <w:rPr>
          <w:i/>
          <w:iCs/>
          <w:sz w:val="28"/>
          <w:szCs w:val="28"/>
          <w:lang w:val="kk-KZ"/>
        </w:rPr>
        <w:t>); h) хром (Cr); i) барий (Ba).</w:t>
      </w:r>
    </w:p>
    <w:p w14:paraId="400CAAA6" w14:textId="77777777" w:rsidR="002E23EB" w:rsidRPr="003B13A4" w:rsidRDefault="002E23EB" w:rsidP="003B13A4">
      <w:pPr>
        <w:tabs>
          <w:tab w:val="left" w:pos="1524"/>
        </w:tabs>
        <w:ind w:firstLine="709"/>
        <w:jc w:val="both"/>
        <w:rPr>
          <w:sz w:val="28"/>
          <w:szCs w:val="28"/>
          <w:lang w:val="kk-KZ"/>
        </w:rPr>
      </w:pPr>
    </w:p>
    <w:p w14:paraId="5F6D1580" w14:textId="059D60EE" w:rsidR="00540865" w:rsidRPr="00D36BF4" w:rsidRDefault="00540865" w:rsidP="00540865">
      <w:pPr>
        <w:ind w:firstLine="709"/>
        <w:jc w:val="both"/>
        <w:rPr>
          <w:sz w:val="28"/>
          <w:szCs w:val="28"/>
          <w:lang w:val="kk-KZ"/>
        </w:rPr>
      </w:pPr>
      <w:r w:rsidRPr="00E74076">
        <w:rPr>
          <w:sz w:val="28"/>
          <w:szCs w:val="28"/>
          <w:lang w:val="kk-KZ"/>
        </w:rPr>
        <w:t xml:space="preserve">№23 сынама алу нүктесі – жоғары хром деңгейімен (125.3× </w:t>
      </w:r>
      <w:r w:rsidR="00730376">
        <w:rPr>
          <w:sz w:val="28"/>
          <w:szCs w:val="28"/>
          <w:lang w:val="kk-KZ"/>
        </w:rPr>
        <w:t>ШРК</w:t>
      </w:r>
      <w:r w:rsidRPr="00E74076">
        <w:rPr>
          <w:sz w:val="28"/>
          <w:szCs w:val="28"/>
          <w:lang w:val="kk-KZ"/>
        </w:rPr>
        <w:t xml:space="preserve">, №1 нүктесінен кейінгі екінші ең үлкен көрсеткіш) ерекшеленеді. </w:t>
      </w:r>
      <w:r w:rsidRPr="00D36BF4">
        <w:rPr>
          <w:sz w:val="28"/>
          <w:szCs w:val="28"/>
          <w:lang w:val="kk-KZ"/>
        </w:rPr>
        <w:t>Басқа металдар бұл нүктеде орташа деңгейде асып кеткен (As ~42×, Co ~101×, Ni ~69× және т.б.), бірақ Cr деңгейінің осындай жоғары болуы нүктені ерекше етеді. Жалпы ластану деңгейі бойынша №23 нүктесі ең лас бес аумақтың қатарына кіреді.</w:t>
      </w:r>
    </w:p>
    <w:p w14:paraId="76DECAE7" w14:textId="62DB6807" w:rsidR="00540865" w:rsidRPr="00D36BF4" w:rsidRDefault="00540865" w:rsidP="00540865">
      <w:pPr>
        <w:ind w:firstLine="709"/>
        <w:jc w:val="both"/>
        <w:rPr>
          <w:sz w:val="28"/>
          <w:szCs w:val="28"/>
          <w:lang w:val="kk-KZ"/>
        </w:rPr>
      </w:pPr>
      <w:r w:rsidRPr="00D36BF4">
        <w:rPr>
          <w:sz w:val="28"/>
          <w:szCs w:val="28"/>
          <w:lang w:val="kk-KZ"/>
        </w:rPr>
        <w:t xml:space="preserve">№7 сынама алу нүктесі – қорғасын бойынша ең үлкен асып кету байқалады (Pb = 5.94× </w:t>
      </w:r>
      <w:r w:rsidR="00730376">
        <w:rPr>
          <w:sz w:val="28"/>
          <w:szCs w:val="28"/>
          <w:lang w:val="kk-KZ"/>
        </w:rPr>
        <w:t>ШРК</w:t>
      </w:r>
      <w:r w:rsidRPr="00D36BF4">
        <w:rPr>
          <w:sz w:val="28"/>
          <w:szCs w:val="28"/>
          <w:lang w:val="kk-KZ"/>
        </w:rPr>
        <w:t>, ең жоғары мән). Бұл нүктеде басқа элементтердің концентрациялары орташа деңгейде: Cr ең төмен (~31×), As салыстырмалы түрде төмен (20.5×), Ni және Co шамамен ~76× және ~112× деңгейінде (үлгідегі орташа мәндерге жақын). Осылайша, №7 нүктесі қорғасын бойынша жергілікті асып кетуді көрсетеді, ал басқа металдар бойынша ол аса лас емес.</w:t>
      </w:r>
    </w:p>
    <w:p w14:paraId="5C1B0657" w14:textId="3615CC2A" w:rsidR="00540865" w:rsidRPr="00D36BF4" w:rsidRDefault="00540865" w:rsidP="00540865">
      <w:pPr>
        <w:ind w:firstLine="709"/>
        <w:jc w:val="both"/>
        <w:rPr>
          <w:sz w:val="28"/>
          <w:szCs w:val="28"/>
          <w:lang w:val="kk-KZ"/>
        </w:rPr>
      </w:pPr>
      <w:r w:rsidRPr="00D36BF4">
        <w:rPr>
          <w:sz w:val="28"/>
          <w:szCs w:val="28"/>
          <w:lang w:val="kk-KZ"/>
        </w:rPr>
        <w:t xml:space="preserve">№5 сынама алу нүктесі – барий бойынша максимум тіркелген (20.55× </w:t>
      </w:r>
      <w:r w:rsidR="00730376">
        <w:rPr>
          <w:sz w:val="28"/>
          <w:szCs w:val="28"/>
          <w:lang w:val="kk-KZ"/>
        </w:rPr>
        <w:t>ШРК</w:t>
      </w:r>
      <w:r w:rsidRPr="00D36BF4">
        <w:rPr>
          <w:sz w:val="28"/>
          <w:szCs w:val="28"/>
          <w:lang w:val="kk-KZ"/>
        </w:rPr>
        <w:t xml:space="preserve">). Басқа көрсеткіштер орташа: As ~41×, Zn ~38×, Ni ~80.8×, Co ~70.2×, Pb ~2.34×. Барийдің жоғары деңгейі жергілікті барий ластану көзінің болуы </w:t>
      </w:r>
      <w:r w:rsidRPr="00D36BF4">
        <w:rPr>
          <w:sz w:val="28"/>
          <w:szCs w:val="28"/>
          <w:lang w:val="kk-KZ"/>
        </w:rPr>
        <w:lastRenderedPageBreak/>
        <w:t>мүмкін екенін білдіреді (мысалы, жанармай жануынан шыққан шығарындылар немесе жер асты қабаттарындағы ерекше жыныстар).</w:t>
      </w:r>
    </w:p>
    <w:p w14:paraId="13CF0C5A" w14:textId="77777777" w:rsidR="00540865" w:rsidRPr="001E57D5" w:rsidRDefault="00540865" w:rsidP="00540865">
      <w:pPr>
        <w:ind w:firstLine="709"/>
        <w:jc w:val="both"/>
        <w:rPr>
          <w:sz w:val="28"/>
          <w:szCs w:val="28"/>
          <w:lang w:val="kk-KZ"/>
        </w:rPr>
      </w:pPr>
      <w:r w:rsidRPr="00D36BF4">
        <w:rPr>
          <w:sz w:val="28"/>
          <w:szCs w:val="28"/>
          <w:lang w:val="kk-KZ"/>
        </w:rPr>
        <w:t>Осылайша, ең маңызды нормативтік асып кетулер бірнеше негізгі нүктелерге шоғырланған. №01 сынама алу нүктесі бірнеше металл бойынша рекордтық мәндері бар мульти-ластанған аймақ ретінде анық айқын көрінеді. №02 және №03 нүктелері де «ыстық нүктелерге» жатады – бірінші біріктірілген ластану бойынша (әсіресе Cu және Zn), екіншісі аномалды жоғары Zn деңгейімен. №14 нүктесі Ni және Co бойынша жеке мәселені көрсетеді. Жеке металдардың жергілікті максимумдары №07 (Pb) және №05 (Ba) нүктелерінде анықталды.</w:t>
      </w:r>
    </w:p>
    <w:p w14:paraId="09199CE2" w14:textId="080EB25B" w:rsidR="00540865" w:rsidRPr="001E57D5" w:rsidRDefault="00540865" w:rsidP="00540865">
      <w:pPr>
        <w:ind w:firstLine="709"/>
        <w:jc w:val="both"/>
        <w:rPr>
          <w:sz w:val="28"/>
          <w:szCs w:val="28"/>
          <w:lang w:val="kk-KZ"/>
        </w:rPr>
      </w:pPr>
      <w:r w:rsidRPr="001E57D5">
        <w:rPr>
          <w:sz w:val="28"/>
          <w:szCs w:val="28"/>
          <w:lang w:val="kk-KZ"/>
        </w:rPr>
        <w:t>Ластанудың кеңістіктік таралуы талданып, ауыр металдардың концентрациясы рұқсат етілген ең жоғарғы концентрациядан</w:t>
      </w:r>
      <w:r w:rsidR="00730376">
        <w:rPr>
          <w:sz w:val="28"/>
          <w:szCs w:val="28"/>
          <w:lang w:val="kk-KZ"/>
        </w:rPr>
        <w:t xml:space="preserve"> </w:t>
      </w:r>
      <w:r w:rsidRPr="001E57D5">
        <w:rPr>
          <w:sz w:val="28"/>
          <w:szCs w:val="28"/>
          <w:lang w:val="kk-KZ"/>
        </w:rPr>
        <w:t>асатын аудандар (квадрат километ</w:t>
      </w:r>
      <w:r w:rsidR="003B13A4">
        <w:rPr>
          <w:sz w:val="28"/>
          <w:szCs w:val="28"/>
          <w:lang w:val="kk-KZ"/>
        </w:rPr>
        <w:t>рмен) анықталды (</w:t>
      </w:r>
      <w:r w:rsidR="007F51C6" w:rsidRPr="007F51C6">
        <w:rPr>
          <w:sz w:val="28"/>
          <w:szCs w:val="28"/>
          <w:lang w:val="kk-KZ"/>
        </w:rPr>
        <w:t>3.19</w:t>
      </w:r>
      <w:r w:rsidRPr="001E57D5">
        <w:rPr>
          <w:sz w:val="28"/>
          <w:szCs w:val="28"/>
          <w:lang w:val="kk-KZ"/>
        </w:rPr>
        <w:t>-сурет).</w:t>
      </w:r>
    </w:p>
    <w:p w14:paraId="36A448D1" w14:textId="4E82F296" w:rsidR="00540865" w:rsidRPr="001E57D5" w:rsidRDefault="00540865" w:rsidP="00540865">
      <w:pPr>
        <w:ind w:firstLine="709"/>
        <w:jc w:val="both"/>
        <w:rPr>
          <w:sz w:val="28"/>
          <w:szCs w:val="28"/>
          <w:lang w:val="kk-KZ"/>
        </w:rPr>
      </w:pPr>
      <w:r w:rsidRPr="001E57D5">
        <w:rPr>
          <w:sz w:val="28"/>
          <w:szCs w:val="28"/>
          <w:lang w:val="kk-KZ"/>
        </w:rPr>
        <w:t xml:space="preserve">Көптеген металдар үшін ластану аудандары ұқсас болғанымен, олардың кеңістіктік таралуы мен </w:t>
      </w:r>
      <w:r w:rsidR="00730376">
        <w:rPr>
          <w:sz w:val="28"/>
          <w:szCs w:val="28"/>
          <w:lang w:val="kk-KZ"/>
        </w:rPr>
        <w:t>ШРК</w:t>
      </w:r>
      <w:r w:rsidR="00730376" w:rsidRPr="001E57D5">
        <w:rPr>
          <w:sz w:val="28"/>
          <w:szCs w:val="28"/>
          <w:lang w:val="kk-KZ"/>
        </w:rPr>
        <w:t xml:space="preserve"> </w:t>
      </w:r>
      <w:r w:rsidRPr="001E57D5">
        <w:rPr>
          <w:sz w:val="28"/>
          <w:szCs w:val="28"/>
          <w:lang w:val="kk-KZ"/>
        </w:rPr>
        <w:t>асып кету деңгейі әртүрлі. Марганец (Mn) және мырыш (Zn) – қалыптыдан жоғары концентрациясы бар кең аумақтармен сипатталады, шамамен 60–70 мың адамды қамтып, концентрац</w:t>
      </w:r>
      <w:r w:rsidR="00AF7023">
        <w:rPr>
          <w:sz w:val="28"/>
          <w:szCs w:val="28"/>
          <w:lang w:val="kk-KZ"/>
        </w:rPr>
        <w:t xml:space="preserve">иясы </w:t>
      </w:r>
      <w:r w:rsidR="00DE4509">
        <w:rPr>
          <w:sz w:val="28"/>
          <w:szCs w:val="28"/>
          <w:lang w:val="kk-KZ"/>
        </w:rPr>
        <w:t>ШРК</w:t>
      </w:r>
      <w:r w:rsidR="00AF7023">
        <w:rPr>
          <w:sz w:val="28"/>
          <w:szCs w:val="28"/>
          <w:lang w:val="kk-KZ"/>
        </w:rPr>
        <w:t>-дан 16–29 есе жоғары (</w:t>
      </w:r>
      <w:r w:rsidR="007F51C6" w:rsidRPr="007F51C6">
        <w:rPr>
          <w:sz w:val="28"/>
          <w:szCs w:val="28"/>
          <w:lang w:val="kk-KZ"/>
        </w:rPr>
        <w:t>3.18</w:t>
      </w:r>
      <w:r w:rsidR="00AF7023">
        <w:rPr>
          <w:sz w:val="28"/>
          <w:szCs w:val="28"/>
          <w:lang w:val="kk-KZ"/>
        </w:rPr>
        <w:t>-сурет g, 40</w:t>
      </w:r>
      <w:r w:rsidRPr="001E57D5">
        <w:rPr>
          <w:sz w:val="28"/>
          <w:szCs w:val="28"/>
          <w:lang w:val="kk-KZ"/>
        </w:rPr>
        <w:t>e).</w:t>
      </w:r>
    </w:p>
    <w:p w14:paraId="578A550A" w14:textId="77777777" w:rsidR="00540865" w:rsidRPr="001E57D5" w:rsidRDefault="00540865" w:rsidP="00540865">
      <w:pPr>
        <w:ind w:firstLine="709"/>
        <w:jc w:val="both"/>
        <w:rPr>
          <w:sz w:val="28"/>
          <w:szCs w:val="28"/>
          <w:lang w:val="kk-KZ"/>
        </w:rPr>
      </w:pPr>
      <w:r w:rsidRPr="001E57D5">
        <w:rPr>
          <w:sz w:val="28"/>
          <w:szCs w:val="28"/>
          <w:lang w:val="kk-KZ"/>
        </w:rPr>
        <w:t>Ластану деңгейі мен ластанған аймақтың ауданы мен халқы арасында кері байланыс табылды:</w:t>
      </w:r>
    </w:p>
    <w:p w14:paraId="70ED35AC" w14:textId="2A5C5521" w:rsidR="00540865" w:rsidRPr="001E57D5" w:rsidRDefault="00540865" w:rsidP="004F5151">
      <w:pPr>
        <w:numPr>
          <w:ilvl w:val="0"/>
          <w:numId w:val="1"/>
        </w:numPr>
        <w:ind w:left="0" w:firstLine="709"/>
        <w:jc w:val="both"/>
        <w:rPr>
          <w:sz w:val="28"/>
          <w:szCs w:val="28"/>
          <w:lang w:val="kk-KZ"/>
        </w:rPr>
      </w:pPr>
      <w:r w:rsidRPr="001E57D5">
        <w:rPr>
          <w:sz w:val="28"/>
          <w:szCs w:val="28"/>
          <w:lang w:val="kk-KZ"/>
        </w:rPr>
        <w:t>Концентрация неғұрлым жоғары (</w:t>
      </w:r>
      <w:r w:rsidR="00730376">
        <w:rPr>
          <w:sz w:val="28"/>
          <w:szCs w:val="28"/>
          <w:lang w:val="kk-KZ"/>
        </w:rPr>
        <w:t>ШРК</w:t>
      </w:r>
      <w:r w:rsidR="00730376" w:rsidRPr="001E57D5">
        <w:rPr>
          <w:sz w:val="28"/>
          <w:szCs w:val="28"/>
          <w:lang w:val="kk-KZ"/>
        </w:rPr>
        <w:t xml:space="preserve"> </w:t>
      </w:r>
      <w:r w:rsidRPr="001E57D5">
        <w:rPr>
          <w:sz w:val="28"/>
          <w:szCs w:val="28"/>
          <w:lang w:val="kk-KZ"/>
        </w:rPr>
        <w:t>-дан бірнеше есе асып кеткен сайын), соғұрлым осы аймақтың ауданы мен халқы азаяды.</w:t>
      </w:r>
    </w:p>
    <w:p w14:paraId="57310DE8" w14:textId="55E8B85E" w:rsidR="00540865" w:rsidRPr="001E57D5" w:rsidRDefault="00540865" w:rsidP="004F5151">
      <w:pPr>
        <w:numPr>
          <w:ilvl w:val="0"/>
          <w:numId w:val="1"/>
        </w:numPr>
        <w:ind w:left="0" w:firstLine="709"/>
        <w:jc w:val="both"/>
        <w:rPr>
          <w:sz w:val="28"/>
          <w:szCs w:val="28"/>
          <w:lang w:val="kk-KZ"/>
        </w:rPr>
      </w:pPr>
      <w:r w:rsidRPr="001E57D5">
        <w:rPr>
          <w:sz w:val="28"/>
          <w:szCs w:val="28"/>
          <w:lang w:val="kk-KZ"/>
        </w:rPr>
        <w:t>Асқыну деңгейі төмен болған сайын (</w:t>
      </w:r>
      <w:r w:rsidR="00730376">
        <w:rPr>
          <w:sz w:val="28"/>
          <w:szCs w:val="28"/>
          <w:lang w:val="kk-KZ"/>
        </w:rPr>
        <w:t>ШРК</w:t>
      </w:r>
      <w:r w:rsidR="00730376" w:rsidRPr="001E57D5">
        <w:rPr>
          <w:sz w:val="28"/>
          <w:szCs w:val="28"/>
          <w:lang w:val="kk-KZ"/>
        </w:rPr>
        <w:t xml:space="preserve"> </w:t>
      </w:r>
      <w:r w:rsidRPr="001E57D5">
        <w:rPr>
          <w:sz w:val="28"/>
          <w:szCs w:val="28"/>
          <w:lang w:val="kk-KZ"/>
        </w:rPr>
        <w:t>-дан сәл асып кеткен), ластанған аудан мен зардап шеккен халық саны артады.</w:t>
      </w:r>
    </w:p>
    <w:p w14:paraId="0FEF5207" w14:textId="6A6E1B36" w:rsidR="00540865" w:rsidRPr="001E57D5" w:rsidRDefault="00540865" w:rsidP="00540865">
      <w:pPr>
        <w:ind w:firstLine="709"/>
        <w:jc w:val="both"/>
        <w:rPr>
          <w:sz w:val="28"/>
          <w:szCs w:val="28"/>
          <w:lang w:val="kk-KZ"/>
        </w:rPr>
      </w:pPr>
      <w:r w:rsidRPr="001E57D5">
        <w:rPr>
          <w:sz w:val="28"/>
          <w:szCs w:val="28"/>
          <w:lang w:val="kk-KZ"/>
        </w:rPr>
        <w:t xml:space="preserve">Хром (Cr) үшін минималды асып кету деңгейінде (5× </w:t>
      </w:r>
      <w:r w:rsidR="00730376">
        <w:rPr>
          <w:sz w:val="28"/>
          <w:szCs w:val="28"/>
          <w:lang w:val="kk-KZ"/>
        </w:rPr>
        <w:t>ШРК</w:t>
      </w:r>
      <w:r w:rsidRPr="001E57D5">
        <w:rPr>
          <w:sz w:val="28"/>
          <w:szCs w:val="28"/>
          <w:lang w:val="kk-KZ"/>
        </w:rPr>
        <w:t xml:space="preserve">) ластанған аудан тек 2,45 км² және 947 адамды қамтиды. Орташа жоғары деңгейде (5-тен 50× </w:t>
      </w:r>
      <w:r w:rsidR="00730376">
        <w:rPr>
          <w:sz w:val="28"/>
          <w:szCs w:val="28"/>
          <w:lang w:val="kk-KZ"/>
        </w:rPr>
        <w:t>ШРК</w:t>
      </w:r>
      <w:r w:rsidR="00730376" w:rsidRPr="001E57D5">
        <w:rPr>
          <w:sz w:val="28"/>
          <w:szCs w:val="28"/>
          <w:lang w:val="kk-KZ"/>
        </w:rPr>
        <w:t xml:space="preserve"> </w:t>
      </w:r>
      <w:r w:rsidRPr="001E57D5">
        <w:rPr>
          <w:sz w:val="28"/>
          <w:szCs w:val="28"/>
          <w:lang w:val="kk-KZ"/>
        </w:rPr>
        <w:t xml:space="preserve">-ға дейін) – 232 км², қауіп аймағындағы халық саны 99 мыңға дейін өседі. Экстремалды ластануда (300× </w:t>
      </w:r>
      <w:r w:rsidR="00730376">
        <w:rPr>
          <w:sz w:val="28"/>
          <w:szCs w:val="28"/>
          <w:lang w:val="kk-KZ"/>
        </w:rPr>
        <w:t>ШРК</w:t>
      </w:r>
      <w:r w:rsidRPr="001E57D5">
        <w:rPr>
          <w:sz w:val="28"/>
          <w:szCs w:val="28"/>
          <w:lang w:val="kk-KZ"/>
        </w:rPr>
        <w:t>) – ластану ауданы 3,9 км², ал әсер етілетін адамдар саны 37 ғана. Мұндай тенденция барлық металдарға тән, бірақ ауданы мен зардап шеккендер санының төмендеуі әр металлдың ластану ерекшеліктерін</w:t>
      </w:r>
      <w:r w:rsidR="003B13A4">
        <w:rPr>
          <w:sz w:val="28"/>
          <w:szCs w:val="28"/>
          <w:lang w:val="kk-KZ"/>
        </w:rPr>
        <w:t>е байланысты өзгеріп отырады (</w:t>
      </w:r>
      <w:r w:rsidR="007F51C6" w:rsidRPr="007F51C6">
        <w:rPr>
          <w:sz w:val="28"/>
          <w:szCs w:val="28"/>
          <w:lang w:val="kk-KZ"/>
        </w:rPr>
        <w:t>3.19</w:t>
      </w:r>
      <w:r w:rsidRPr="001E57D5">
        <w:rPr>
          <w:sz w:val="28"/>
          <w:szCs w:val="28"/>
          <w:lang w:val="kk-KZ"/>
        </w:rPr>
        <w:t>-сурет).</w:t>
      </w:r>
    </w:p>
    <w:p w14:paraId="4E19EFCF" w14:textId="48668BF1" w:rsidR="00E74076" w:rsidRPr="001E57D5" w:rsidRDefault="00E74076" w:rsidP="004F5151">
      <w:pPr>
        <w:numPr>
          <w:ilvl w:val="0"/>
          <w:numId w:val="2"/>
        </w:numPr>
        <w:ind w:left="0" w:firstLine="720"/>
        <w:jc w:val="both"/>
        <w:rPr>
          <w:sz w:val="28"/>
          <w:szCs w:val="28"/>
          <w:lang w:val="kk-KZ"/>
        </w:rPr>
      </w:pPr>
      <w:r w:rsidRPr="001E57D5">
        <w:rPr>
          <w:sz w:val="28"/>
          <w:szCs w:val="28"/>
          <w:lang w:val="kk-KZ"/>
        </w:rPr>
        <w:t xml:space="preserve">Мышьяк (As). Деректер талдауы көрсеткендей, </w:t>
      </w:r>
      <w:r w:rsidR="00730376">
        <w:rPr>
          <w:sz w:val="28"/>
          <w:szCs w:val="28"/>
          <w:lang w:val="kk-KZ"/>
        </w:rPr>
        <w:t>ШРК</w:t>
      </w:r>
      <w:r w:rsidR="00730376" w:rsidRPr="001E57D5">
        <w:rPr>
          <w:sz w:val="28"/>
          <w:szCs w:val="28"/>
          <w:lang w:val="kk-KZ"/>
        </w:rPr>
        <w:t xml:space="preserve"> </w:t>
      </w:r>
      <w:r w:rsidRPr="001E57D5">
        <w:rPr>
          <w:sz w:val="28"/>
          <w:szCs w:val="28"/>
          <w:lang w:val="kk-KZ"/>
        </w:rPr>
        <w:t>-дан 25-тен 55 есе асып кеткен мышьякпен ластану барлық зерттелген металдардың ішінде ең үлкен аумақты — 240 км² қамтиды. Сонымен қатар, мышьяк халыққа теріс әсер етіп, 97 890 адамды қамтиды. Оның кеңістіктік таралуы салыстырмалы түрде біркелкі фондық ластанумен сипатталады, нақты жергілікті шекті мәндері жоқ. Бұл ластанудың табиғи (аймақтың геохимиялық фоны) немесе шашыраңқы техногендік көзінен пайда болғанын көрсетуі мүмкін. Мышьяктың жоғары токсикалығы мен биоқосылу қабілетін ескере отырып, ол денсаулыққа ерекше қауіпті, онкологиялық, неврологиялық және бүйрек-бауыр ауруларының дамуына ықпал етеді.</w:t>
      </w:r>
    </w:p>
    <w:p w14:paraId="6B2A9ABA" w14:textId="77777777" w:rsidR="00540865" w:rsidRPr="001E57D5" w:rsidRDefault="00540865" w:rsidP="00540865">
      <w:pPr>
        <w:ind w:firstLine="709"/>
        <w:jc w:val="both"/>
        <w:rPr>
          <w:sz w:val="28"/>
          <w:szCs w:val="28"/>
          <w:lang w:val="kk-KZ"/>
        </w:rPr>
      </w:pPr>
    </w:p>
    <w:p w14:paraId="5C7EB6A6" w14:textId="56BCB617" w:rsidR="00540865" w:rsidRPr="001E57D5" w:rsidRDefault="00A01F0A" w:rsidP="00540865">
      <w:pPr>
        <w:jc w:val="center"/>
        <w:rPr>
          <w:sz w:val="28"/>
          <w:szCs w:val="28"/>
          <w:lang w:val="kk-KZ"/>
        </w:rPr>
      </w:pPr>
      <w:r w:rsidRPr="001E57D5">
        <w:rPr>
          <w:noProof/>
        </w:rPr>
        <w:lastRenderedPageBreak/>
        <w:drawing>
          <wp:inline distT="0" distB="0" distL="0" distR="0" wp14:anchorId="20A27104" wp14:editId="0813AE1A">
            <wp:extent cx="5940425" cy="3652520"/>
            <wp:effectExtent l="0" t="0" r="3175" b="508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3652520"/>
                    </a:xfrm>
                    <a:prstGeom prst="rect">
                      <a:avLst/>
                    </a:prstGeom>
                    <a:noFill/>
                    <a:ln>
                      <a:noFill/>
                    </a:ln>
                  </pic:spPr>
                </pic:pic>
              </a:graphicData>
            </a:graphic>
          </wp:inline>
        </w:drawing>
      </w:r>
    </w:p>
    <w:p w14:paraId="0431D97F" w14:textId="77777777" w:rsidR="00540865" w:rsidRPr="001E57D5" w:rsidRDefault="00540865" w:rsidP="00540865">
      <w:pPr>
        <w:jc w:val="center"/>
        <w:rPr>
          <w:lang w:val="kk-KZ"/>
        </w:rPr>
      </w:pPr>
    </w:p>
    <w:p w14:paraId="077192CA" w14:textId="05946AC4" w:rsidR="00540865" w:rsidRPr="00226044" w:rsidRDefault="007F51C6" w:rsidP="00540865">
      <w:pPr>
        <w:jc w:val="center"/>
        <w:rPr>
          <w:sz w:val="28"/>
          <w:szCs w:val="28"/>
          <w:lang w:val="kk-KZ"/>
        </w:rPr>
      </w:pPr>
      <w:r w:rsidRPr="00226044">
        <w:rPr>
          <w:sz w:val="28"/>
          <w:szCs w:val="28"/>
          <w:lang w:val="kk-KZ"/>
        </w:rPr>
        <w:t>3.19</w:t>
      </w:r>
      <w:r w:rsidR="00540865" w:rsidRPr="00226044">
        <w:rPr>
          <w:sz w:val="28"/>
          <w:szCs w:val="28"/>
          <w:lang w:val="kk-KZ"/>
        </w:rPr>
        <w:t xml:space="preserve">-сурет – Теміртау қаласындағы </w:t>
      </w:r>
      <w:r w:rsidR="00730376">
        <w:rPr>
          <w:sz w:val="28"/>
          <w:szCs w:val="28"/>
          <w:lang w:val="kk-KZ"/>
        </w:rPr>
        <w:t>ШРК</w:t>
      </w:r>
      <w:r w:rsidR="00540865" w:rsidRPr="00226044">
        <w:rPr>
          <w:sz w:val="28"/>
          <w:szCs w:val="28"/>
          <w:lang w:val="kk-KZ"/>
        </w:rPr>
        <w:t xml:space="preserve"> асып кету деңгейлері, ластанған аумақтардың көлемі және халық санының көрсеткіштері</w:t>
      </w:r>
    </w:p>
    <w:p w14:paraId="2B1904F5" w14:textId="77777777" w:rsidR="00540865" w:rsidRPr="001E57D5" w:rsidRDefault="00540865" w:rsidP="00540865">
      <w:pPr>
        <w:jc w:val="center"/>
        <w:rPr>
          <w:lang w:val="kk-KZ"/>
        </w:rPr>
      </w:pPr>
    </w:p>
    <w:p w14:paraId="216BCC8D" w14:textId="0B30D9A2" w:rsidR="00540865" w:rsidRPr="001E57D5" w:rsidRDefault="00540865" w:rsidP="004F5151">
      <w:pPr>
        <w:numPr>
          <w:ilvl w:val="0"/>
          <w:numId w:val="2"/>
        </w:numPr>
        <w:ind w:left="0" w:firstLine="720"/>
        <w:jc w:val="both"/>
        <w:rPr>
          <w:sz w:val="28"/>
          <w:szCs w:val="28"/>
          <w:lang w:val="kk-KZ"/>
        </w:rPr>
      </w:pPr>
      <w:r w:rsidRPr="001E57D5">
        <w:rPr>
          <w:sz w:val="28"/>
          <w:szCs w:val="28"/>
          <w:lang w:val="kk-KZ"/>
        </w:rPr>
        <w:t xml:space="preserve">Хром (Cr). Хром барлық металдар ішінде ең үлкен </w:t>
      </w:r>
      <w:r w:rsidR="00730376">
        <w:rPr>
          <w:sz w:val="28"/>
          <w:szCs w:val="28"/>
          <w:lang w:val="kk-KZ"/>
        </w:rPr>
        <w:t>ШРК</w:t>
      </w:r>
      <w:r w:rsidRPr="001E57D5">
        <w:rPr>
          <w:sz w:val="28"/>
          <w:szCs w:val="28"/>
          <w:lang w:val="kk-KZ"/>
        </w:rPr>
        <w:t xml:space="preserve"> асып кетуін көрсетеді, кейбір нүктелерде 300×</w:t>
      </w:r>
      <w:r w:rsidR="00730376">
        <w:rPr>
          <w:sz w:val="28"/>
          <w:szCs w:val="28"/>
          <w:lang w:val="kk-KZ"/>
        </w:rPr>
        <w:t>ШРК</w:t>
      </w:r>
      <w:r w:rsidR="00730376" w:rsidRPr="001E57D5">
        <w:rPr>
          <w:sz w:val="28"/>
          <w:szCs w:val="28"/>
          <w:lang w:val="kk-KZ"/>
        </w:rPr>
        <w:t xml:space="preserve"> </w:t>
      </w:r>
      <w:r w:rsidRPr="001E57D5">
        <w:rPr>
          <w:sz w:val="28"/>
          <w:szCs w:val="28"/>
          <w:lang w:val="kk-KZ"/>
        </w:rPr>
        <w:t xml:space="preserve">-ға дейін жетіп, бұл тіркелген ластану деңгейінің ең жоғарғы көрсеткіші болып табылады. Хромның экстремалды жоғары концентрациясының локальды ошақтары кішкентай аудандарды (5 км²-ден аз) алады, бірақ экологиялық және санитарлық қатер тудырады. Хромның 80 есеге дейінгі асып кеткен аумағында 101 028 адам тұрады, ал экстремалды ластану (100-300× </w:t>
      </w:r>
      <w:r w:rsidR="00730376">
        <w:rPr>
          <w:sz w:val="28"/>
          <w:szCs w:val="28"/>
          <w:lang w:val="kk-KZ"/>
        </w:rPr>
        <w:t>ШРК</w:t>
      </w:r>
      <w:r w:rsidRPr="001E57D5">
        <w:rPr>
          <w:sz w:val="28"/>
          <w:szCs w:val="28"/>
          <w:lang w:val="kk-KZ"/>
        </w:rPr>
        <w:t>) аумағында тек 1 745 адам бар. Ең үлкен қауіп – канцерогенді қасиеті бар және онкологиялық, тыныс алу жүйесінің аурулары мен тері патологияларын тудыратын алтывалентті хром (Cr⁶⁺).</w:t>
      </w:r>
    </w:p>
    <w:p w14:paraId="3F92EFA6" w14:textId="00A18474" w:rsidR="00540865" w:rsidRPr="001E57D5" w:rsidRDefault="00540865" w:rsidP="004F5151">
      <w:pPr>
        <w:numPr>
          <w:ilvl w:val="0"/>
          <w:numId w:val="2"/>
        </w:numPr>
        <w:ind w:left="0" w:firstLine="720"/>
        <w:jc w:val="both"/>
        <w:rPr>
          <w:sz w:val="28"/>
          <w:szCs w:val="28"/>
          <w:lang w:val="kk-KZ"/>
        </w:rPr>
      </w:pPr>
      <w:r w:rsidRPr="001E57D5">
        <w:rPr>
          <w:sz w:val="28"/>
          <w:szCs w:val="28"/>
          <w:lang w:val="kk-KZ"/>
        </w:rPr>
        <w:t>Никель (Ni) және кобальт (Co) – кең таралған ластаушылар</w:t>
      </w:r>
      <w:r w:rsidRPr="001E57D5">
        <w:rPr>
          <w:sz w:val="28"/>
          <w:szCs w:val="28"/>
          <w:lang w:val="kk-KZ"/>
        </w:rPr>
        <w:br/>
        <w:t xml:space="preserve">Никель мен кобальт зерттелген барлық нүктелерде </w:t>
      </w:r>
      <w:r w:rsidR="00730376">
        <w:rPr>
          <w:sz w:val="28"/>
          <w:szCs w:val="28"/>
          <w:lang w:val="kk-KZ"/>
        </w:rPr>
        <w:t>ШРК</w:t>
      </w:r>
      <w:r w:rsidRPr="001E57D5">
        <w:rPr>
          <w:sz w:val="28"/>
          <w:szCs w:val="28"/>
          <w:lang w:val="kk-KZ"/>
        </w:rPr>
        <w:t xml:space="preserve">-дан асып кеткен, бұл аумақтың фондық ластануын көрсетеді. Олардың </w:t>
      </w:r>
      <w:r w:rsidR="00730376">
        <w:rPr>
          <w:sz w:val="28"/>
          <w:szCs w:val="28"/>
          <w:lang w:val="kk-KZ"/>
        </w:rPr>
        <w:t>ШРК</w:t>
      </w:r>
      <w:r w:rsidRPr="001E57D5">
        <w:rPr>
          <w:sz w:val="28"/>
          <w:szCs w:val="28"/>
          <w:lang w:val="kk-KZ"/>
        </w:rPr>
        <w:t xml:space="preserve"> асып кеткен аумағында 102 773 адам тұрады, бұл зерттелген аймақтың халық санының шамамен түгелімен сәйкес келеді, максималды асып кету деңгейі Ni үшін 102×, Co үшін 16×. Асып кету деңгейлері салыстырмалы төмен болса да, олардың кең көлемді таралуы маңызды антропогендік әсер тудырады. Екі металл организмде жиналып, тыныс алу жүйесінің ауруларын, созылмалы улануды және аллергиялық реакцияларды шақыруы мүмкін.</w:t>
      </w:r>
    </w:p>
    <w:p w14:paraId="03009684" w14:textId="4AD2FBBE" w:rsidR="00540865" w:rsidRPr="001E57D5" w:rsidRDefault="00540865" w:rsidP="004F5151">
      <w:pPr>
        <w:numPr>
          <w:ilvl w:val="0"/>
          <w:numId w:val="2"/>
        </w:numPr>
        <w:ind w:left="0" w:firstLine="720"/>
        <w:jc w:val="both"/>
        <w:rPr>
          <w:sz w:val="28"/>
          <w:szCs w:val="28"/>
          <w:lang w:val="kk-KZ"/>
        </w:rPr>
      </w:pPr>
      <w:r w:rsidRPr="001E57D5">
        <w:rPr>
          <w:sz w:val="28"/>
          <w:szCs w:val="28"/>
          <w:lang w:val="kk-KZ"/>
        </w:rPr>
        <w:t xml:space="preserve">Свинец (Pb). Свинец ластанған ауданы салыстырмалы түрде кіші, бірақ токсикалығы жоғары металдардың бірі болып табылады. </w:t>
      </w:r>
      <w:r w:rsidR="00730376">
        <w:rPr>
          <w:sz w:val="28"/>
          <w:szCs w:val="28"/>
          <w:lang w:val="kk-KZ"/>
        </w:rPr>
        <w:t>ШРК</w:t>
      </w:r>
      <w:r w:rsidR="00730376" w:rsidRPr="001E57D5">
        <w:rPr>
          <w:sz w:val="28"/>
          <w:szCs w:val="28"/>
          <w:lang w:val="kk-KZ"/>
        </w:rPr>
        <w:t xml:space="preserve"> </w:t>
      </w:r>
      <w:r w:rsidRPr="001E57D5">
        <w:rPr>
          <w:sz w:val="28"/>
          <w:szCs w:val="28"/>
          <w:lang w:val="kk-KZ"/>
        </w:rPr>
        <w:t xml:space="preserve">-ның асып кетуі тек кейбір учаскелерде байқалады, зерттелген барлық аумаққа тән емес. Максималды тіркелген асып кету деңгейі (6× </w:t>
      </w:r>
      <w:r w:rsidR="00730376">
        <w:rPr>
          <w:sz w:val="28"/>
          <w:szCs w:val="28"/>
          <w:lang w:val="kk-KZ"/>
        </w:rPr>
        <w:t>ШРК</w:t>
      </w:r>
      <w:r w:rsidRPr="001E57D5">
        <w:rPr>
          <w:sz w:val="28"/>
          <w:szCs w:val="28"/>
          <w:lang w:val="kk-KZ"/>
        </w:rPr>
        <w:t xml:space="preserve">-ға дейін) аса </w:t>
      </w:r>
      <w:r w:rsidRPr="001E57D5">
        <w:rPr>
          <w:sz w:val="28"/>
          <w:szCs w:val="28"/>
          <w:lang w:val="kk-KZ"/>
        </w:rPr>
        <w:lastRenderedPageBreak/>
        <w:t>жоғары болмаса да, свинецтің минималды концентрациясымен ұзақ уақыт байланыс адамның денсаулығына, әсіресе неврологиялық аурулар, когнитивті бұзылыстар және балалардың дамуының кідірісі түрінде, үлкен қауіп төндіреді.</w:t>
      </w:r>
    </w:p>
    <w:p w14:paraId="4FBC1DB6" w14:textId="77777777" w:rsidR="007F51C6" w:rsidRPr="007F51C6" w:rsidRDefault="00540865" w:rsidP="0003313D">
      <w:pPr>
        <w:numPr>
          <w:ilvl w:val="0"/>
          <w:numId w:val="2"/>
        </w:numPr>
        <w:ind w:left="0" w:firstLine="720"/>
        <w:jc w:val="both"/>
        <w:rPr>
          <w:sz w:val="28"/>
          <w:szCs w:val="28"/>
          <w:lang w:val="kk-KZ"/>
        </w:rPr>
      </w:pPr>
      <w:r w:rsidRPr="001E57D5">
        <w:rPr>
          <w:sz w:val="28"/>
          <w:szCs w:val="28"/>
          <w:lang w:val="kk-KZ"/>
        </w:rPr>
        <w:t>Цинк (Zn), мыс (Cu), марганец (Mn), барий (Ba) – орташа деңгейдегі, бірақ кең таралған ластаушылар</w:t>
      </w:r>
    </w:p>
    <w:p w14:paraId="79746442" w14:textId="1EBBB407" w:rsidR="002675EA" w:rsidRPr="007F51C6" w:rsidRDefault="00540865" w:rsidP="007F51C6">
      <w:pPr>
        <w:ind w:firstLine="708"/>
        <w:jc w:val="both"/>
        <w:rPr>
          <w:sz w:val="28"/>
          <w:szCs w:val="28"/>
          <w:lang w:val="kk-KZ"/>
        </w:rPr>
      </w:pPr>
      <w:r w:rsidRPr="001E57D5">
        <w:rPr>
          <w:sz w:val="28"/>
          <w:szCs w:val="28"/>
          <w:lang w:val="kk-KZ"/>
        </w:rPr>
        <w:t xml:space="preserve">Осы металдармен ластану шамамен 266 км² аумақты және 102,7 мың адамды қамтиды, бұл олардың кең әсер аймағын көрсетеді. </w:t>
      </w:r>
      <w:r w:rsidR="00730376">
        <w:rPr>
          <w:sz w:val="28"/>
          <w:szCs w:val="28"/>
          <w:lang w:val="kk-KZ"/>
        </w:rPr>
        <w:t>ШРК</w:t>
      </w:r>
      <w:r w:rsidRPr="001E57D5">
        <w:rPr>
          <w:sz w:val="28"/>
          <w:szCs w:val="28"/>
          <w:lang w:val="kk-KZ"/>
        </w:rPr>
        <w:t xml:space="preserve"> асып кету деңгейлері төмендегідей:</w:t>
      </w:r>
      <w:r w:rsidR="007F51C6" w:rsidRPr="007F51C6">
        <w:rPr>
          <w:sz w:val="28"/>
          <w:szCs w:val="28"/>
          <w:lang w:val="kk-KZ"/>
        </w:rPr>
        <w:t xml:space="preserve"> </w:t>
      </w:r>
      <w:r w:rsidRPr="007F51C6">
        <w:rPr>
          <w:sz w:val="28"/>
          <w:szCs w:val="28"/>
          <w:lang w:val="kk-KZ"/>
        </w:rPr>
        <w:t xml:space="preserve">Цинк (Zn): 144× </w:t>
      </w:r>
      <w:r w:rsidR="00730376">
        <w:rPr>
          <w:sz w:val="28"/>
          <w:szCs w:val="28"/>
          <w:lang w:val="kk-KZ"/>
        </w:rPr>
        <w:t>ШРК</w:t>
      </w:r>
      <w:r w:rsidRPr="007F51C6">
        <w:rPr>
          <w:sz w:val="28"/>
          <w:szCs w:val="28"/>
          <w:lang w:val="kk-KZ"/>
        </w:rPr>
        <w:t xml:space="preserve"> дейін</w:t>
      </w:r>
      <w:r w:rsidR="007F51C6" w:rsidRPr="007F51C6">
        <w:rPr>
          <w:sz w:val="28"/>
          <w:szCs w:val="28"/>
          <w:lang w:val="kk-KZ"/>
        </w:rPr>
        <w:t xml:space="preserve">, </w:t>
      </w:r>
      <w:r w:rsidRPr="007F51C6">
        <w:rPr>
          <w:sz w:val="28"/>
          <w:szCs w:val="28"/>
          <w:lang w:val="kk-KZ"/>
        </w:rPr>
        <w:t xml:space="preserve">Мыс (Cu): 15× </w:t>
      </w:r>
      <w:r w:rsidR="00730376">
        <w:rPr>
          <w:sz w:val="28"/>
          <w:szCs w:val="28"/>
          <w:lang w:val="kk-KZ"/>
        </w:rPr>
        <w:t>ШРК</w:t>
      </w:r>
      <w:r w:rsidR="00730376" w:rsidRPr="007F51C6">
        <w:rPr>
          <w:sz w:val="28"/>
          <w:szCs w:val="28"/>
          <w:lang w:val="kk-KZ"/>
        </w:rPr>
        <w:t xml:space="preserve"> </w:t>
      </w:r>
      <w:r w:rsidRPr="007F51C6">
        <w:rPr>
          <w:sz w:val="28"/>
          <w:szCs w:val="28"/>
          <w:lang w:val="kk-KZ"/>
        </w:rPr>
        <w:t>дейін</w:t>
      </w:r>
      <w:r w:rsidR="007F51C6" w:rsidRPr="007F51C6">
        <w:rPr>
          <w:sz w:val="28"/>
          <w:szCs w:val="28"/>
          <w:lang w:val="kk-KZ"/>
        </w:rPr>
        <w:t xml:space="preserve">, </w:t>
      </w:r>
      <w:r w:rsidRPr="007F51C6">
        <w:rPr>
          <w:sz w:val="28"/>
          <w:szCs w:val="28"/>
          <w:lang w:val="kk-KZ"/>
        </w:rPr>
        <w:t xml:space="preserve">Марганец (Mn): 4× </w:t>
      </w:r>
      <w:r w:rsidR="00730376">
        <w:rPr>
          <w:sz w:val="28"/>
          <w:szCs w:val="28"/>
          <w:lang w:val="kk-KZ"/>
        </w:rPr>
        <w:t>ШРК</w:t>
      </w:r>
      <w:r w:rsidRPr="007F51C6">
        <w:rPr>
          <w:sz w:val="28"/>
          <w:szCs w:val="28"/>
          <w:lang w:val="kk-KZ"/>
        </w:rPr>
        <w:t xml:space="preserve"> дейін</w:t>
      </w:r>
      <w:r w:rsidR="007F51C6" w:rsidRPr="007F51C6">
        <w:rPr>
          <w:sz w:val="28"/>
          <w:szCs w:val="28"/>
          <w:lang w:val="kk-KZ"/>
        </w:rPr>
        <w:t xml:space="preserve">, </w:t>
      </w:r>
      <w:r w:rsidRPr="007F51C6">
        <w:rPr>
          <w:sz w:val="28"/>
          <w:szCs w:val="28"/>
          <w:lang w:val="kk-KZ"/>
        </w:rPr>
        <w:t xml:space="preserve">Барий (Ba): 19× </w:t>
      </w:r>
      <w:r w:rsidR="00730376">
        <w:rPr>
          <w:sz w:val="28"/>
          <w:szCs w:val="28"/>
          <w:lang w:val="kk-KZ"/>
        </w:rPr>
        <w:t>ШРК</w:t>
      </w:r>
      <w:r w:rsidRPr="007F51C6">
        <w:rPr>
          <w:sz w:val="28"/>
          <w:szCs w:val="28"/>
          <w:lang w:val="kk-KZ"/>
        </w:rPr>
        <w:t xml:space="preserve"> дейін</w:t>
      </w:r>
      <w:r w:rsidR="007F51C6" w:rsidRPr="007F51C6">
        <w:rPr>
          <w:sz w:val="28"/>
          <w:szCs w:val="28"/>
          <w:lang w:val="kk-KZ"/>
        </w:rPr>
        <w:t>.</w:t>
      </w:r>
    </w:p>
    <w:p w14:paraId="013725AD" w14:textId="77777777" w:rsidR="002675EA" w:rsidRPr="0003313D" w:rsidRDefault="00540865" w:rsidP="0003313D">
      <w:pPr>
        <w:ind w:firstLine="720"/>
        <w:jc w:val="both"/>
        <w:rPr>
          <w:sz w:val="28"/>
          <w:szCs w:val="28"/>
          <w:lang w:val="kk-KZ"/>
        </w:rPr>
      </w:pPr>
      <w:r w:rsidRPr="0003313D">
        <w:rPr>
          <w:sz w:val="28"/>
          <w:szCs w:val="28"/>
          <w:lang w:val="kk-KZ"/>
        </w:rPr>
        <w:t>Асып кету деңгейлері салыстырмалы түрде орташа болғанымен, бұл элементтердің созылмалы әсері токсикалық болып табылады. Цинк пен мыс биологиялық маңызды элементтер болғанымен, жоғары концентрацияда токсикоздар мен зат алмасу бұзылыстарын тудыруы мүмкін. Марганец пен барий жоғары токсикалы, әсіресе ұзақ әсер еткенде, жүйке жүйесіне және ішкі ағзаларға теріс ықпалын тигізуі мүмкін.</w:t>
      </w:r>
    </w:p>
    <w:p w14:paraId="34CADA64" w14:textId="77777777" w:rsidR="00201DED" w:rsidRPr="00F54F6E" w:rsidRDefault="00201DED" w:rsidP="00201DED">
      <w:pPr>
        <w:ind w:firstLine="720"/>
        <w:jc w:val="both"/>
        <w:rPr>
          <w:sz w:val="28"/>
          <w:szCs w:val="28"/>
        </w:rPr>
      </w:pPr>
      <w:r w:rsidRPr="00F54F6E">
        <w:rPr>
          <w:sz w:val="28"/>
          <w:szCs w:val="28"/>
          <w:lang w:val="kk-KZ"/>
        </w:rPr>
        <w:t xml:space="preserve">Ауыр металлдардың концентрациясы мен ластаушы көзге дейінгі арақашықтық арасындағы байланысты геокеңістіктік әдістер негізінде сипаттау — экологиялық талдаудың маңызды бөлігі болып табылады. </w:t>
      </w:r>
      <w:r w:rsidRPr="00A83912">
        <w:rPr>
          <w:sz w:val="28"/>
          <w:szCs w:val="28"/>
          <w:lang w:val="kk-KZ"/>
        </w:rPr>
        <w:t xml:space="preserve">Мұндай зерттеу аймақтың ластану деңгейін кеңістіктік тұрғыдан бағалауға және қауіпті аймақтарды анықтауға мүмкіндік береді. Зерттеу жұмысында ластаушы көзден ауыр металдардың 1-13 км-ға дейінгі радиус аралығында қалай таралатындығы бағаланды. Ол үшін ластаушы көздер (өнеркәсіптік кәсіпорындар) нүктелік немесе полигондық объектілер ретінде енгізіліп, ал сынама алынған нүктелер — ауыр металл концентрациясы көрсетілген деректермен байланыстырылды. </w:t>
      </w:r>
      <w:r w:rsidRPr="00F54F6E">
        <w:rPr>
          <w:sz w:val="28"/>
          <w:szCs w:val="28"/>
        </w:rPr>
        <w:t>Бағалау үшін келесідей геокеңістіктік және статистикалық әдістер қолданылды:</w:t>
      </w:r>
    </w:p>
    <w:p w14:paraId="652900E6" w14:textId="77777777" w:rsidR="00201DED" w:rsidRPr="00F54F6E" w:rsidRDefault="00201DED" w:rsidP="00201DED">
      <w:pPr>
        <w:pStyle w:val="a3"/>
        <w:numPr>
          <w:ilvl w:val="0"/>
          <w:numId w:val="26"/>
        </w:numPr>
        <w:ind w:left="0" w:firstLine="720"/>
        <w:jc w:val="both"/>
        <w:rPr>
          <w:sz w:val="28"/>
          <w:szCs w:val="28"/>
        </w:rPr>
      </w:pPr>
      <w:r w:rsidRPr="00F54F6E">
        <w:rPr>
          <w:sz w:val="28"/>
          <w:szCs w:val="28"/>
        </w:rPr>
        <w:t>Буферлік талдау (Buffer analysis): ластаушы көздің айналасында әртүрлі радиусты аймақтар құрылады және әр буфердегі орташа концентрация есептеледі.</w:t>
      </w:r>
    </w:p>
    <w:p w14:paraId="71146ED6" w14:textId="77777777" w:rsidR="00201DED" w:rsidRPr="00F54F6E" w:rsidRDefault="00201DED" w:rsidP="00201DED">
      <w:pPr>
        <w:pStyle w:val="a3"/>
        <w:numPr>
          <w:ilvl w:val="0"/>
          <w:numId w:val="26"/>
        </w:numPr>
        <w:ind w:left="0" w:firstLine="720"/>
        <w:jc w:val="both"/>
        <w:rPr>
          <w:sz w:val="28"/>
          <w:szCs w:val="28"/>
        </w:rPr>
      </w:pPr>
      <w:r w:rsidRPr="00F54F6E">
        <w:rPr>
          <w:sz w:val="28"/>
          <w:szCs w:val="28"/>
        </w:rPr>
        <w:t>Корреляциялық талдау: әр сынама нүктесінің ластаушы көзге дейінгі арақашықтығы есептеліп, концентрациямен статистикалық байланысы анықталады.</w:t>
      </w:r>
    </w:p>
    <w:p w14:paraId="37ED0E8A" w14:textId="4B6A2A5B" w:rsidR="00201DED" w:rsidRDefault="00201DED" w:rsidP="00201DED">
      <w:pPr>
        <w:ind w:firstLine="720"/>
        <w:jc w:val="both"/>
        <w:rPr>
          <w:sz w:val="28"/>
          <w:szCs w:val="28"/>
        </w:rPr>
      </w:pPr>
      <w:r w:rsidRPr="00F54F6E">
        <w:rPr>
          <w:sz w:val="28"/>
          <w:szCs w:val="28"/>
        </w:rPr>
        <w:t xml:space="preserve">Нәтижесінде алынған картографиялық модель ауыр металлдардың таралуының кеңістіктік заңдылықтарын және антропогендік әсердің радиустық шегін көрсетеді. Мұндай тәсіл экологиялық тәуекел аймақтарын анықтап, табиғатты қорғау шараларын жоспарлауға мүмкіндік береді. Алынған нәтижелер </w:t>
      </w:r>
      <w:r w:rsidR="00226044">
        <w:rPr>
          <w:sz w:val="28"/>
          <w:szCs w:val="28"/>
          <w:lang w:val="en-US"/>
        </w:rPr>
        <w:t>3.20</w:t>
      </w:r>
      <w:r w:rsidRPr="00F54F6E">
        <w:rPr>
          <w:sz w:val="28"/>
          <w:szCs w:val="28"/>
        </w:rPr>
        <w:t xml:space="preserve">-суретте көрсетілген. </w:t>
      </w:r>
    </w:p>
    <w:p w14:paraId="1C539548" w14:textId="77777777" w:rsidR="00201DED" w:rsidRDefault="00201DED" w:rsidP="00201DED">
      <w:pPr>
        <w:ind w:firstLine="720"/>
        <w:jc w:val="both"/>
        <w:rPr>
          <w:sz w:val="28"/>
          <w:szCs w:val="28"/>
        </w:rPr>
      </w:pPr>
    </w:p>
    <w:p w14:paraId="4D92BA21" w14:textId="2504B2A6" w:rsidR="00201DED" w:rsidRDefault="00A01F0A" w:rsidP="00201DED">
      <w:pPr>
        <w:ind w:firstLine="720"/>
        <w:jc w:val="center"/>
        <w:rPr>
          <w:sz w:val="28"/>
          <w:szCs w:val="28"/>
        </w:rPr>
      </w:pPr>
      <w:r>
        <w:rPr>
          <w:noProof/>
          <w:sz w:val="28"/>
          <w:szCs w:val="28"/>
        </w:rPr>
        <w:lastRenderedPageBreak/>
        <w:drawing>
          <wp:inline distT="0" distB="0" distL="0" distR="0" wp14:anchorId="40463E3B" wp14:editId="61CE328D">
            <wp:extent cx="5174901" cy="3743226"/>
            <wp:effectExtent l="0" t="0" r="6985" b="0"/>
            <wp:docPr id="823270892" name="Рисунок 823270892" descr="D:\документы\Докторантура\ДИССЕР НАЧАЛО\ОБЗОР\Totalma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Докторантура\ДИССЕР НАЧАЛО\ОБЗОР\Totalmaps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175130" cy="3743392"/>
                    </a:xfrm>
                    <a:prstGeom prst="rect">
                      <a:avLst/>
                    </a:prstGeom>
                    <a:noFill/>
                    <a:ln>
                      <a:noFill/>
                    </a:ln>
                  </pic:spPr>
                </pic:pic>
              </a:graphicData>
            </a:graphic>
          </wp:inline>
        </w:drawing>
      </w:r>
    </w:p>
    <w:p w14:paraId="34CBBB07" w14:textId="77777777" w:rsidR="007F51C6" w:rsidRDefault="007F51C6" w:rsidP="00201DED">
      <w:pPr>
        <w:ind w:firstLine="720"/>
        <w:jc w:val="both"/>
        <w:rPr>
          <w:sz w:val="28"/>
          <w:szCs w:val="28"/>
          <w:lang w:val="en-US"/>
        </w:rPr>
      </w:pPr>
    </w:p>
    <w:p w14:paraId="10FB6F10" w14:textId="614D4331" w:rsidR="00201DED" w:rsidRPr="00226044" w:rsidRDefault="00A01F0A" w:rsidP="00046FF6">
      <w:pPr>
        <w:ind w:firstLine="720"/>
        <w:jc w:val="center"/>
        <w:rPr>
          <w:sz w:val="28"/>
          <w:szCs w:val="28"/>
          <w:lang w:val="en-US"/>
        </w:rPr>
      </w:pPr>
      <w:r>
        <w:rPr>
          <w:sz w:val="28"/>
          <w:szCs w:val="28"/>
          <w:lang w:val="en-US"/>
        </w:rPr>
        <w:t>3.2</w:t>
      </w:r>
      <w:r>
        <w:rPr>
          <w:sz w:val="28"/>
          <w:szCs w:val="28"/>
          <w:lang w:val="kk-KZ"/>
        </w:rPr>
        <w:t>0</w:t>
      </w:r>
      <w:r w:rsidR="00201DED" w:rsidRPr="00226044">
        <w:rPr>
          <w:sz w:val="28"/>
          <w:szCs w:val="28"/>
          <w:lang w:val="en-US"/>
        </w:rPr>
        <w:t>-</w:t>
      </w:r>
      <w:r w:rsidR="00201DED">
        <w:rPr>
          <w:sz w:val="28"/>
          <w:szCs w:val="28"/>
        </w:rPr>
        <w:t>сурет</w:t>
      </w:r>
      <w:r w:rsidR="00201DED" w:rsidRPr="00226044">
        <w:rPr>
          <w:sz w:val="28"/>
          <w:szCs w:val="28"/>
          <w:lang w:val="en-US"/>
        </w:rPr>
        <w:t xml:space="preserve">. </w:t>
      </w:r>
      <w:r w:rsidR="00201DED">
        <w:rPr>
          <w:sz w:val="28"/>
          <w:szCs w:val="28"/>
        </w:rPr>
        <w:t>Ауыр</w:t>
      </w:r>
      <w:r w:rsidR="00201DED" w:rsidRPr="00226044">
        <w:rPr>
          <w:sz w:val="28"/>
          <w:szCs w:val="28"/>
          <w:lang w:val="en-US"/>
        </w:rPr>
        <w:t xml:space="preserve"> </w:t>
      </w:r>
      <w:r w:rsidR="00201DED">
        <w:rPr>
          <w:sz w:val="28"/>
          <w:szCs w:val="28"/>
        </w:rPr>
        <w:t>металлдардың</w:t>
      </w:r>
      <w:r w:rsidR="00201DED" w:rsidRPr="00226044">
        <w:rPr>
          <w:sz w:val="28"/>
          <w:szCs w:val="28"/>
          <w:lang w:val="en-US"/>
        </w:rPr>
        <w:t xml:space="preserve"> </w:t>
      </w:r>
      <w:r w:rsidR="00201DED">
        <w:rPr>
          <w:sz w:val="28"/>
          <w:szCs w:val="28"/>
        </w:rPr>
        <w:t>ластау</w:t>
      </w:r>
      <w:r w:rsidR="00201DED" w:rsidRPr="00226044">
        <w:rPr>
          <w:sz w:val="28"/>
          <w:szCs w:val="28"/>
          <w:lang w:val="en-US"/>
        </w:rPr>
        <w:t xml:space="preserve"> </w:t>
      </w:r>
      <w:r w:rsidR="00201DED">
        <w:rPr>
          <w:sz w:val="28"/>
          <w:szCs w:val="28"/>
        </w:rPr>
        <w:t>көзіне</w:t>
      </w:r>
      <w:r w:rsidR="00201DED" w:rsidRPr="00226044">
        <w:rPr>
          <w:sz w:val="28"/>
          <w:szCs w:val="28"/>
          <w:lang w:val="en-US"/>
        </w:rPr>
        <w:t xml:space="preserve"> </w:t>
      </w:r>
      <w:r w:rsidR="00201DED">
        <w:rPr>
          <w:sz w:val="28"/>
          <w:szCs w:val="28"/>
        </w:rPr>
        <w:t>қатысты</w:t>
      </w:r>
      <w:r w:rsidR="00201DED" w:rsidRPr="00226044">
        <w:rPr>
          <w:sz w:val="28"/>
          <w:szCs w:val="28"/>
          <w:lang w:val="en-US"/>
        </w:rPr>
        <w:t xml:space="preserve"> </w:t>
      </w:r>
      <w:r w:rsidR="00201DED">
        <w:rPr>
          <w:sz w:val="28"/>
          <w:szCs w:val="28"/>
        </w:rPr>
        <w:t>таралу</w:t>
      </w:r>
      <w:r w:rsidR="00201DED" w:rsidRPr="00226044">
        <w:rPr>
          <w:sz w:val="28"/>
          <w:szCs w:val="28"/>
          <w:lang w:val="en-US"/>
        </w:rPr>
        <w:t xml:space="preserve"> </w:t>
      </w:r>
      <w:r w:rsidR="00201DED">
        <w:rPr>
          <w:sz w:val="28"/>
          <w:szCs w:val="28"/>
        </w:rPr>
        <w:t>заңдылығы</w:t>
      </w:r>
    </w:p>
    <w:p w14:paraId="18E081F2" w14:textId="77777777" w:rsidR="00201DED" w:rsidRPr="00226044" w:rsidRDefault="00201DED" w:rsidP="00201DED">
      <w:pPr>
        <w:ind w:firstLine="720"/>
        <w:jc w:val="both"/>
        <w:rPr>
          <w:sz w:val="28"/>
          <w:szCs w:val="28"/>
          <w:lang w:val="en-US"/>
        </w:rPr>
      </w:pPr>
    </w:p>
    <w:p w14:paraId="77E5DF2D" w14:textId="77777777" w:rsidR="00201DED" w:rsidRPr="00A923A2" w:rsidRDefault="00201DED" w:rsidP="00201DED">
      <w:pPr>
        <w:ind w:firstLine="720"/>
        <w:jc w:val="both"/>
        <w:rPr>
          <w:sz w:val="28"/>
          <w:szCs w:val="28"/>
          <w:lang w:val="en-US"/>
        </w:rPr>
      </w:pPr>
      <w:r w:rsidRPr="00F54F6E">
        <w:rPr>
          <w:sz w:val="28"/>
          <w:szCs w:val="28"/>
        </w:rPr>
        <w:t>Кеңістіктік</w:t>
      </w:r>
      <w:r w:rsidRPr="008E3ECA">
        <w:rPr>
          <w:sz w:val="28"/>
          <w:szCs w:val="28"/>
          <w:lang w:val="en-US"/>
        </w:rPr>
        <w:t xml:space="preserve"> </w:t>
      </w:r>
      <w:r w:rsidRPr="00F54F6E">
        <w:rPr>
          <w:sz w:val="28"/>
          <w:szCs w:val="28"/>
        </w:rPr>
        <w:t>визуалициялау</w:t>
      </w:r>
      <w:r w:rsidRPr="008E3ECA">
        <w:rPr>
          <w:sz w:val="28"/>
          <w:szCs w:val="28"/>
          <w:lang w:val="en-US"/>
        </w:rPr>
        <w:t xml:space="preserve"> </w:t>
      </w:r>
      <w:r w:rsidRPr="00F54F6E">
        <w:rPr>
          <w:sz w:val="28"/>
          <w:szCs w:val="28"/>
        </w:rPr>
        <w:t>арқылы</w:t>
      </w:r>
      <w:r w:rsidRPr="008E3ECA">
        <w:rPr>
          <w:sz w:val="28"/>
          <w:szCs w:val="28"/>
          <w:lang w:val="en-US"/>
        </w:rPr>
        <w:t xml:space="preserve"> </w:t>
      </w:r>
      <w:r w:rsidRPr="00F54F6E">
        <w:rPr>
          <w:sz w:val="28"/>
          <w:szCs w:val="28"/>
        </w:rPr>
        <w:t>ауыр</w:t>
      </w:r>
      <w:r w:rsidRPr="008E3ECA">
        <w:rPr>
          <w:sz w:val="28"/>
          <w:szCs w:val="28"/>
          <w:lang w:val="en-US"/>
        </w:rPr>
        <w:t xml:space="preserve"> </w:t>
      </w:r>
      <w:r w:rsidRPr="00F54F6E">
        <w:rPr>
          <w:sz w:val="28"/>
          <w:szCs w:val="28"/>
        </w:rPr>
        <w:t>металдардың</w:t>
      </w:r>
      <w:r w:rsidRPr="008E3ECA">
        <w:rPr>
          <w:sz w:val="28"/>
          <w:szCs w:val="28"/>
          <w:lang w:val="en-US"/>
        </w:rPr>
        <w:t xml:space="preserve"> </w:t>
      </w:r>
      <w:r w:rsidRPr="00F54F6E">
        <w:rPr>
          <w:sz w:val="28"/>
          <w:szCs w:val="28"/>
        </w:rPr>
        <w:t>келесі</w:t>
      </w:r>
      <w:r w:rsidRPr="008E3ECA">
        <w:rPr>
          <w:sz w:val="28"/>
          <w:szCs w:val="28"/>
          <w:lang w:val="en-US"/>
        </w:rPr>
        <w:t xml:space="preserve"> </w:t>
      </w:r>
      <w:r w:rsidRPr="00F54F6E">
        <w:rPr>
          <w:sz w:val="28"/>
          <w:szCs w:val="28"/>
        </w:rPr>
        <w:t>түрлерінде</w:t>
      </w:r>
      <w:r w:rsidRPr="008E3ECA">
        <w:rPr>
          <w:sz w:val="28"/>
          <w:szCs w:val="28"/>
          <w:lang w:val="en-US"/>
        </w:rPr>
        <w:t xml:space="preserve"> </w:t>
      </w:r>
      <w:r w:rsidRPr="00F54F6E">
        <w:rPr>
          <w:sz w:val="28"/>
          <w:szCs w:val="28"/>
        </w:rPr>
        <w:t>ұқсас</w:t>
      </w:r>
      <w:r w:rsidRPr="008E3ECA">
        <w:rPr>
          <w:sz w:val="28"/>
          <w:szCs w:val="28"/>
          <w:lang w:val="en-US"/>
        </w:rPr>
        <w:t xml:space="preserve"> </w:t>
      </w:r>
      <w:r w:rsidRPr="00F54F6E">
        <w:rPr>
          <w:sz w:val="28"/>
          <w:szCs w:val="28"/>
        </w:rPr>
        <w:t>заңдылықтар</w:t>
      </w:r>
      <w:r w:rsidRPr="008E3ECA">
        <w:rPr>
          <w:sz w:val="28"/>
          <w:szCs w:val="28"/>
          <w:lang w:val="en-US"/>
        </w:rPr>
        <w:t xml:space="preserve"> </w:t>
      </w:r>
      <w:r w:rsidRPr="00F54F6E">
        <w:rPr>
          <w:sz w:val="28"/>
          <w:szCs w:val="28"/>
        </w:rPr>
        <w:t>байқалды</w:t>
      </w:r>
      <w:r w:rsidRPr="008E3ECA">
        <w:rPr>
          <w:sz w:val="28"/>
          <w:szCs w:val="28"/>
          <w:lang w:val="en-US"/>
        </w:rPr>
        <w:t xml:space="preserve">: Pb, Zn, Cu, Mn, Ba, Cr </w:t>
      </w:r>
      <w:r w:rsidRPr="00F54F6E">
        <w:rPr>
          <w:sz w:val="28"/>
          <w:szCs w:val="28"/>
        </w:rPr>
        <w:t>және</w:t>
      </w:r>
      <w:r w:rsidRPr="008E3ECA">
        <w:rPr>
          <w:sz w:val="28"/>
          <w:szCs w:val="28"/>
          <w:lang w:val="en-US"/>
        </w:rPr>
        <w:t xml:space="preserve"> As, Ni, Co. </w:t>
      </w:r>
      <w:r w:rsidRPr="00F54F6E">
        <w:rPr>
          <w:sz w:val="28"/>
          <w:szCs w:val="28"/>
        </w:rPr>
        <w:t>Бірінші</w:t>
      </w:r>
      <w:r w:rsidRPr="00A923A2">
        <w:rPr>
          <w:sz w:val="28"/>
          <w:szCs w:val="28"/>
          <w:lang w:val="en-US"/>
        </w:rPr>
        <w:t xml:space="preserve"> </w:t>
      </w:r>
      <w:r w:rsidRPr="00F54F6E">
        <w:rPr>
          <w:sz w:val="28"/>
          <w:szCs w:val="28"/>
        </w:rPr>
        <w:t>топқа</w:t>
      </w:r>
      <w:r w:rsidRPr="00A923A2">
        <w:rPr>
          <w:sz w:val="28"/>
          <w:szCs w:val="28"/>
          <w:lang w:val="en-US"/>
        </w:rPr>
        <w:t xml:space="preserve"> </w:t>
      </w:r>
      <w:r w:rsidRPr="00F54F6E">
        <w:rPr>
          <w:sz w:val="28"/>
          <w:szCs w:val="28"/>
        </w:rPr>
        <w:t>жататын</w:t>
      </w:r>
      <w:r w:rsidRPr="00A923A2">
        <w:rPr>
          <w:sz w:val="28"/>
          <w:szCs w:val="28"/>
          <w:lang w:val="en-US"/>
        </w:rPr>
        <w:t xml:space="preserve"> </w:t>
      </w:r>
      <w:r w:rsidRPr="00F54F6E">
        <w:rPr>
          <w:sz w:val="28"/>
          <w:szCs w:val="28"/>
        </w:rPr>
        <w:t>ауыр</w:t>
      </w:r>
      <w:r w:rsidRPr="00A923A2">
        <w:rPr>
          <w:sz w:val="28"/>
          <w:szCs w:val="28"/>
          <w:lang w:val="en-US"/>
        </w:rPr>
        <w:t xml:space="preserve"> </w:t>
      </w:r>
      <w:r w:rsidRPr="00F54F6E">
        <w:rPr>
          <w:sz w:val="28"/>
          <w:szCs w:val="28"/>
        </w:rPr>
        <w:t>металлдар</w:t>
      </w:r>
      <w:r w:rsidRPr="00A923A2">
        <w:rPr>
          <w:sz w:val="28"/>
          <w:szCs w:val="28"/>
          <w:lang w:val="en-US"/>
        </w:rPr>
        <w:t xml:space="preserve"> </w:t>
      </w:r>
      <w:r w:rsidRPr="00F54F6E">
        <w:rPr>
          <w:sz w:val="28"/>
          <w:szCs w:val="28"/>
        </w:rPr>
        <w:t>үшін</w:t>
      </w:r>
      <w:r w:rsidRPr="00A923A2">
        <w:rPr>
          <w:sz w:val="28"/>
          <w:szCs w:val="28"/>
          <w:lang w:val="en-US"/>
        </w:rPr>
        <w:t xml:space="preserve"> </w:t>
      </w:r>
      <w:r w:rsidRPr="00F54F6E">
        <w:rPr>
          <w:sz w:val="28"/>
          <w:szCs w:val="28"/>
        </w:rPr>
        <w:t>арақашықтық</w:t>
      </w:r>
      <w:r w:rsidRPr="00A923A2">
        <w:rPr>
          <w:sz w:val="28"/>
          <w:szCs w:val="28"/>
          <w:lang w:val="en-US"/>
        </w:rPr>
        <w:t xml:space="preserve"> </w:t>
      </w:r>
      <w:r w:rsidRPr="00F54F6E">
        <w:rPr>
          <w:sz w:val="28"/>
          <w:szCs w:val="28"/>
        </w:rPr>
        <w:t>азайған</w:t>
      </w:r>
      <w:r w:rsidRPr="00A923A2">
        <w:rPr>
          <w:sz w:val="28"/>
          <w:szCs w:val="28"/>
          <w:lang w:val="en-US"/>
        </w:rPr>
        <w:t xml:space="preserve"> </w:t>
      </w:r>
      <w:r w:rsidRPr="00F54F6E">
        <w:rPr>
          <w:sz w:val="28"/>
          <w:szCs w:val="28"/>
        </w:rPr>
        <w:t>сайын</w:t>
      </w:r>
      <w:r w:rsidRPr="00A923A2">
        <w:rPr>
          <w:sz w:val="28"/>
          <w:szCs w:val="28"/>
          <w:lang w:val="en-US"/>
        </w:rPr>
        <w:t xml:space="preserve"> </w:t>
      </w:r>
      <w:r w:rsidRPr="00F54F6E">
        <w:rPr>
          <w:sz w:val="28"/>
          <w:szCs w:val="28"/>
        </w:rPr>
        <w:t>концентрациясының</w:t>
      </w:r>
      <w:r w:rsidRPr="00A923A2">
        <w:rPr>
          <w:sz w:val="28"/>
          <w:szCs w:val="28"/>
          <w:lang w:val="en-US"/>
        </w:rPr>
        <w:t xml:space="preserve"> </w:t>
      </w:r>
      <w:r w:rsidRPr="00F54F6E">
        <w:rPr>
          <w:sz w:val="28"/>
          <w:szCs w:val="28"/>
        </w:rPr>
        <w:t>артуы</w:t>
      </w:r>
      <w:r w:rsidRPr="00A923A2">
        <w:rPr>
          <w:sz w:val="28"/>
          <w:szCs w:val="28"/>
          <w:lang w:val="en-US"/>
        </w:rPr>
        <w:t xml:space="preserve"> </w:t>
      </w:r>
      <w:r w:rsidRPr="00F54F6E">
        <w:rPr>
          <w:sz w:val="28"/>
          <w:szCs w:val="28"/>
        </w:rPr>
        <w:t>байқалған</w:t>
      </w:r>
      <w:r w:rsidRPr="00A923A2">
        <w:rPr>
          <w:sz w:val="28"/>
          <w:szCs w:val="28"/>
          <w:lang w:val="en-US"/>
        </w:rPr>
        <w:t xml:space="preserve">, </w:t>
      </w:r>
      <w:r w:rsidRPr="00F54F6E">
        <w:rPr>
          <w:sz w:val="28"/>
          <w:szCs w:val="28"/>
        </w:rPr>
        <w:t>яғни</w:t>
      </w:r>
      <w:r w:rsidRPr="00A923A2">
        <w:rPr>
          <w:sz w:val="28"/>
          <w:szCs w:val="28"/>
          <w:lang w:val="en-US"/>
        </w:rPr>
        <w:t xml:space="preserve">, </w:t>
      </w:r>
      <w:r w:rsidRPr="00F54F6E">
        <w:rPr>
          <w:sz w:val="28"/>
          <w:szCs w:val="28"/>
        </w:rPr>
        <w:t>өнеркәсіптік</w:t>
      </w:r>
      <w:r w:rsidRPr="00A923A2">
        <w:rPr>
          <w:sz w:val="28"/>
          <w:szCs w:val="28"/>
          <w:lang w:val="en-US"/>
        </w:rPr>
        <w:t xml:space="preserve"> </w:t>
      </w:r>
      <w:r w:rsidRPr="00F54F6E">
        <w:rPr>
          <w:sz w:val="28"/>
          <w:szCs w:val="28"/>
        </w:rPr>
        <w:t>зоналардың</w:t>
      </w:r>
      <w:r w:rsidRPr="00A923A2">
        <w:rPr>
          <w:sz w:val="28"/>
          <w:szCs w:val="28"/>
          <w:lang w:val="en-US"/>
        </w:rPr>
        <w:t xml:space="preserve"> </w:t>
      </w:r>
      <w:r w:rsidRPr="00F54F6E">
        <w:rPr>
          <w:sz w:val="28"/>
          <w:szCs w:val="28"/>
        </w:rPr>
        <w:t>аумағында</w:t>
      </w:r>
      <w:r w:rsidRPr="00A923A2">
        <w:rPr>
          <w:sz w:val="28"/>
          <w:szCs w:val="28"/>
          <w:lang w:val="en-US"/>
        </w:rPr>
        <w:t xml:space="preserve"> </w:t>
      </w:r>
      <w:r w:rsidRPr="00F54F6E">
        <w:rPr>
          <w:sz w:val="28"/>
          <w:szCs w:val="28"/>
        </w:rPr>
        <w:t>ауыр</w:t>
      </w:r>
      <w:r w:rsidRPr="00A923A2">
        <w:rPr>
          <w:sz w:val="28"/>
          <w:szCs w:val="28"/>
          <w:lang w:val="en-US"/>
        </w:rPr>
        <w:t xml:space="preserve"> </w:t>
      </w:r>
      <w:r w:rsidRPr="00F54F6E">
        <w:rPr>
          <w:sz w:val="28"/>
          <w:szCs w:val="28"/>
        </w:rPr>
        <w:t>металлдардың</w:t>
      </w:r>
      <w:r w:rsidRPr="00A923A2">
        <w:rPr>
          <w:sz w:val="28"/>
          <w:szCs w:val="28"/>
          <w:lang w:val="en-US"/>
        </w:rPr>
        <w:t xml:space="preserve"> </w:t>
      </w:r>
      <w:r w:rsidRPr="00F54F6E">
        <w:rPr>
          <w:sz w:val="28"/>
          <w:szCs w:val="28"/>
        </w:rPr>
        <w:t>көптеп</w:t>
      </w:r>
      <w:r w:rsidRPr="00A923A2">
        <w:rPr>
          <w:sz w:val="28"/>
          <w:szCs w:val="28"/>
          <w:lang w:val="en-US"/>
        </w:rPr>
        <w:t xml:space="preserve"> </w:t>
      </w:r>
      <w:r w:rsidRPr="00F54F6E">
        <w:rPr>
          <w:sz w:val="28"/>
          <w:szCs w:val="28"/>
        </w:rPr>
        <w:t>шоғырлануын</w:t>
      </w:r>
      <w:r w:rsidRPr="00A923A2">
        <w:rPr>
          <w:sz w:val="28"/>
          <w:szCs w:val="28"/>
          <w:lang w:val="en-US"/>
        </w:rPr>
        <w:t xml:space="preserve"> </w:t>
      </w:r>
      <w:r w:rsidRPr="00F54F6E">
        <w:rPr>
          <w:sz w:val="28"/>
          <w:szCs w:val="28"/>
        </w:rPr>
        <w:t>байқауға</w:t>
      </w:r>
      <w:r w:rsidRPr="00A923A2">
        <w:rPr>
          <w:sz w:val="28"/>
          <w:szCs w:val="28"/>
          <w:lang w:val="en-US"/>
        </w:rPr>
        <w:t xml:space="preserve"> </w:t>
      </w:r>
      <w:r w:rsidRPr="00F54F6E">
        <w:rPr>
          <w:sz w:val="28"/>
          <w:szCs w:val="28"/>
        </w:rPr>
        <w:t>болады</w:t>
      </w:r>
      <w:r w:rsidRPr="00A923A2">
        <w:rPr>
          <w:sz w:val="28"/>
          <w:szCs w:val="28"/>
          <w:lang w:val="en-US"/>
        </w:rPr>
        <w:t xml:space="preserve">. </w:t>
      </w:r>
      <w:r w:rsidRPr="00F54F6E">
        <w:rPr>
          <w:sz w:val="28"/>
          <w:szCs w:val="28"/>
        </w:rPr>
        <w:t>Бұл</w:t>
      </w:r>
      <w:r w:rsidRPr="00A923A2">
        <w:rPr>
          <w:sz w:val="28"/>
          <w:szCs w:val="28"/>
          <w:lang w:val="en-US"/>
        </w:rPr>
        <w:t xml:space="preserve"> </w:t>
      </w:r>
      <w:r w:rsidRPr="00F54F6E">
        <w:rPr>
          <w:sz w:val="28"/>
          <w:szCs w:val="28"/>
        </w:rPr>
        <w:t>заңдылық</w:t>
      </w:r>
      <w:r w:rsidRPr="00A923A2">
        <w:rPr>
          <w:sz w:val="28"/>
          <w:szCs w:val="28"/>
          <w:lang w:val="en-US"/>
        </w:rPr>
        <w:t xml:space="preserve"> </w:t>
      </w:r>
      <w:r w:rsidRPr="00F54F6E">
        <w:rPr>
          <w:sz w:val="28"/>
          <w:szCs w:val="28"/>
        </w:rPr>
        <w:t>ауыр</w:t>
      </w:r>
      <w:r w:rsidRPr="00A923A2">
        <w:rPr>
          <w:sz w:val="28"/>
          <w:szCs w:val="28"/>
          <w:lang w:val="en-US"/>
        </w:rPr>
        <w:t xml:space="preserve"> </w:t>
      </w:r>
      <w:r w:rsidRPr="00F54F6E">
        <w:rPr>
          <w:sz w:val="28"/>
          <w:szCs w:val="28"/>
        </w:rPr>
        <w:t>металлдардың</w:t>
      </w:r>
      <w:r w:rsidRPr="00A923A2">
        <w:rPr>
          <w:sz w:val="28"/>
          <w:szCs w:val="28"/>
          <w:lang w:val="en-US"/>
        </w:rPr>
        <w:t xml:space="preserve"> </w:t>
      </w:r>
      <w:r w:rsidRPr="00F54F6E">
        <w:rPr>
          <w:sz w:val="28"/>
          <w:szCs w:val="28"/>
        </w:rPr>
        <w:t>физика</w:t>
      </w:r>
      <w:r w:rsidRPr="00A923A2">
        <w:rPr>
          <w:sz w:val="28"/>
          <w:szCs w:val="28"/>
          <w:lang w:val="en-US"/>
        </w:rPr>
        <w:t>-</w:t>
      </w:r>
      <w:r w:rsidRPr="00F54F6E">
        <w:rPr>
          <w:sz w:val="28"/>
          <w:szCs w:val="28"/>
        </w:rPr>
        <w:t>химиялық</w:t>
      </w:r>
      <w:r w:rsidRPr="00A923A2">
        <w:rPr>
          <w:sz w:val="28"/>
          <w:szCs w:val="28"/>
          <w:lang w:val="en-US"/>
        </w:rPr>
        <w:t xml:space="preserve"> </w:t>
      </w:r>
      <w:r w:rsidRPr="00F54F6E">
        <w:rPr>
          <w:sz w:val="28"/>
          <w:szCs w:val="28"/>
        </w:rPr>
        <w:t>қасиеттері</w:t>
      </w:r>
      <w:r w:rsidRPr="00A923A2">
        <w:rPr>
          <w:sz w:val="28"/>
          <w:szCs w:val="28"/>
          <w:lang w:val="en-US"/>
        </w:rPr>
        <w:t xml:space="preserve"> </w:t>
      </w:r>
      <w:r w:rsidRPr="00F54F6E">
        <w:rPr>
          <w:sz w:val="28"/>
          <w:szCs w:val="28"/>
        </w:rPr>
        <w:t>мен</w:t>
      </w:r>
      <w:r w:rsidRPr="00A923A2">
        <w:rPr>
          <w:sz w:val="28"/>
          <w:szCs w:val="28"/>
          <w:lang w:val="en-US"/>
        </w:rPr>
        <w:t xml:space="preserve"> </w:t>
      </w:r>
      <w:r w:rsidRPr="00F54F6E">
        <w:rPr>
          <w:sz w:val="28"/>
          <w:szCs w:val="28"/>
        </w:rPr>
        <w:t>атмосфералық</w:t>
      </w:r>
      <w:r w:rsidRPr="00A923A2">
        <w:rPr>
          <w:sz w:val="28"/>
          <w:szCs w:val="28"/>
          <w:lang w:val="en-US"/>
        </w:rPr>
        <w:t xml:space="preserve"> </w:t>
      </w:r>
      <w:r w:rsidRPr="00F54F6E">
        <w:rPr>
          <w:sz w:val="28"/>
          <w:szCs w:val="28"/>
        </w:rPr>
        <w:t>таралу</w:t>
      </w:r>
      <w:r w:rsidRPr="00A923A2">
        <w:rPr>
          <w:sz w:val="28"/>
          <w:szCs w:val="28"/>
          <w:lang w:val="en-US"/>
        </w:rPr>
        <w:t xml:space="preserve"> </w:t>
      </w:r>
      <w:r w:rsidRPr="00F54F6E">
        <w:rPr>
          <w:sz w:val="28"/>
          <w:szCs w:val="28"/>
        </w:rPr>
        <w:t>механизмдерінің</w:t>
      </w:r>
      <w:r w:rsidRPr="00A923A2">
        <w:rPr>
          <w:sz w:val="28"/>
          <w:szCs w:val="28"/>
          <w:lang w:val="en-US"/>
        </w:rPr>
        <w:t xml:space="preserve"> </w:t>
      </w:r>
      <w:r w:rsidRPr="00F54F6E">
        <w:rPr>
          <w:sz w:val="28"/>
          <w:szCs w:val="28"/>
        </w:rPr>
        <w:t>ерекшеліктерімен</w:t>
      </w:r>
      <w:r w:rsidRPr="00A923A2">
        <w:rPr>
          <w:sz w:val="28"/>
          <w:szCs w:val="28"/>
          <w:lang w:val="en-US"/>
        </w:rPr>
        <w:t xml:space="preserve"> </w:t>
      </w:r>
      <w:r w:rsidRPr="00F54F6E">
        <w:rPr>
          <w:sz w:val="28"/>
          <w:szCs w:val="28"/>
        </w:rPr>
        <w:t>түсіндіріледі</w:t>
      </w:r>
      <w:r w:rsidRPr="00A923A2">
        <w:rPr>
          <w:sz w:val="28"/>
          <w:szCs w:val="28"/>
          <w:lang w:val="en-US"/>
        </w:rPr>
        <w:t xml:space="preserve">. </w:t>
      </w:r>
      <w:r w:rsidRPr="00F54F6E">
        <w:rPr>
          <w:sz w:val="28"/>
          <w:szCs w:val="28"/>
        </w:rPr>
        <w:t>Бұл</w:t>
      </w:r>
      <w:r w:rsidRPr="00A923A2">
        <w:rPr>
          <w:sz w:val="28"/>
          <w:szCs w:val="28"/>
          <w:lang w:val="en-US"/>
        </w:rPr>
        <w:t xml:space="preserve"> </w:t>
      </w:r>
      <w:r w:rsidRPr="00F54F6E">
        <w:rPr>
          <w:sz w:val="28"/>
          <w:szCs w:val="28"/>
        </w:rPr>
        <w:t>элементтердің</w:t>
      </w:r>
      <w:r w:rsidRPr="00A923A2">
        <w:rPr>
          <w:sz w:val="28"/>
          <w:szCs w:val="28"/>
          <w:lang w:val="en-US"/>
        </w:rPr>
        <w:t xml:space="preserve"> </w:t>
      </w:r>
      <w:r w:rsidRPr="00F54F6E">
        <w:rPr>
          <w:sz w:val="28"/>
          <w:szCs w:val="28"/>
        </w:rPr>
        <w:t>ауырлық</w:t>
      </w:r>
      <w:r w:rsidRPr="00A923A2">
        <w:rPr>
          <w:sz w:val="28"/>
          <w:szCs w:val="28"/>
          <w:lang w:val="en-US"/>
        </w:rPr>
        <w:t xml:space="preserve"> </w:t>
      </w:r>
      <w:r w:rsidRPr="00F54F6E">
        <w:rPr>
          <w:sz w:val="28"/>
          <w:szCs w:val="28"/>
        </w:rPr>
        <w:t>дәрежесі</w:t>
      </w:r>
      <w:r w:rsidRPr="00A923A2">
        <w:rPr>
          <w:sz w:val="28"/>
          <w:szCs w:val="28"/>
          <w:lang w:val="en-US"/>
        </w:rPr>
        <w:t xml:space="preserve"> </w:t>
      </w:r>
      <w:r w:rsidRPr="00F54F6E">
        <w:rPr>
          <w:sz w:val="28"/>
          <w:szCs w:val="28"/>
        </w:rPr>
        <w:t>жоғары</w:t>
      </w:r>
      <w:r w:rsidRPr="00A923A2">
        <w:rPr>
          <w:sz w:val="28"/>
          <w:szCs w:val="28"/>
          <w:lang w:val="en-US"/>
        </w:rPr>
        <w:t xml:space="preserve"> </w:t>
      </w:r>
      <w:r w:rsidRPr="00F54F6E">
        <w:rPr>
          <w:sz w:val="28"/>
          <w:szCs w:val="28"/>
        </w:rPr>
        <w:t>және</w:t>
      </w:r>
      <w:r w:rsidRPr="00A923A2">
        <w:rPr>
          <w:sz w:val="28"/>
          <w:szCs w:val="28"/>
          <w:lang w:val="en-US"/>
        </w:rPr>
        <w:t xml:space="preserve"> </w:t>
      </w:r>
      <w:r w:rsidRPr="00F54F6E">
        <w:rPr>
          <w:sz w:val="28"/>
          <w:szCs w:val="28"/>
        </w:rPr>
        <w:t>топырақ</w:t>
      </w:r>
      <w:r w:rsidRPr="00A923A2">
        <w:rPr>
          <w:sz w:val="28"/>
          <w:szCs w:val="28"/>
          <w:lang w:val="en-US"/>
        </w:rPr>
        <w:t xml:space="preserve"> </w:t>
      </w:r>
      <w:r w:rsidRPr="00F54F6E">
        <w:rPr>
          <w:sz w:val="28"/>
          <w:szCs w:val="28"/>
        </w:rPr>
        <w:t>бөлшектерімен</w:t>
      </w:r>
      <w:r w:rsidRPr="00A923A2">
        <w:rPr>
          <w:sz w:val="28"/>
          <w:szCs w:val="28"/>
          <w:lang w:val="en-US"/>
        </w:rPr>
        <w:t xml:space="preserve"> </w:t>
      </w:r>
      <w:r w:rsidRPr="00F54F6E">
        <w:rPr>
          <w:sz w:val="28"/>
          <w:szCs w:val="28"/>
        </w:rPr>
        <w:t>берік</w:t>
      </w:r>
      <w:r w:rsidRPr="00A923A2">
        <w:rPr>
          <w:sz w:val="28"/>
          <w:szCs w:val="28"/>
          <w:lang w:val="en-US"/>
        </w:rPr>
        <w:t xml:space="preserve"> </w:t>
      </w:r>
      <w:r w:rsidRPr="00F54F6E">
        <w:rPr>
          <w:sz w:val="28"/>
          <w:szCs w:val="28"/>
        </w:rPr>
        <w:t>байланыс</w:t>
      </w:r>
      <w:r w:rsidRPr="00A923A2">
        <w:rPr>
          <w:sz w:val="28"/>
          <w:szCs w:val="28"/>
          <w:lang w:val="en-US"/>
        </w:rPr>
        <w:t xml:space="preserve"> </w:t>
      </w:r>
      <w:r w:rsidRPr="00F54F6E">
        <w:rPr>
          <w:sz w:val="28"/>
          <w:szCs w:val="28"/>
        </w:rPr>
        <w:t>түзу</w:t>
      </w:r>
      <w:r w:rsidRPr="00A923A2">
        <w:rPr>
          <w:sz w:val="28"/>
          <w:szCs w:val="28"/>
          <w:lang w:val="en-US"/>
        </w:rPr>
        <w:t xml:space="preserve"> </w:t>
      </w:r>
      <w:r w:rsidRPr="00F54F6E">
        <w:rPr>
          <w:sz w:val="28"/>
          <w:szCs w:val="28"/>
        </w:rPr>
        <w:t>қабілеті</w:t>
      </w:r>
      <w:r w:rsidRPr="00A923A2">
        <w:rPr>
          <w:sz w:val="28"/>
          <w:szCs w:val="28"/>
          <w:lang w:val="en-US"/>
        </w:rPr>
        <w:t xml:space="preserve"> </w:t>
      </w:r>
      <w:r w:rsidRPr="00F54F6E">
        <w:rPr>
          <w:sz w:val="28"/>
          <w:szCs w:val="28"/>
        </w:rPr>
        <w:t>күшті</w:t>
      </w:r>
      <w:r w:rsidRPr="00A923A2">
        <w:rPr>
          <w:sz w:val="28"/>
          <w:szCs w:val="28"/>
          <w:lang w:val="en-US"/>
        </w:rPr>
        <w:t xml:space="preserve"> </w:t>
      </w:r>
      <w:r w:rsidRPr="00F54F6E">
        <w:rPr>
          <w:sz w:val="28"/>
          <w:szCs w:val="28"/>
        </w:rPr>
        <w:t>болғандықтан</w:t>
      </w:r>
      <w:r w:rsidRPr="00A923A2">
        <w:rPr>
          <w:sz w:val="28"/>
          <w:szCs w:val="28"/>
          <w:lang w:val="en-US"/>
        </w:rPr>
        <w:t xml:space="preserve">, </w:t>
      </w:r>
      <w:r w:rsidRPr="00F54F6E">
        <w:rPr>
          <w:sz w:val="28"/>
          <w:szCs w:val="28"/>
        </w:rPr>
        <w:t>олардың</w:t>
      </w:r>
      <w:r w:rsidRPr="00A923A2">
        <w:rPr>
          <w:sz w:val="28"/>
          <w:szCs w:val="28"/>
          <w:lang w:val="en-US"/>
        </w:rPr>
        <w:t xml:space="preserve"> </w:t>
      </w:r>
      <w:r w:rsidRPr="00F54F6E">
        <w:rPr>
          <w:sz w:val="28"/>
          <w:szCs w:val="28"/>
        </w:rPr>
        <w:t>атмосфера</w:t>
      </w:r>
      <w:r w:rsidRPr="00A923A2">
        <w:rPr>
          <w:sz w:val="28"/>
          <w:szCs w:val="28"/>
          <w:lang w:val="en-US"/>
        </w:rPr>
        <w:t xml:space="preserve"> </w:t>
      </w:r>
      <w:r w:rsidRPr="00F54F6E">
        <w:rPr>
          <w:sz w:val="28"/>
          <w:szCs w:val="28"/>
        </w:rPr>
        <w:t>арқылы</w:t>
      </w:r>
      <w:r w:rsidRPr="00A923A2">
        <w:rPr>
          <w:sz w:val="28"/>
          <w:szCs w:val="28"/>
          <w:lang w:val="en-US"/>
        </w:rPr>
        <w:t xml:space="preserve"> </w:t>
      </w:r>
      <w:r w:rsidRPr="00F54F6E">
        <w:rPr>
          <w:sz w:val="28"/>
          <w:szCs w:val="28"/>
        </w:rPr>
        <w:t>таралуы</w:t>
      </w:r>
      <w:r w:rsidRPr="00A923A2">
        <w:rPr>
          <w:sz w:val="28"/>
          <w:szCs w:val="28"/>
          <w:lang w:val="en-US"/>
        </w:rPr>
        <w:t xml:space="preserve"> </w:t>
      </w:r>
      <w:r w:rsidRPr="00F54F6E">
        <w:rPr>
          <w:sz w:val="28"/>
          <w:szCs w:val="28"/>
        </w:rPr>
        <w:t>шектеулі</w:t>
      </w:r>
      <w:r w:rsidRPr="00A923A2">
        <w:rPr>
          <w:sz w:val="28"/>
          <w:szCs w:val="28"/>
          <w:lang w:val="en-US"/>
        </w:rPr>
        <w:t xml:space="preserve">. </w:t>
      </w:r>
      <w:r w:rsidRPr="00F54F6E">
        <w:rPr>
          <w:sz w:val="28"/>
          <w:szCs w:val="28"/>
        </w:rPr>
        <w:t>Сондықтан</w:t>
      </w:r>
      <w:r w:rsidRPr="00A923A2">
        <w:rPr>
          <w:sz w:val="28"/>
          <w:szCs w:val="28"/>
          <w:lang w:val="en-US"/>
        </w:rPr>
        <w:t xml:space="preserve"> </w:t>
      </w:r>
      <w:r w:rsidRPr="00F54F6E">
        <w:rPr>
          <w:sz w:val="28"/>
          <w:szCs w:val="28"/>
        </w:rPr>
        <w:t>олардың</w:t>
      </w:r>
      <w:r w:rsidRPr="00A923A2">
        <w:rPr>
          <w:sz w:val="28"/>
          <w:szCs w:val="28"/>
          <w:lang w:val="en-US"/>
        </w:rPr>
        <w:t xml:space="preserve"> </w:t>
      </w:r>
      <w:r w:rsidRPr="00F54F6E">
        <w:rPr>
          <w:sz w:val="28"/>
          <w:szCs w:val="28"/>
        </w:rPr>
        <w:t>негізгі</w:t>
      </w:r>
      <w:r w:rsidRPr="00A923A2">
        <w:rPr>
          <w:sz w:val="28"/>
          <w:szCs w:val="28"/>
          <w:lang w:val="en-US"/>
        </w:rPr>
        <w:t xml:space="preserve"> </w:t>
      </w:r>
      <w:r w:rsidRPr="00F54F6E">
        <w:rPr>
          <w:sz w:val="28"/>
          <w:szCs w:val="28"/>
        </w:rPr>
        <w:t>жиналу</w:t>
      </w:r>
      <w:r w:rsidRPr="00A923A2">
        <w:rPr>
          <w:sz w:val="28"/>
          <w:szCs w:val="28"/>
          <w:lang w:val="en-US"/>
        </w:rPr>
        <w:t xml:space="preserve"> </w:t>
      </w:r>
      <w:r w:rsidRPr="00F54F6E">
        <w:rPr>
          <w:sz w:val="28"/>
          <w:szCs w:val="28"/>
        </w:rPr>
        <w:t>аймағы</w:t>
      </w:r>
      <w:r w:rsidRPr="00A923A2">
        <w:rPr>
          <w:sz w:val="28"/>
          <w:szCs w:val="28"/>
          <w:lang w:val="en-US"/>
        </w:rPr>
        <w:t xml:space="preserve"> </w:t>
      </w:r>
      <w:r w:rsidRPr="00F54F6E">
        <w:rPr>
          <w:sz w:val="28"/>
          <w:szCs w:val="28"/>
        </w:rPr>
        <w:t>тікелей</w:t>
      </w:r>
      <w:r w:rsidRPr="00A923A2">
        <w:rPr>
          <w:sz w:val="28"/>
          <w:szCs w:val="28"/>
          <w:lang w:val="en-US"/>
        </w:rPr>
        <w:t xml:space="preserve"> </w:t>
      </w:r>
      <w:r w:rsidRPr="00F54F6E">
        <w:rPr>
          <w:sz w:val="28"/>
          <w:szCs w:val="28"/>
        </w:rPr>
        <w:t>шығарындылар</w:t>
      </w:r>
      <w:r w:rsidRPr="00A923A2">
        <w:rPr>
          <w:sz w:val="28"/>
          <w:szCs w:val="28"/>
          <w:lang w:val="en-US"/>
        </w:rPr>
        <w:t xml:space="preserve"> </w:t>
      </w:r>
      <w:r w:rsidRPr="00F54F6E">
        <w:rPr>
          <w:sz w:val="28"/>
          <w:szCs w:val="28"/>
        </w:rPr>
        <w:t>көзі</w:t>
      </w:r>
      <w:r w:rsidRPr="00A923A2">
        <w:rPr>
          <w:sz w:val="28"/>
          <w:szCs w:val="28"/>
          <w:lang w:val="en-US"/>
        </w:rPr>
        <w:t xml:space="preserve"> </w:t>
      </w:r>
      <w:r w:rsidRPr="00F54F6E">
        <w:rPr>
          <w:sz w:val="28"/>
          <w:szCs w:val="28"/>
        </w:rPr>
        <w:t>маңында</w:t>
      </w:r>
      <w:r w:rsidRPr="00A923A2">
        <w:rPr>
          <w:sz w:val="28"/>
          <w:szCs w:val="28"/>
          <w:lang w:val="en-US"/>
        </w:rPr>
        <w:t xml:space="preserve"> </w:t>
      </w:r>
      <w:r w:rsidRPr="00F54F6E">
        <w:rPr>
          <w:sz w:val="28"/>
          <w:szCs w:val="28"/>
        </w:rPr>
        <w:t>қалыптасады</w:t>
      </w:r>
      <w:r w:rsidRPr="00A923A2">
        <w:rPr>
          <w:sz w:val="28"/>
          <w:szCs w:val="28"/>
          <w:lang w:val="en-US"/>
        </w:rPr>
        <w:t>.</w:t>
      </w:r>
    </w:p>
    <w:p w14:paraId="48AFBF60" w14:textId="77777777" w:rsidR="00201DED" w:rsidRPr="00A923A2" w:rsidRDefault="00201DED" w:rsidP="00201DED">
      <w:pPr>
        <w:ind w:firstLine="720"/>
        <w:jc w:val="both"/>
        <w:rPr>
          <w:sz w:val="28"/>
          <w:szCs w:val="28"/>
          <w:lang w:val="en-US"/>
        </w:rPr>
      </w:pPr>
      <w:r w:rsidRPr="00F54F6E">
        <w:rPr>
          <w:sz w:val="28"/>
          <w:szCs w:val="28"/>
        </w:rPr>
        <w:t>Екінші</w:t>
      </w:r>
      <w:r w:rsidRPr="00A923A2">
        <w:rPr>
          <w:sz w:val="28"/>
          <w:szCs w:val="28"/>
          <w:lang w:val="en-US"/>
        </w:rPr>
        <w:t xml:space="preserve"> </w:t>
      </w:r>
      <w:r w:rsidRPr="00F54F6E">
        <w:rPr>
          <w:sz w:val="28"/>
          <w:szCs w:val="28"/>
        </w:rPr>
        <w:t>топ</w:t>
      </w:r>
      <w:r w:rsidRPr="00A923A2">
        <w:rPr>
          <w:sz w:val="28"/>
          <w:szCs w:val="28"/>
          <w:lang w:val="en-US"/>
        </w:rPr>
        <w:t xml:space="preserve"> </w:t>
      </w:r>
      <w:r w:rsidRPr="00F54F6E">
        <w:rPr>
          <w:sz w:val="28"/>
          <w:szCs w:val="28"/>
        </w:rPr>
        <w:t>элементтері</w:t>
      </w:r>
      <w:r w:rsidRPr="00A923A2">
        <w:rPr>
          <w:sz w:val="28"/>
          <w:szCs w:val="28"/>
          <w:lang w:val="en-US"/>
        </w:rPr>
        <w:t xml:space="preserve"> </w:t>
      </w:r>
      <w:r w:rsidRPr="00F54F6E">
        <w:rPr>
          <w:sz w:val="28"/>
          <w:szCs w:val="28"/>
        </w:rPr>
        <w:t>біркелкі</w:t>
      </w:r>
      <w:r w:rsidRPr="00A923A2">
        <w:rPr>
          <w:sz w:val="28"/>
          <w:szCs w:val="28"/>
          <w:lang w:val="en-US"/>
        </w:rPr>
        <w:t xml:space="preserve"> </w:t>
      </w:r>
      <w:r w:rsidRPr="00F54F6E">
        <w:rPr>
          <w:sz w:val="28"/>
          <w:szCs w:val="28"/>
        </w:rPr>
        <w:t>таралуын</w:t>
      </w:r>
      <w:r w:rsidRPr="00A923A2">
        <w:rPr>
          <w:sz w:val="28"/>
          <w:szCs w:val="28"/>
          <w:lang w:val="en-US"/>
        </w:rPr>
        <w:t xml:space="preserve"> </w:t>
      </w:r>
      <w:r w:rsidRPr="00F54F6E">
        <w:rPr>
          <w:sz w:val="28"/>
          <w:szCs w:val="28"/>
        </w:rPr>
        <w:t>заңдылығын</w:t>
      </w:r>
      <w:r w:rsidRPr="00A923A2">
        <w:rPr>
          <w:sz w:val="28"/>
          <w:szCs w:val="28"/>
          <w:lang w:val="en-US"/>
        </w:rPr>
        <w:t xml:space="preserve"> </w:t>
      </w:r>
      <w:r w:rsidRPr="00F54F6E">
        <w:rPr>
          <w:sz w:val="28"/>
          <w:szCs w:val="28"/>
        </w:rPr>
        <w:t>көрсетпейді</w:t>
      </w:r>
      <w:r w:rsidRPr="00A923A2">
        <w:rPr>
          <w:sz w:val="28"/>
          <w:szCs w:val="28"/>
          <w:lang w:val="en-US"/>
        </w:rPr>
        <w:t xml:space="preserve">. </w:t>
      </w:r>
      <w:r w:rsidRPr="00F54F6E">
        <w:rPr>
          <w:sz w:val="28"/>
          <w:szCs w:val="28"/>
        </w:rPr>
        <w:t>Мысалы</w:t>
      </w:r>
      <w:r w:rsidRPr="00A923A2">
        <w:rPr>
          <w:sz w:val="28"/>
          <w:szCs w:val="28"/>
          <w:lang w:val="en-US"/>
        </w:rPr>
        <w:t xml:space="preserve">, </w:t>
      </w:r>
      <w:r w:rsidRPr="00F54F6E">
        <w:rPr>
          <w:sz w:val="28"/>
          <w:szCs w:val="28"/>
        </w:rPr>
        <w:t>мышьяк</w:t>
      </w:r>
      <w:r w:rsidRPr="00A923A2">
        <w:rPr>
          <w:sz w:val="28"/>
          <w:szCs w:val="28"/>
          <w:lang w:val="en-US"/>
        </w:rPr>
        <w:t xml:space="preserve"> (As), </w:t>
      </w:r>
      <w:r w:rsidRPr="00F54F6E">
        <w:rPr>
          <w:sz w:val="28"/>
          <w:szCs w:val="28"/>
        </w:rPr>
        <w:t>кобальт</w:t>
      </w:r>
      <w:r w:rsidRPr="00A923A2">
        <w:rPr>
          <w:sz w:val="28"/>
          <w:szCs w:val="28"/>
          <w:lang w:val="en-US"/>
        </w:rPr>
        <w:t xml:space="preserve"> (Co) </w:t>
      </w:r>
      <w:r w:rsidRPr="00F54F6E">
        <w:rPr>
          <w:sz w:val="28"/>
          <w:szCs w:val="28"/>
        </w:rPr>
        <w:t>және</w:t>
      </w:r>
      <w:r w:rsidRPr="00A923A2">
        <w:rPr>
          <w:sz w:val="28"/>
          <w:szCs w:val="28"/>
          <w:lang w:val="en-US"/>
        </w:rPr>
        <w:t xml:space="preserve"> </w:t>
      </w:r>
      <w:r w:rsidRPr="00F54F6E">
        <w:rPr>
          <w:sz w:val="28"/>
          <w:szCs w:val="28"/>
        </w:rPr>
        <w:t>никель</w:t>
      </w:r>
      <w:r w:rsidRPr="00A923A2">
        <w:rPr>
          <w:sz w:val="28"/>
          <w:szCs w:val="28"/>
          <w:lang w:val="en-US"/>
        </w:rPr>
        <w:t xml:space="preserve"> (Ni) </w:t>
      </w:r>
      <w:r w:rsidRPr="00F54F6E">
        <w:rPr>
          <w:sz w:val="28"/>
          <w:szCs w:val="28"/>
        </w:rPr>
        <w:t>элементтері</w:t>
      </w:r>
      <w:r w:rsidRPr="00A923A2">
        <w:rPr>
          <w:sz w:val="28"/>
          <w:szCs w:val="28"/>
          <w:lang w:val="en-US"/>
        </w:rPr>
        <w:t xml:space="preserve"> </w:t>
      </w:r>
      <w:r w:rsidRPr="00F54F6E">
        <w:rPr>
          <w:sz w:val="28"/>
          <w:szCs w:val="28"/>
        </w:rPr>
        <w:t>үшін</w:t>
      </w:r>
      <w:r w:rsidRPr="00A923A2">
        <w:rPr>
          <w:sz w:val="28"/>
          <w:szCs w:val="28"/>
          <w:lang w:val="en-US"/>
        </w:rPr>
        <w:t xml:space="preserve"> </w:t>
      </w:r>
      <w:r w:rsidRPr="00F54F6E">
        <w:rPr>
          <w:sz w:val="28"/>
          <w:szCs w:val="28"/>
        </w:rPr>
        <w:t>арақашықтық</w:t>
      </w:r>
      <w:r w:rsidRPr="00A923A2">
        <w:rPr>
          <w:sz w:val="28"/>
          <w:szCs w:val="28"/>
          <w:lang w:val="en-US"/>
        </w:rPr>
        <w:t xml:space="preserve"> </w:t>
      </w:r>
      <w:r w:rsidRPr="00F54F6E">
        <w:rPr>
          <w:sz w:val="28"/>
          <w:szCs w:val="28"/>
        </w:rPr>
        <w:t>бойынша</w:t>
      </w:r>
      <w:r w:rsidRPr="00A923A2">
        <w:rPr>
          <w:sz w:val="28"/>
          <w:szCs w:val="28"/>
          <w:lang w:val="en-US"/>
        </w:rPr>
        <w:t xml:space="preserve"> </w:t>
      </w:r>
      <w:r w:rsidRPr="00F54F6E">
        <w:rPr>
          <w:sz w:val="28"/>
          <w:szCs w:val="28"/>
        </w:rPr>
        <w:t>концентрация</w:t>
      </w:r>
      <w:r w:rsidRPr="00A923A2">
        <w:rPr>
          <w:sz w:val="28"/>
          <w:szCs w:val="28"/>
          <w:lang w:val="en-US"/>
        </w:rPr>
        <w:t xml:space="preserve"> </w:t>
      </w:r>
      <w:r w:rsidRPr="00F54F6E">
        <w:rPr>
          <w:sz w:val="28"/>
          <w:szCs w:val="28"/>
        </w:rPr>
        <w:t>өзгерісі</w:t>
      </w:r>
      <w:r w:rsidRPr="00A923A2">
        <w:rPr>
          <w:sz w:val="28"/>
          <w:szCs w:val="28"/>
          <w:lang w:val="en-US"/>
        </w:rPr>
        <w:t xml:space="preserve"> </w:t>
      </w:r>
      <w:r w:rsidRPr="00F54F6E">
        <w:rPr>
          <w:sz w:val="28"/>
          <w:szCs w:val="28"/>
        </w:rPr>
        <w:t>күрделі</w:t>
      </w:r>
      <w:r w:rsidRPr="00A923A2">
        <w:rPr>
          <w:sz w:val="28"/>
          <w:szCs w:val="28"/>
          <w:lang w:val="en-US"/>
        </w:rPr>
        <w:t xml:space="preserve"> </w:t>
      </w:r>
      <w:r w:rsidRPr="00F54F6E">
        <w:rPr>
          <w:sz w:val="28"/>
          <w:szCs w:val="28"/>
        </w:rPr>
        <w:t>сипатта</w:t>
      </w:r>
      <w:r w:rsidRPr="00A923A2">
        <w:rPr>
          <w:sz w:val="28"/>
          <w:szCs w:val="28"/>
          <w:lang w:val="en-US"/>
        </w:rPr>
        <w:t xml:space="preserve"> </w:t>
      </w:r>
      <w:r w:rsidRPr="00F54F6E">
        <w:rPr>
          <w:sz w:val="28"/>
          <w:szCs w:val="28"/>
        </w:rPr>
        <w:t>болды</w:t>
      </w:r>
      <w:r w:rsidRPr="00A923A2">
        <w:rPr>
          <w:sz w:val="28"/>
          <w:szCs w:val="28"/>
          <w:lang w:val="en-US"/>
        </w:rPr>
        <w:t xml:space="preserve">: </w:t>
      </w:r>
      <w:r w:rsidRPr="00F54F6E">
        <w:rPr>
          <w:sz w:val="28"/>
          <w:szCs w:val="28"/>
        </w:rPr>
        <w:t>өнеркәсіптік</w:t>
      </w:r>
      <w:r w:rsidRPr="00A923A2">
        <w:rPr>
          <w:sz w:val="28"/>
          <w:szCs w:val="28"/>
          <w:lang w:val="en-US"/>
        </w:rPr>
        <w:t xml:space="preserve"> </w:t>
      </w:r>
      <w:r w:rsidRPr="00F54F6E">
        <w:rPr>
          <w:sz w:val="28"/>
          <w:szCs w:val="28"/>
        </w:rPr>
        <w:t>аймақ</w:t>
      </w:r>
      <w:r w:rsidRPr="00A923A2">
        <w:rPr>
          <w:sz w:val="28"/>
          <w:szCs w:val="28"/>
          <w:lang w:val="en-US"/>
        </w:rPr>
        <w:t xml:space="preserve"> </w:t>
      </w:r>
      <w:r w:rsidRPr="00F54F6E">
        <w:rPr>
          <w:sz w:val="28"/>
          <w:szCs w:val="28"/>
        </w:rPr>
        <w:t>маңында</w:t>
      </w:r>
      <w:r w:rsidRPr="00A923A2">
        <w:rPr>
          <w:sz w:val="28"/>
          <w:szCs w:val="28"/>
          <w:lang w:val="en-US"/>
        </w:rPr>
        <w:t xml:space="preserve"> (1–3 </w:t>
      </w:r>
      <w:r w:rsidRPr="00F54F6E">
        <w:rPr>
          <w:sz w:val="28"/>
          <w:szCs w:val="28"/>
        </w:rPr>
        <w:t>км</w:t>
      </w:r>
      <w:r w:rsidRPr="00A923A2">
        <w:rPr>
          <w:sz w:val="28"/>
          <w:szCs w:val="28"/>
          <w:lang w:val="en-US"/>
        </w:rPr>
        <w:t xml:space="preserve">) </w:t>
      </w:r>
      <w:r w:rsidRPr="00F54F6E">
        <w:rPr>
          <w:sz w:val="28"/>
          <w:szCs w:val="28"/>
        </w:rPr>
        <w:t>артып</w:t>
      </w:r>
      <w:r w:rsidRPr="00A923A2">
        <w:rPr>
          <w:sz w:val="28"/>
          <w:szCs w:val="28"/>
          <w:lang w:val="en-US"/>
        </w:rPr>
        <w:t xml:space="preserve">, 4–8 </w:t>
      </w:r>
      <w:r w:rsidRPr="00F54F6E">
        <w:rPr>
          <w:sz w:val="28"/>
          <w:szCs w:val="28"/>
        </w:rPr>
        <w:t>км</w:t>
      </w:r>
      <w:r w:rsidRPr="00A923A2">
        <w:rPr>
          <w:sz w:val="28"/>
          <w:szCs w:val="28"/>
          <w:lang w:val="en-US"/>
        </w:rPr>
        <w:t xml:space="preserve"> </w:t>
      </w:r>
      <w:r w:rsidRPr="00F54F6E">
        <w:rPr>
          <w:sz w:val="28"/>
          <w:szCs w:val="28"/>
        </w:rPr>
        <w:t>аралығында</w:t>
      </w:r>
      <w:r w:rsidRPr="00A923A2">
        <w:rPr>
          <w:sz w:val="28"/>
          <w:szCs w:val="28"/>
          <w:lang w:val="en-US"/>
        </w:rPr>
        <w:t xml:space="preserve"> </w:t>
      </w:r>
      <w:r w:rsidRPr="00F54F6E">
        <w:rPr>
          <w:sz w:val="28"/>
          <w:szCs w:val="28"/>
        </w:rPr>
        <w:t>төмендеп</w:t>
      </w:r>
      <w:r w:rsidRPr="00A923A2">
        <w:rPr>
          <w:sz w:val="28"/>
          <w:szCs w:val="28"/>
          <w:lang w:val="en-US"/>
        </w:rPr>
        <w:t xml:space="preserve">, </w:t>
      </w:r>
      <w:r w:rsidRPr="00F54F6E">
        <w:rPr>
          <w:sz w:val="28"/>
          <w:szCs w:val="28"/>
        </w:rPr>
        <w:t>кейін</w:t>
      </w:r>
      <w:r w:rsidRPr="00A923A2">
        <w:rPr>
          <w:sz w:val="28"/>
          <w:szCs w:val="28"/>
          <w:lang w:val="en-US"/>
        </w:rPr>
        <w:t xml:space="preserve"> </w:t>
      </w:r>
      <w:r w:rsidRPr="00F54F6E">
        <w:rPr>
          <w:sz w:val="28"/>
          <w:szCs w:val="28"/>
        </w:rPr>
        <w:t>қайта</w:t>
      </w:r>
      <w:r w:rsidRPr="00A923A2">
        <w:rPr>
          <w:sz w:val="28"/>
          <w:szCs w:val="28"/>
          <w:lang w:val="en-US"/>
        </w:rPr>
        <w:t xml:space="preserve"> </w:t>
      </w:r>
      <w:r w:rsidRPr="00F54F6E">
        <w:rPr>
          <w:sz w:val="28"/>
          <w:szCs w:val="28"/>
        </w:rPr>
        <w:t>арту</w:t>
      </w:r>
      <w:r w:rsidRPr="00A923A2">
        <w:rPr>
          <w:sz w:val="28"/>
          <w:szCs w:val="28"/>
          <w:lang w:val="en-US"/>
        </w:rPr>
        <w:t xml:space="preserve"> </w:t>
      </w:r>
      <w:r w:rsidRPr="00F54F6E">
        <w:rPr>
          <w:sz w:val="28"/>
          <w:szCs w:val="28"/>
        </w:rPr>
        <w:t>байқалды</w:t>
      </w:r>
      <w:r w:rsidRPr="00A923A2">
        <w:rPr>
          <w:sz w:val="28"/>
          <w:szCs w:val="28"/>
          <w:lang w:val="en-US"/>
        </w:rPr>
        <w:t xml:space="preserve">. </w:t>
      </w:r>
      <w:r w:rsidRPr="00F54F6E">
        <w:rPr>
          <w:sz w:val="28"/>
          <w:szCs w:val="28"/>
        </w:rPr>
        <w:t>Мұндай</w:t>
      </w:r>
      <w:r w:rsidRPr="00A923A2">
        <w:rPr>
          <w:sz w:val="28"/>
          <w:szCs w:val="28"/>
          <w:lang w:val="en-US"/>
        </w:rPr>
        <w:t xml:space="preserve"> </w:t>
      </w:r>
      <w:r w:rsidRPr="00F54F6E">
        <w:rPr>
          <w:sz w:val="28"/>
          <w:szCs w:val="28"/>
        </w:rPr>
        <w:t>бейсызық</w:t>
      </w:r>
      <w:r w:rsidRPr="00A923A2">
        <w:rPr>
          <w:sz w:val="28"/>
          <w:szCs w:val="28"/>
          <w:lang w:val="en-US"/>
        </w:rPr>
        <w:t xml:space="preserve"> </w:t>
      </w:r>
      <w:r w:rsidRPr="00F54F6E">
        <w:rPr>
          <w:sz w:val="28"/>
          <w:szCs w:val="28"/>
        </w:rPr>
        <w:t>өзгеріс</w:t>
      </w:r>
      <w:r w:rsidRPr="00A923A2">
        <w:rPr>
          <w:sz w:val="28"/>
          <w:szCs w:val="28"/>
          <w:lang w:val="en-US"/>
        </w:rPr>
        <w:t xml:space="preserve"> </w:t>
      </w:r>
      <w:r w:rsidRPr="00F54F6E">
        <w:rPr>
          <w:sz w:val="28"/>
          <w:szCs w:val="28"/>
        </w:rPr>
        <w:t>бірнеше</w:t>
      </w:r>
      <w:r w:rsidRPr="00A923A2">
        <w:rPr>
          <w:sz w:val="28"/>
          <w:szCs w:val="28"/>
          <w:lang w:val="en-US"/>
        </w:rPr>
        <w:t xml:space="preserve"> </w:t>
      </w:r>
      <w:r w:rsidRPr="00F54F6E">
        <w:rPr>
          <w:sz w:val="28"/>
          <w:szCs w:val="28"/>
        </w:rPr>
        <w:t>факторлармен</w:t>
      </w:r>
      <w:r w:rsidRPr="00A923A2">
        <w:rPr>
          <w:sz w:val="28"/>
          <w:szCs w:val="28"/>
          <w:lang w:val="en-US"/>
        </w:rPr>
        <w:t xml:space="preserve"> </w:t>
      </w:r>
      <w:r w:rsidRPr="00F54F6E">
        <w:rPr>
          <w:sz w:val="28"/>
          <w:szCs w:val="28"/>
        </w:rPr>
        <w:t>түсіндіріледі</w:t>
      </w:r>
      <w:r w:rsidRPr="00A923A2">
        <w:rPr>
          <w:sz w:val="28"/>
          <w:szCs w:val="28"/>
          <w:lang w:val="en-US"/>
        </w:rPr>
        <w:t>:</w:t>
      </w:r>
    </w:p>
    <w:p w14:paraId="194DB3CC" w14:textId="34B8C7D8" w:rsidR="00201DED" w:rsidRPr="00A923A2" w:rsidRDefault="00DE4509" w:rsidP="00201DED">
      <w:pPr>
        <w:ind w:firstLine="720"/>
        <w:jc w:val="both"/>
        <w:rPr>
          <w:sz w:val="28"/>
          <w:szCs w:val="28"/>
          <w:lang w:val="en-US"/>
        </w:rPr>
      </w:pPr>
      <w:r w:rsidRPr="00A923A2">
        <w:rPr>
          <w:sz w:val="28"/>
          <w:szCs w:val="28"/>
          <w:lang w:val="en-US"/>
        </w:rPr>
        <w:t xml:space="preserve">- </w:t>
      </w:r>
      <w:r w:rsidR="00201DED" w:rsidRPr="00F54F6E">
        <w:rPr>
          <w:sz w:val="28"/>
          <w:szCs w:val="28"/>
        </w:rPr>
        <w:t>желдің</w:t>
      </w:r>
      <w:r w:rsidR="00201DED" w:rsidRPr="00A923A2">
        <w:rPr>
          <w:sz w:val="28"/>
          <w:szCs w:val="28"/>
          <w:lang w:val="en-US"/>
        </w:rPr>
        <w:t xml:space="preserve"> </w:t>
      </w:r>
      <w:r w:rsidR="00201DED" w:rsidRPr="00F54F6E">
        <w:rPr>
          <w:sz w:val="28"/>
          <w:szCs w:val="28"/>
        </w:rPr>
        <w:t>бағыты</w:t>
      </w:r>
      <w:r w:rsidR="00201DED" w:rsidRPr="00A923A2">
        <w:rPr>
          <w:sz w:val="28"/>
          <w:szCs w:val="28"/>
          <w:lang w:val="en-US"/>
        </w:rPr>
        <w:t xml:space="preserve"> </w:t>
      </w:r>
      <w:r w:rsidR="00201DED" w:rsidRPr="00F54F6E">
        <w:rPr>
          <w:sz w:val="28"/>
          <w:szCs w:val="28"/>
        </w:rPr>
        <w:t>мен</w:t>
      </w:r>
      <w:r w:rsidR="00201DED" w:rsidRPr="00A923A2">
        <w:rPr>
          <w:sz w:val="28"/>
          <w:szCs w:val="28"/>
          <w:lang w:val="en-US"/>
        </w:rPr>
        <w:t xml:space="preserve"> </w:t>
      </w:r>
      <w:r w:rsidR="00201DED" w:rsidRPr="00F54F6E">
        <w:rPr>
          <w:sz w:val="28"/>
          <w:szCs w:val="28"/>
        </w:rPr>
        <w:t>жылдамдығының</w:t>
      </w:r>
      <w:r w:rsidR="00201DED" w:rsidRPr="00A923A2">
        <w:rPr>
          <w:sz w:val="28"/>
          <w:szCs w:val="28"/>
          <w:lang w:val="en-US"/>
        </w:rPr>
        <w:t xml:space="preserve"> </w:t>
      </w:r>
      <w:r w:rsidR="00201DED" w:rsidRPr="00F54F6E">
        <w:rPr>
          <w:sz w:val="28"/>
          <w:szCs w:val="28"/>
        </w:rPr>
        <w:t>өзгеруі</w:t>
      </w:r>
      <w:r w:rsidR="00201DED" w:rsidRPr="00A923A2">
        <w:rPr>
          <w:sz w:val="28"/>
          <w:szCs w:val="28"/>
          <w:lang w:val="en-US"/>
        </w:rPr>
        <w:t xml:space="preserve"> </w:t>
      </w:r>
      <w:r w:rsidR="00201DED" w:rsidRPr="00F54F6E">
        <w:rPr>
          <w:sz w:val="28"/>
          <w:szCs w:val="28"/>
        </w:rPr>
        <w:t>ауыр</w:t>
      </w:r>
      <w:r w:rsidR="00201DED" w:rsidRPr="00A923A2">
        <w:rPr>
          <w:sz w:val="28"/>
          <w:szCs w:val="28"/>
          <w:lang w:val="en-US"/>
        </w:rPr>
        <w:t xml:space="preserve"> </w:t>
      </w:r>
      <w:r w:rsidR="00201DED" w:rsidRPr="00F54F6E">
        <w:rPr>
          <w:sz w:val="28"/>
          <w:szCs w:val="28"/>
        </w:rPr>
        <w:t>металлдардың</w:t>
      </w:r>
      <w:r w:rsidR="00201DED" w:rsidRPr="00A923A2">
        <w:rPr>
          <w:sz w:val="28"/>
          <w:szCs w:val="28"/>
          <w:lang w:val="en-US"/>
        </w:rPr>
        <w:t xml:space="preserve"> </w:t>
      </w:r>
      <w:r w:rsidR="00201DED" w:rsidRPr="00F54F6E">
        <w:rPr>
          <w:sz w:val="28"/>
          <w:szCs w:val="28"/>
        </w:rPr>
        <w:t>атмосфера</w:t>
      </w:r>
      <w:r w:rsidR="00201DED" w:rsidRPr="00A923A2">
        <w:rPr>
          <w:sz w:val="28"/>
          <w:szCs w:val="28"/>
          <w:lang w:val="en-US"/>
        </w:rPr>
        <w:t xml:space="preserve"> </w:t>
      </w:r>
      <w:r w:rsidR="00201DED" w:rsidRPr="00F54F6E">
        <w:rPr>
          <w:sz w:val="28"/>
          <w:szCs w:val="28"/>
        </w:rPr>
        <w:t>арқылы</w:t>
      </w:r>
      <w:r w:rsidR="00201DED" w:rsidRPr="00A923A2">
        <w:rPr>
          <w:sz w:val="28"/>
          <w:szCs w:val="28"/>
          <w:lang w:val="en-US"/>
        </w:rPr>
        <w:t xml:space="preserve"> </w:t>
      </w:r>
      <w:r w:rsidR="00201DED" w:rsidRPr="00F54F6E">
        <w:rPr>
          <w:sz w:val="28"/>
          <w:szCs w:val="28"/>
        </w:rPr>
        <w:t>әркелкі</w:t>
      </w:r>
      <w:r w:rsidR="00201DED" w:rsidRPr="00A923A2">
        <w:rPr>
          <w:sz w:val="28"/>
          <w:szCs w:val="28"/>
          <w:lang w:val="en-US"/>
        </w:rPr>
        <w:t xml:space="preserve"> </w:t>
      </w:r>
      <w:r w:rsidR="00201DED" w:rsidRPr="00F54F6E">
        <w:rPr>
          <w:sz w:val="28"/>
          <w:szCs w:val="28"/>
        </w:rPr>
        <w:t>таралуына</w:t>
      </w:r>
      <w:r w:rsidR="00201DED" w:rsidRPr="00A923A2">
        <w:rPr>
          <w:sz w:val="28"/>
          <w:szCs w:val="28"/>
          <w:lang w:val="en-US"/>
        </w:rPr>
        <w:t xml:space="preserve"> </w:t>
      </w:r>
      <w:r w:rsidR="00201DED" w:rsidRPr="00F54F6E">
        <w:rPr>
          <w:sz w:val="28"/>
          <w:szCs w:val="28"/>
        </w:rPr>
        <w:t>әсер</w:t>
      </w:r>
      <w:r w:rsidR="00201DED" w:rsidRPr="00A923A2">
        <w:rPr>
          <w:sz w:val="28"/>
          <w:szCs w:val="28"/>
          <w:lang w:val="en-US"/>
        </w:rPr>
        <w:t xml:space="preserve"> </w:t>
      </w:r>
      <w:r w:rsidR="00201DED" w:rsidRPr="00F54F6E">
        <w:rPr>
          <w:sz w:val="28"/>
          <w:szCs w:val="28"/>
        </w:rPr>
        <w:t>етеді</w:t>
      </w:r>
      <w:r w:rsidR="00201DED" w:rsidRPr="00A923A2">
        <w:rPr>
          <w:sz w:val="28"/>
          <w:szCs w:val="28"/>
          <w:lang w:val="en-US"/>
        </w:rPr>
        <w:t>;</w:t>
      </w:r>
    </w:p>
    <w:p w14:paraId="54F75E7E" w14:textId="0C2CAB80" w:rsidR="00201DED" w:rsidRPr="00A923A2" w:rsidRDefault="00DE4509" w:rsidP="00201DED">
      <w:pPr>
        <w:ind w:firstLine="720"/>
        <w:jc w:val="both"/>
        <w:rPr>
          <w:sz w:val="28"/>
          <w:szCs w:val="28"/>
          <w:lang w:val="en-US"/>
        </w:rPr>
      </w:pPr>
      <w:r w:rsidRPr="00A923A2">
        <w:rPr>
          <w:sz w:val="28"/>
          <w:szCs w:val="28"/>
          <w:lang w:val="en-US"/>
        </w:rPr>
        <w:t xml:space="preserve">- </w:t>
      </w:r>
      <w:r w:rsidR="00201DED" w:rsidRPr="00F54F6E">
        <w:rPr>
          <w:sz w:val="28"/>
          <w:szCs w:val="28"/>
        </w:rPr>
        <w:t>жер</w:t>
      </w:r>
      <w:r w:rsidR="00201DED" w:rsidRPr="00A923A2">
        <w:rPr>
          <w:sz w:val="28"/>
          <w:szCs w:val="28"/>
          <w:lang w:val="en-US"/>
        </w:rPr>
        <w:t xml:space="preserve"> </w:t>
      </w:r>
      <w:r w:rsidR="00201DED" w:rsidRPr="00F54F6E">
        <w:rPr>
          <w:sz w:val="28"/>
          <w:szCs w:val="28"/>
        </w:rPr>
        <w:t>бедерінің</w:t>
      </w:r>
      <w:r w:rsidR="00201DED" w:rsidRPr="00A923A2">
        <w:rPr>
          <w:sz w:val="28"/>
          <w:szCs w:val="28"/>
          <w:lang w:val="en-US"/>
        </w:rPr>
        <w:t xml:space="preserve"> (</w:t>
      </w:r>
      <w:r w:rsidR="00201DED" w:rsidRPr="00F54F6E">
        <w:rPr>
          <w:sz w:val="28"/>
          <w:szCs w:val="28"/>
        </w:rPr>
        <w:t>рельефтің</w:t>
      </w:r>
      <w:r w:rsidR="00201DED" w:rsidRPr="00A923A2">
        <w:rPr>
          <w:sz w:val="28"/>
          <w:szCs w:val="28"/>
          <w:lang w:val="en-US"/>
        </w:rPr>
        <w:t xml:space="preserve">) </w:t>
      </w:r>
      <w:r w:rsidR="00201DED" w:rsidRPr="00F54F6E">
        <w:rPr>
          <w:sz w:val="28"/>
          <w:szCs w:val="28"/>
        </w:rPr>
        <w:t>ерекшеліктері</w:t>
      </w:r>
      <w:r w:rsidR="00201DED" w:rsidRPr="00A923A2">
        <w:rPr>
          <w:sz w:val="28"/>
          <w:szCs w:val="28"/>
          <w:lang w:val="en-US"/>
        </w:rPr>
        <w:t xml:space="preserve"> </w:t>
      </w:r>
      <w:r w:rsidR="00201DED" w:rsidRPr="00F54F6E">
        <w:rPr>
          <w:sz w:val="28"/>
          <w:szCs w:val="28"/>
        </w:rPr>
        <w:t>шөгу</w:t>
      </w:r>
      <w:r w:rsidR="00201DED" w:rsidRPr="00A923A2">
        <w:rPr>
          <w:sz w:val="28"/>
          <w:szCs w:val="28"/>
          <w:lang w:val="en-US"/>
        </w:rPr>
        <w:t xml:space="preserve"> </w:t>
      </w:r>
      <w:r w:rsidR="00201DED" w:rsidRPr="00F54F6E">
        <w:rPr>
          <w:sz w:val="28"/>
          <w:szCs w:val="28"/>
        </w:rPr>
        <w:t>және</w:t>
      </w:r>
      <w:r w:rsidR="00201DED" w:rsidRPr="00A923A2">
        <w:rPr>
          <w:sz w:val="28"/>
          <w:szCs w:val="28"/>
          <w:lang w:val="en-US"/>
        </w:rPr>
        <w:t xml:space="preserve"> </w:t>
      </w:r>
      <w:r w:rsidR="00201DED" w:rsidRPr="00F54F6E">
        <w:rPr>
          <w:sz w:val="28"/>
          <w:szCs w:val="28"/>
        </w:rPr>
        <w:t>қайта</w:t>
      </w:r>
      <w:r w:rsidR="00201DED" w:rsidRPr="00A923A2">
        <w:rPr>
          <w:sz w:val="28"/>
          <w:szCs w:val="28"/>
          <w:lang w:val="en-US"/>
        </w:rPr>
        <w:t xml:space="preserve"> </w:t>
      </w:r>
      <w:r w:rsidR="00201DED" w:rsidRPr="00F54F6E">
        <w:rPr>
          <w:sz w:val="28"/>
          <w:szCs w:val="28"/>
        </w:rPr>
        <w:t>шөгу</w:t>
      </w:r>
      <w:r w:rsidR="00201DED" w:rsidRPr="00A923A2">
        <w:rPr>
          <w:sz w:val="28"/>
          <w:szCs w:val="28"/>
          <w:lang w:val="en-US"/>
        </w:rPr>
        <w:t xml:space="preserve"> </w:t>
      </w:r>
      <w:r w:rsidR="00201DED" w:rsidRPr="00F54F6E">
        <w:rPr>
          <w:sz w:val="28"/>
          <w:szCs w:val="28"/>
        </w:rPr>
        <w:t>аймақтарын</w:t>
      </w:r>
      <w:r w:rsidR="00201DED" w:rsidRPr="00A923A2">
        <w:rPr>
          <w:sz w:val="28"/>
          <w:szCs w:val="28"/>
          <w:lang w:val="en-US"/>
        </w:rPr>
        <w:t xml:space="preserve"> </w:t>
      </w:r>
      <w:r w:rsidR="00201DED" w:rsidRPr="00F54F6E">
        <w:rPr>
          <w:sz w:val="28"/>
          <w:szCs w:val="28"/>
        </w:rPr>
        <w:t>қалыптастырып</w:t>
      </w:r>
      <w:r w:rsidR="00201DED" w:rsidRPr="00A923A2">
        <w:rPr>
          <w:sz w:val="28"/>
          <w:szCs w:val="28"/>
          <w:lang w:val="en-US"/>
        </w:rPr>
        <w:t xml:space="preserve">, </w:t>
      </w:r>
      <w:r w:rsidR="00201DED" w:rsidRPr="00F54F6E">
        <w:rPr>
          <w:sz w:val="28"/>
          <w:szCs w:val="28"/>
        </w:rPr>
        <w:t>ауыр</w:t>
      </w:r>
      <w:r w:rsidR="00201DED" w:rsidRPr="00A923A2">
        <w:rPr>
          <w:sz w:val="28"/>
          <w:szCs w:val="28"/>
          <w:lang w:val="en-US"/>
        </w:rPr>
        <w:t xml:space="preserve"> </w:t>
      </w:r>
      <w:r w:rsidR="00201DED" w:rsidRPr="00F54F6E">
        <w:rPr>
          <w:sz w:val="28"/>
          <w:szCs w:val="28"/>
        </w:rPr>
        <w:t>элементтердің</w:t>
      </w:r>
      <w:r w:rsidR="00201DED" w:rsidRPr="00A923A2">
        <w:rPr>
          <w:sz w:val="28"/>
          <w:szCs w:val="28"/>
          <w:lang w:val="en-US"/>
        </w:rPr>
        <w:t xml:space="preserve"> </w:t>
      </w:r>
      <w:r w:rsidR="00201DED" w:rsidRPr="00F54F6E">
        <w:rPr>
          <w:sz w:val="28"/>
          <w:szCs w:val="28"/>
        </w:rPr>
        <w:t>жинақталуын</w:t>
      </w:r>
      <w:r w:rsidR="00201DED" w:rsidRPr="00A923A2">
        <w:rPr>
          <w:sz w:val="28"/>
          <w:szCs w:val="28"/>
          <w:lang w:val="en-US"/>
        </w:rPr>
        <w:t xml:space="preserve"> </w:t>
      </w:r>
      <w:r w:rsidR="00201DED" w:rsidRPr="00F54F6E">
        <w:rPr>
          <w:sz w:val="28"/>
          <w:szCs w:val="28"/>
        </w:rPr>
        <w:t>өзгертеді</w:t>
      </w:r>
      <w:r w:rsidR="00201DED" w:rsidRPr="00A923A2">
        <w:rPr>
          <w:sz w:val="28"/>
          <w:szCs w:val="28"/>
          <w:lang w:val="en-US"/>
        </w:rPr>
        <w:t>;</w:t>
      </w:r>
    </w:p>
    <w:p w14:paraId="30F0E942" w14:textId="4EFCEE50" w:rsidR="00201DED" w:rsidRPr="00A923A2" w:rsidRDefault="00DE4509" w:rsidP="00201DED">
      <w:pPr>
        <w:ind w:firstLine="720"/>
        <w:jc w:val="both"/>
        <w:rPr>
          <w:sz w:val="28"/>
          <w:szCs w:val="28"/>
          <w:lang w:val="en-US"/>
        </w:rPr>
      </w:pPr>
      <w:r w:rsidRPr="00A923A2">
        <w:rPr>
          <w:sz w:val="28"/>
          <w:szCs w:val="28"/>
          <w:lang w:val="en-US"/>
        </w:rPr>
        <w:lastRenderedPageBreak/>
        <w:t xml:space="preserve">- </w:t>
      </w:r>
      <w:r w:rsidR="00201DED" w:rsidRPr="00F54F6E">
        <w:rPr>
          <w:sz w:val="28"/>
          <w:szCs w:val="28"/>
        </w:rPr>
        <w:t>элементтердің</w:t>
      </w:r>
      <w:r w:rsidR="00201DED" w:rsidRPr="00A923A2">
        <w:rPr>
          <w:sz w:val="28"/>
          <w:szCs w:val="28"/>
          <w:lang w:val="en-US"/>
        </w:rPr>
        <w:t xml:space="preserve"> </w:t>
      </w:r>
      <w:r w:rsidR="00201DED" w:rsidRPr="00F54F6E">
        <w:rPr>
          <w:sz w:val="28"/>
          <w:szCs w:val="28"/>
        </w:rPr>
        <w:t>геохимиялық</w:t>
      </w:r>
      <w:r w:rsidR="00201DED" w:rsidRPr="00A923A2">
        <w:rPr>
          <w:sz w:val="28"/>
          <w:szCs w:val="28"/>
          <w:lang w:val="en-US"/>
        </w:rPr>
        <w:t xml:space="preserve"> </w:t>
      </w:r>
      <w:r w:rsidR="00201DED" w:rsidRPr="00F54F6E">
        <w:rPr>
          <w:sz w:val="28"/>
          <w:szCs w:val="28"/>
        </w:rPr>
        <w:t>қасиеттері</w:t>
      </w:r>
      <w:r w:rsidR="00201DED" w:rsidRPr="00A923A2">
        <w:rPr>
          <w:sz w:val="28"/>
          <w:szCs w:val="28"/>
          <w:lang w:val="en-US"/>
        </w:rPr>
        <w:t xml:space="preserve"> </w:t>
      </w:r>
      <w:r w:rsidR="00201DED" w:rsidRPr="00F54F6E">
        <w:rPr>
          <w:sz w:val="28"/>
          <w:szCs w:val="28"/>
        </w:rPr>
        <w:t>мен</w:t>
      </w:r>
      <w:r w:rsidR="00201DED" w:rsidRPr="00A923A2">
        <w:rPr>
          <w:sz w:val="28"/>
          <w:szCs w:val="28"/>
          <w:lang w:val="en-US"/>
        </w:rPr>
        <w:t xml:space="preserve"> </w:t>
      </w:r>
      <w:r w:rsidR="00201DED" w:rsidRPr="00F54F6E">
        <w:rPr>
          <w:sz w:val="28"/>
          <w:szCs w:val="28"/>
        </w:rPr>
        <w:t>миграциялық</w:t>
      </w:r>
      <w:r w:rsidR="00201DED" w:rsidRPr="00A923A2">
        <w:rPr>
          <w:sz w:val="28"/>
          <w:szCs w:val="28"/>
          <w:lang w:val="en-US"/>
        </w:rPr>
        <w:t xml:space="preserve"> </w:t>
      </w:r>
      <w:r w:rsidR="00201DED" w:rsidRPr="00F54F6E">
        <w:rPr>
          <w:sz w:val="28"/>
          <w:szCs w:val="28"/>
        </w:rPr>
        <w:t>қабілеттерінің</w:t>
      </w:r>
      <w:r w:rsidR="00201DED" w:rsidRPr="00A923A2">
        <w:rPr>
          <w:sz w:val="28"/>
          <w:szCs w:val="28"/>
          <w:lang w:val="en-US"/>
        </w:rPr>
        <w:t xml:space="preserve"> </w:t>
      </w:r>
      <w:r w:rsidR="00201DED" w:rsidRPr="00F54F6E">
        <w:rPr>
          <w:sz w:val="28"/>
          <w:szCs w:val="28"/>
        </w:rPr>
        <w:t>айырмашылығы</w:t>
      </w:r>
      <w:r w:rsidR="00201DED" w:rsidRPr="00A923A2">
        <w:rPr>
          <w:sz w:val="28"/>
          <w:szCs w:val="28"/>
          <w:lang w:val="en-US"/>
        </w:rPr>
        <w:t xml:space="preserve">, </w:t>
      </w:r>
      <w:r w:rsidR="00201DED" w:rsidRPr="00F54F6E">
        <w:rPr>
          <w:sz w:val="28"/>
          <w:szCs w:val="28"/>
        </w:rPr>
        <w:t>яғни</w:t>
      </w:r>
      <w:r w:rsidR="00201DED" w:rsidRPr="00A923A2">
        <w:rPr>
          <w:sz w:val="28"/>
          <w:szCs w:val="28"/>
          <w:lang w:val="en-US"/>
        </w:rPr>
        <w:t xml:space="preserve"> Co </w:t>
      </w:r>
      <w:r w:rsidR="00201DED" w:rsidRPr="00F54F6E">
        <w:rPr>
          <w:sz w:val="28"/>
          <w:szCs w:val="28"/>
        </w:rPr>
        <w:t>мен</w:t>
      </w:r>
      <w:r w:rsidR="00201DED" w:rsidRPr="00A923A2">
        <w:rPr>
          <w:sz w:val="28"/>
          <w:szCs w:val="28"/>
          <w:lang w:val="en-US"/>
        </w:rPr>
        <w:t xml:space="preserve"> Ni </w:t>
      </w:r>
      <w:r w:rsidR="00201DED" w:rsidRPr="00F54F6E">
        <w:rPr>
          <w:sz w:val="28"/>
          <w:szCs w:val="28"/>
        </w:rPr>
        <w:t>топырақтағы</w:t>
      </w:r>
      <w:r w:rsidR="00201DED" w:rsidRPr="00A923A2">
        <w:rPr>
          <w:sz w:val="28"/>
          <w:szCs w:val="28"/>
          <w:lang w:val="en-US"/>
        </w:rPr>
        <w:t xml:space="preserve"> </w:t>
      </w:r>
      <w:r w:rsidR="00201DED" w:rsidRPr="00F54F6E">
        <w:rPr>
          <w:sz w:val="28"/>
          <w:szCs w:val="28"/>
        </w:rPr>
        <w:t>органикалық</w:t>
      </w:r>
      <w:r w:rsidR="00201DED" w:rsidRPr="00A923A2">
        <w:rPr>
          <w:sz w:val="28"/>
          <w:szCs w:val="28"/>
          <w:lang w:val="en-US"/>
        </w:rPr>
        <w:t xml:space="preserve"> </w:t>
      </w:r>
      <w:r w:rsidR="00201DED" w:rsidRPr="00F54F6E">
        <w:rPr>
          <w:sz w:val="28"/>
          <w:szCs w:val="28"/>
        </w:rPr>
        <w:t>және</w:t>
      </w:r>
      <w:r w:rsidR="00201DED" w:rsidRPr="00A923A2">
        <w:rPr>
          <w:sz w:val="28"/>
          <w:szCs w:val="28"/>
          <w:lang w:val="en-US"/>
        </w:rPr>
        <w:t xml:space="preserve"> </w:t>
      </w:r>
      <w:r w:rsidR="00201DED" w:rsidRPr="00F54F6E">
        <w:rPr>
          <w:sz w:val="28"/>
          <w:szCs w:val="28"/>
        </w:rPr>
        <w:t>минералдық</w:t>
      </w:r>
      <w:r w:rsidR="00201DED" w:rsidRPr="00A923A2">
        <w:rPr>
          <w:sz w:val="28"/>
          <w:szCs w:val="28"/>
          <w:lang w:val="en-US"/>
        </w:rPr>
        <w:t xml:space="preserve"> </w:t>
      </w:r>
      <w:r w:rsidR="00201DED" w:rsidRPr="00F54F6E">
        <w:rPr>
          <w:sz w:val="28"/>
          <w:szCs w:val="28"/>
        </w:rPr>
        <w:t>фазалармен</w:t>
      </w:r>
      <w:r w:rsidR="00201DED" w:rsidRPr="00A923A2">
        <w:rPr>
          <w:sz w:val="28"/>
          <w:szCs w:val="28"/>
          <w:lang w:val="en-US"/>
        </w:rPr>
        <w:t xml:space="preserve"> </w:t>
      </w:r>
      <w:r w:rsidR="00201DED" w:rsidRPr="00F54F6E">
        <w:rPr>
          <w:sz w:val="28"/>
          <w:szCs w:val="28"/>
        </w:rPr>
        <w:t>әлсіз</w:t>
      </w:r>
      <w:r w:rsidR="00201DED" w:rsidRPr="00A923A2">
        <w:rPr>
          <w:sz w:val="28"/>
          <w:szCs w:val="28"/>
          <w:lang w:val="en-US"/>
        </w:rPr>
        <w:t xml:space="preserve"> </w:t>
      </w:r>
      <w:r w:rsidR="00201DED" w:rsidRPr="00F54F6E">
        <w:rPr>
          <w:sz w:val="28"/>
          <w:szCs w:val="28"/>
        </w:rPr>
        <w:t>байланыс</w:t>
      </w:r>
      <w:r w:rsidR="00201DED" w:rsidRPr="00A923A2">
        <w:rPr>
          <w:sz w:val="28"/>
          <w:szCs w:val="28"/>
          <w:lang w:val="en-US"/>
        </w:rPr>
        <w:t xml:space="preserve"> </w:t>
      </w:r>
      <w:r w:rsidR="00201DED" w:rsidRPr="00F54F6E">
        <w:rPr>
          <w:sz w:val="28"/>
          <w:szCs w:val="28"/>
        </w:rPr>
        <w:t>түзетіндіктен</w:t>
      </w:r>
      <w:r w:rsidR="00201DED" w:rsidRPr="00A923A2">
        <w:rPr>
          <w:sz w:val="28"/>
          <w:szCs w:val="28"/>
          <w:lang w:val="en-US"/>
        </w:rPr>
        <w:t xml:space="preserve">, </w:t>
      </w:r>
      <w:r w:rsidR="00201DED" w:rsidRPr="00F54F6E">
        <w:rPr>
          <w:sz w:val="28"/>
          <w:szCs w:val="28"/>
        </w:rPr>
        <w:t>қайта</w:t>
      </w:r>
      <w:r w:rsidR="00201DED" w:rsidRPr="00A923A2">
        <w:rPr>
          <w:sz w:val="28"/>
          <w:szCs w:val="28"/>
          <w:lang w:val="en-US"/>
        </w:rPr>
        <w:t xml:space="preserve"> </w:t>
      </w:r>
      <w:r w:rsidR="00201DED" w:rsidRPr="00F54F6E">
        <w:rPr>
          <w:sz w:val="28"/>
          <w:szCs w:val="28"/>
        </w:rPr>
        <w:t>таралу</w:t>
      </w:r>
      <w:r w:rsidR="00201DED" w:rsidRPr="00A923A2">
        <w:rPr>
          <w:sz w:val="28"/>
          <w:szCs w:val="28"/>
          <w:lang w:val="en-US"/>
        </w:rPr>
        <w:t xml:space="preserve"> </w:t>
      </w:r>
      <w:r w:rsidR="00201DED" w:rsidRPr="00F54F6E">
        <w:rPr>
          <w:sz w:val="28"/>
          <w:szCs w:val="28"/>
        </w:rPr>
        <w:t>үрдісі</w:t>
      </w:r>
      <w:r w:rsidR="00201DED" w:rsidRPr="00A923A2">
        <w:rPr>
          <w:sz w:val="28"/>
          <w:szCs w:val="28"/>
          <w:lang w:val="en-US"/>
        </w:rPr>
        <w:t xml:space="preserve"> </w:t>
      </w:r>
      <w:r w:rsidR="00201DED" w:rsidRPr="00F54F6E">
        <w:rPr>
          <w:sz w:val="28"/>
          <w:szCs w:val="28"/>
        </w:rPr>
        <w:t>оңай</w:t>
      </w:r>
      <w:r w:rsidR="00201DED" w:rsidRPr="00A923A2">
        <w:rPr>
          <w:sz w:val="28"/>
          <w:szCs w:val="28"/>
          <w:lang w:val="en-US"/>
        </w:rPr>
        <w:t xml:space="preserve"> </w:t>
      </w:r>
      <w:r w:rsidR="00201DED" w:rsidRPr="00F54F6E">
        <w:rPr>
          <w:sz w:val="28"/>
          <w:szCs w:val="28"/>
        </w:rPr>
        <w:t>жүреді</w:t>
      </w:r>
      <w:r w:rsidR="00201DED" w:rsidRPr="00A923A2">
        <w:rPr>
          <w:sz w:val="28"/>
          <w:szCs w:val="28"/>
          <w:lang w:val="en-US"/>
        </w:rPr>
        <w:t>.</w:t>
      </w:r>
    </w:p>
    <w:p w14:paraId="25314885" w14:textId="604611B4" w:rsidR="00201DED" w:rsidRPr="00F54F6E" w:rsidRDefault="00201DED" w:rsidP="00201DED">
      <w:pPr>
        <w:ind w:firstLine="720"/>
        <w:jc w:val="both"/>
        <w:rPr>
          <w:sz w:val="28"/>
          <w:szCs w:val="28"/>
        </w:rPr>
      </w:pPr>
      <w:r w:rsidRPr="00F54F6E">
        <w:rPr>
          <w:sz w:val="28"/>
          <w:szCs w:val="28"/>
        </w:rPr>
        <w:t>Жалпы</w:t>
      </w:r>
      <w:r w:rsidRPr="00A923A2">
        <w:rPr>
          <w:sz w:val="28"/>
          <w:szCs w:val="28"/>
          <w:lang w:val="en-US"/>
        </w:rPr>
        <w:t xml:space="preserve"> </w:t>
      </w:r>
      <w:r w:rsidRPr="00F54F6E">
        <w:rPr>
          <w:sz w:val="28"/>
          <w:szCs w:val="28"/>
        </w:rPr>
        <w:t>алғанда</w:t>
      </w:r>
      <w:r w:rsidRPr="00A923A2">
        <w:rPr>
          <w:sz w:val="28"/>
          <w:szCs w:val="28"/>
          <w:lang w:val="en-US"/>
        </w:rPr>
        <w:t xml:space="preserve">, </w:t>
      </w:r>
      <w:r w:rsidRPr="00F54F6E">
        <w:rPr>
          <w:sz w:val="28"/>
          <w:szCs w:val="28"/>
        </w:rPr>
        <w:t>ауыр</w:t>
      </w:r>
      <w:r w:rsidRPr="00A923A2">
        <w:rPr>
          <w:sz w:val="28"/>
          <w:szCs w:val="28"/>
          <w:lang w:val="en-US"/>
        </w:rPr>
        <w:t xml:space="preserve"> </w:t>
      </w:r>
      <w:r w:rsidRPr="00F54F6E">
        <w:rPr>
          <w:sz w:val="28"/>
          <w:szCs w:val="28"/>
        </w:rPr>
        <w:t>металлдардың</w:t>
      </w:r>
      <w:r w:rsidRPr="00A923A2">
        <w:rPr>
          <w:sz w:val="28"/>
          <w:szCs w:val="28"/>
          <w:lang w:val="en-US"/>
        </w:rPr>
        <w:t xml:space="preserve"> </w:t>
      </w:r>
      <w:r w:rsidRPr="00F54F6E">
        <w:rPr>
          <w:sz w:val="28"/>
          <w:szCs w:val="28"/>
        </w:rPr>
        <w:t>кеңістіктік</w:t>
      </w:r>
      <w:r w:rsidRPr="00A923A2">
        <w:rPr>
          <w:sz w:val="28"/>
          <w:szCs w:val="28"/>
          <w:lang w:val="en-US"/>
        </w:rPr>
        <w:t xml:space="preserve"> </w:t>
      </w:r>
      <w:r w:rsidRPr="00F54F6E">
        <w:rPr>
          <w:sz w:val="28"/>
          <w:szCs w:val="28"/>
        </w:rPr>
        <w:t>таралуындағы</w:t>
      </w:r>
      <w:r w:rsidRPr="00A923A2">
        <w:rPr>
          <w:sz w:val="28"/>
          <w:szCs w:val="28"/>
          <w:lang w:val="en-US"/>
        </w:rPr>
        <w:t xml:space="preserve"> </w:t>
      </w:r>
      <w:r w:rsidRPr="00F54F6E">
        <w:rPr>
          <w:sz w:val="28"/>
          <w:szCs w:val="28"/>
        </w:rPr>
        <w:t>айырмашылықтар</w:t>
      </w:r>
      <w:r w:rsidRPr="00A923A2">
        <w:rPr>
          <w:sz w:val="28"/>
          <w:szCs w:val="28"/>
          <w:lang w:val="en-US"/>
        </w:rPr>
        <w:t xml:space="preserve"> </w:t>
      </w:r>
      <w:r w:rsidRPr="00F54F6E">
        <w:rPr>
          <w:sz w:val="28"/>
          <w:szCs w:val="28"/>
        </w:rPr>
        <w:t>геохимиялық</w:t>
      </w:r>
      <w:r w:rsidRPr="00A923A2">
        <w:rPr>
          <w:sz w:val="28"/>
          <w:szCs w:val="28"/>
          <w:lang w:val="en-US"/>
        </w:rPr>
        <w:t xml:space="preserve"> </w:t>
      </w:r>
      <w:r w:rsidRPr="00F54F6E">
        <w:rPr>
          <w:sz w:val="28"/>
          <w:szCs w:val="28"/>
        </w:rPr>
        <w:t>қасиеттердің</w:t>
      </w:r>
      <w:r w:rsidRPr="00A923A2">
        <w:rPr>
          <w:sz w:val="28"/>
          <w:szCs w:val="28"/>
          <w:lang w:val="en-US"/>
        </w:rPr>
        <w:t xml:space="preserve">, </w:t>
      </w:r>
      <w:r w:rsidRPr="00F54F6E">
        <w:rPr>
          <w:sz w:val="28"/>
          <w:szCs w:val="28"/>
        </w:rPr>
        <w:t>атмосфералық</w:t>
      </w:r>
      <w:r w:rsidRPr="00A923A2">
        <w:rPr>
          <w:sz w:val="28"/>
          <w:szCs w:val="28"/>
          <w:lang w:val="en-US"/>
        </w:rPr>
        <w:t xml:space="preserve"> </w:t>
      </w:r>
      <w:r w:rsidRPr="00F54F6E">
        <w:rPr>
          <w:sz w:val="28"/>
          <w:szCs w:val="28"/>
        </w:rPr>
        <w:t>дисперсия</w:t>
      </w:r>
      <w:r w:rsidRPr="00A923A2">
        <w:rPr>
          <w:sz w:val="28"/>
          <w:szCs w:val="28"/>
          <w:lang w:val="en-US"/>
        </w:rPr>
        <w:t xml:space="preserve"> </w:t>
      </w:r>
      <w:r w:rsidRPr="00F54F6E">
        <w:rPr>
          <w:sz w:val="28"/>
          <w:szCs w:val="28"/>
        </w:rPr>
        <w:t>процестерінің</w:t>
      </w:r>
      <w:r w:rsidRPr="00A923A2">
        <w:rPr>
          <w:sz w:val="28"/>
          <w:szCs w:val="28"/>
          <w:lang w:val="en-US"/>
        </w:rPr>
        <w:t xml:space="preserve">, </w:t>
      </w:r>
      <w:r w:rsidRPr="00F54F6E">
        <w:rPr>
          <w:sz w:val="28"/>
          <w:szCs w:val="28"/>
        </w:rPr>
        <w:t>жел</w:t>
      </w:r>
      <w:r w:rsidRPr="00A923A2">
        <w:rPr>
          <w:sz w:val="28"/>
          <w:szCs w:val="28"/>
          <w:lang w:val="en-US"/>
        </w:rPr>
        <w:t xml:space="preserve"> </w:t>
      </w:r>
      <w:r w:rsidRPr="00F54F6E">
        <w:rPr>
          <w:sz w:val="28"/>
          <w:szCs w:val="28"/>
        </w:rPr>
        <w:t>бағыты</w:t>
      </w:r>
      <w:r w:rsidRPr="00A923A2">
        <w:rPr>
          <w:sz w:val="28"/>
          <w:szCs w:val="28"/>
          <w:lang w:val="en-US"/>
        </w:rPr>
        <w:t xml:space="preserve"> </w:t>
      </w:r>
      <w:r w:rsidRPr="00F54F6E">
        <w:rPr>
          <w:sz w:val="28"/>
          <w:szCs w:val="28"/>
        </w:rPr>
        <w:t>мен</w:t>
      </w:r>
      <w:r w:rsidRPr="00A923A2">
        <w:rPr>
          <w:sz w:val="28"/>
          <w:szCs w:val="28"/>
          <w:lang w:val="en-US"/>
        </w:rPr>
        <w:t xml:space="preserve"> </w:t>
      </w:r>
      <w:r w:rsidRPr="00F54F6E">
        <w:rPr>
          <w:sz w:val="28"/>
          <w:szCs w:val="28"/>
        </w:rPr>
        <w:t>рельефтің</w:t>
      </w:r>
      <w:r w:rsidRPr="00A923A2">
        <w:rPr>
          <w:sz w:val="28"/>
          <w:szCs w:val="28"/>
          <w:lang w:val="en-US"/>
        </w:rPr>
        <w:t xml:space="preserve"> </w:t>
      </w:r>
      <w:r w:rsidRPr="00F54F6E">
        <w:rPr>
          <w:sz w:val="28"/>
          <w:szCs w:val="28"/>
        </w:rPr>
        <w:t>өзара</w:t>
      </w:r>
      <w:r w:rsidRPr="00A923A2">
        <w:rPr>
          <w:sz w:val="28"/>
          <w:szCs w:val="28"/>
          <w:lang w:val="en-US"/>
        </w:rPr>
        <w:t xml:space="preserve"> </w:t>
      </w:r>
      <w:r w:rsidRPr="00F54F6E">
        <w:rPr>
          <w:sz w:val="28"/>
          <w:szCs w:val="28"/>
        </w:rPr>
        <w:t>әсерімен</w:t>
      </w:r>
      <w:r w:rsidRPr="00A923A2">
        <w:rPr>
          <w:sz w:val="28"/>
          <w:szCs w:val="28"/>
          <w:lang w:val="en-US"/>
        </w:rPr>
        <w:t xml:space="preserve"> </w:t>
      </w:r>
      <w:r w:rsidRPr="00F54F6E">
        <w:rPr>
          <w:sz w:val="28"/>
          <w:szCs w:val="28"/>
        </w:rPr>
        <w:t>түсіндіріледі</w:t>
      </w:r>
      <w:r w:rsidRPr="00A923A2">
        <w:rPr>
          <w:sz w:val="28"/>
          <w:szCs w:val="28"/>
          <w:lang w:val="en-US"/>
        </w:rPr>
        <w:t xml:space="preserve">. </w:t>
      </w:r>
      <w:r w:rsidRPr="00F54F6E">
        <w:rPr>
          <w:sz w:val="28"/>
          <w:szCs w:val="28"/>
        </w:rPr>
        <w:t>Осыған</w:t>
      </w:r>
      <w:r w:rsidRPr="00A923A2">
        <w:rPr>
          <w:sz w:val="28"/>
          <w:szCs w:val="28"/>
          <w:lang w:val="en-US"/>
        </w:rPr>
        <w:t xml:space="preserve"> </w:t>
      </w:r>
      <w:r w:rsidRPr="00F54F6E">
        <w:rPr>
          <w:sz w:val="28"/>
          <w:szCs w:val="28"/>
        </w:rPr>
        <w:t>сәйкес</w:t>
      </w:r>
      <w:r w:rsidRPr="00A923A2">
        <w:rPr>
          <w:sz w:val="28"/>
          <w:szCs w:val="28"/>
          <w:lang w:val="en-US"/>
        </w:rPr>
        <w:t xml:space="preserve">, As, Co, Ni </w:t>
      </w:r>
      <w:r w:rsidRPr="00F54F6E">
        <w:rPr>
          <w:sz w:val="28"/>
          <w:szCs w:val="28"/>
        </w:rPr>
        <w:t>элементтері</w:t>
      </w:r>
      <w:r w:rsidRPr="00A923A2">
        <w:rPr>
          <w:sz w:val="28"/>
          <w:szCs w:val="28"/>
          <w:lang w:val="en-US"/>
        </w:rPr>
        <w:t xml:space="preserve"> </w:t>
      </w:r>
      <w:r w:rsidRPr="00F54F6E">
        <w:rPr>
          <w:sz w:val="28"/>
          <w:szCs w:val="28"/>
        </w:rPr>
        <w:t>жел</w:t>
      </w:r>
      <w:r w:rsidRPr="00A923A2">
        <w:rPr>
          <w:sz w:val="28"/>
          <w:szCs w:val="28"/>
          <w:lang w:val="en-US"/>
        </w:rPr>
        <w:t xml:space="preserve"> </w:t>
      </w:r>
      <w:r w:rsidRPr="00F54F6E">
        <w:rPr>
          <w:sz w:val="28"/>
          <w:szCs w:val="28"/>
        </w:rPr>
        <w:t>және</w:t>
      </w:r>
      <w:r w:rsidRPr="00A923A2">
        <w:rPr>
          <w:sz w:val="28"/>
          <w:szCs w:val="28"/>
          <w:lang w:val="en-US"/>
        </w:rPr>
        <w:t xml:space="preserve"> </w:t>
      </w:r>
      <w:r w:rsidRPr="00F54F6E">
        <w:rPr>
          <w:sz w:val="28"/>
          <w:szCs w:val="28"/>
        </w:rPr>
        <w:t>рельефтік</w:t>
      </w:r>
      <w:r w:rsidRPr="00A923A2">
        <w:rPr>
          <w:sz w:val="28"/>
          <w:szCs w:val="28"/>
          <w:lang w:val="en-US"/>
        </w:rPr>
        <w:t xml:space="preserve"> </w:t>
      </w:r>
      <w:r w:rsidRPr="00F54F6E">
        <w:rPr>
          <w:sz w:val="28"/>
          <w:szCs w:val="28"/>
        </w:rPr>
        <w:t>факторларға</w:t>
      </w:r>
      <w:r w:rsidRPr="00A923A2">
        <w:rPr>
          <w:sz w:val="28"/>
          <w:szCs w:val="28"/>
          <w:lang w:val="en-US"/>
        </w:rPr>
        <w:t xml:space="preserve"> </w:t>
      </w:r>
      <w:r w:rsidRPr="00F54F6E">
        <w:rPr>
          <w:sz w:val="28"/>
          <w:szCs w:val="28"/>
        </w:rPr>
        <w:t>жоғары</w:t>
      </w:r>
      <w:r w:rsidRPr="00A923A2">
        <w:rPr>
          <w:sz w:val="28"/>
          <w:szCs w:val="28"/>
          <w:lang w:val="en-US"/>
        </w:rPr>
        <w:t xml:space="preserve"> </w:t>
      </w:r>
      <w:r w:rsidRPr="00F54F6E">
        <w:rPr>
          <w:sz w:val="28"/>
          <w:szCs w:val="28"/>
        </w:rPr>
        <w:t>сезімталдық</w:t>
      </w:r>
      <w:r w:rsidRPr="00A923A2">
        <w:rPr>
          <w:sz w:val="28"/>
          <w:szCs w:val="28"/>
          <w:lang w:val="en-US"/>
        </w:rPr>
        <w:t xml:space="preserve"> </w:t>
      </w:r>
      <w:r w:rsidRPr="00F54F6E">
        <w:rPr>
          <w:sz w:val="28"/>
          <w:szCs w:val="28"/>
        </w:rPr>
        <w:t>танытса</w:t>
      </w:r>
      <w:r w:rsidRPr="00A923A2">
        <w:rPr>
          <w:sz w:val="28"/>
          <w:szCs w:val="28"/>
          <w:lang w:val="en-US"/>
        </w:rPr>
        <w:t xml:space="preserve">, Pb, Zn, Cu, Mn, Ba </w:t>
      </w:r>
      <w:r w:rsidRPr="00F54F6E">
        <w:rPr>
          <w:sz w:val="28"/>
          <w:szCs w:val="28"/>
        </w:rPr>
        <w:t>және</w:t>
      </w:r>
      <w:r w:rsidRPr="00A923A2">
        <w:rPr>
          <w:sz w:val="28"/>
          <w:szCs w:val="28"/>
          <w:lang w:val="en-US"/>
        </w:rPr>
        <w:t xml:space="preserve"> Cr </w:t>
      </w:r>
      <w:r w:rsidRPr="00F54F6E">
        <w:rPr>
          <w:sz w:val="28"/>
          <w:szCs w:val="28"/>
        </w:rPr>
        <w:t>элементтері</w:t>
      </w:r>
      <w:r w:rsidRPr="00A923A2">
        <w:rPr>
          <w:sz w:val="28"/>
          <w:szCs w:val="28"/>
          <w:lang w:val="en-US"/>
        </w:rPr>
        <w:t xml:space="preserve"> </w:t>
      </w:r>
      <w:r w:rsidRPr="00F54F6E">
        <w:rPr>
          <w:sz w:val="28"/>
          <w:szCs w:val="28"/>
        </w:rPr>
        <w:t>шығарындылар</w:t>
      </w:r>
      <w:r w:rsidRPr="00A923A2">
        <w:rPr>
          <w:sz w:val="28"/>
          <w:szCs w:val="28"/>
          <w:lang w:val="en-US"/>
        </w:rPr>
        <w:t xml:space="preserve"> </w:t>
      </w:r>
      <w:r w:rsidRPr="00F54F6E">
        <w:rPr>
          <w:sz w:val="28"/>
          <w:szCs w:val="28"/>
        </w:rPr>
        <w:t>көзіне</w:t>
      </w:r>
      <w:r w:rsidRPr="00A923A2">
        <w:rPr>
          <w:sz w:val="28"/>
          <w:szCs w:val="28"/>
          <w:lang w:val="en-US"/>
        </w:rPr>
        <w:t xml:space="preserve"> </w:t>
      </w:r>
      <w:r w:rsidRPr="00F54F6E">
        <w:rPr>
          <w:sz w:val="28"/>
          <w:szCs w:val="28"/>
        </w:rPr>
        <w:t>жақын</w:t>
      </w:r>
      <w:r w:rsidRPr="00A923A2">
        <w:rPr>
          <w:sz w:val="28"/>
          <w:szCs w:val="28"/>
          <w:lang w:val="en-US"/>
        </w:rPr>
        <w:t xml:space="preserve"> </w:t>
      </w:r>
      <w:r w:rsidRPr="00F54F6E">
        <w:rPr>
          <w:sz w:val="28"/>
          <w:szCs w:val="28"/>
        </w:rPr>
        <w:t>локальды</w:t>
      </w:r>
      <w:r w:rsidRPr="00A923A2">
        <w:rPr>
          <w:sz w:val="28"/>
          <w:szCs w:val="28"/>
          <w:lang w:val="en-US"/>
        </w:rPr>
        <w:t xml:space="preserve"> </w:t>
      </w:r>
      <w:r w:rsidRPr="00F54F6E">
        <w:rPr>
          <w:sz w:val="28"/>
          <w:szCs w:val="28"/>
        </w:rPr>
        <w:t>ластану</w:t>
      </w:r>
      <w:r w:rsidRPr="00A923A2">
        <w:rPr>
          <w:sz w:val="28"/>
          <w:szCs w:val="28"/>
          <w:lang w:val="en-US"/>
        </w:rPr>
        <w:t xml:space="preserve"> </w:t>
      </w:r>
      <w:r w:rsidRPr="00F54F6E">
        <w:rPr>
          <w:sz w:val="28"/>
          <w:szCs w:val="28"/>
        </w:rPr>
        <w:t>аймақтарын</w:t>
      </w:r>
      <w:r w:rsidRPr="00A923A2">
        <w:rPr>
          <w:sz w:val="28"/>
          <w:szCs w:val="28"/>
          <w:lang w:val="en-US"/>
        </w:rPr>
        <w:t xml:space="preserve"> </w:t>
      </w:r>
      <w:r w:rsidRPr="00F54F6E">
        <w:rPr>
          <w:sz w:val="28"/>
          <w:szCs w:val="28"/>
        </w:rPr>
        <w:t>қалыптастырады</w:t>
      </w:r>
      <w:r w:rsidRPr="00A923A2">
        <w:rPr>
          <w:sz w:val="28"/>
          <w:szCs w:val="28"/>
          <w:lang w:val="en-US"/>
        </w:rPr>
        <w:t xml:space="preserve">. </w:t>
      </w:r>
      <w:r w:rsidRPr="00F54F6E">
        <w:rPr>
          <w:sz w:val="28"/>
          <w:szCs w:val="28"/>
        </w:rPr>
        <w:t>Бұл заңдылықты корреляция коэффенттерінің мәні арқылы растауға болады (</w:t>
      </w:r>
      <w:r w:rsidR="00A01F0A">
        <w:rPr>
          <w:sz w:val="28"/>
          <w:szCs w:val="28"/>
          <w:lang w:val="en-US"/>
        </w:rPr>
        <w:t>3.21</w:t>
      </w:r>
      <w:r w:rsidRPr="00F54F6E">
        <w:rPr>
          <w:sz w:val="28"/>
          <w:szCs w:val="28"/>
        </w:rPr>
        <w:t>-сурет).</w:t>
      </w:r>
    </w:p>
    <w:p w14:paraId="6EB7CAFD" w14:textId="77777777" w:rsidR="00201DED" w:rsidRPr="00F54F6E" w:rsidRDefault="00201DED" w:rsidP="00201DED">
      <w:pPr>
        <w:ind w:firstLine="720"/>
        <w:jc w:val="both"/>
        <w:rPr>
          <w:sz w:val="28"/>
          <w:szCs w:val="28"/>
        </w:rPr>
      </w:pPr>
    </w:p>
    <w:p w14:paraId="1BF3405A" w14:textId="5412C2DE" w:rsidR="00201DED" w:rsidRDefault="00A01F0A" w:rsidP="00201DED">
      <w:pPr>
        <w:ind w:firstLine="720"/>
        <w:jc w:val="center"/>
        <w:rPr>
          <w:sz w:val="28"/>
          <w:szCs w:val="28"/>
          <w:lang w:val="en-US"/>
        </w:rPr>
      </w:pPr>
      <w:r>
        <w:rPr>
          <w:noProof/>
        </w:rPr>
        <w:drawing>
          <wp:inline distT="0" distB="0" distL="0" distR="0" wp14:anchorId="6ECA9543" wp14:editId="6CCD2AA4">
            <wp:extent cx="3918857" cy="2954209"/>
            <wp:effectExtent l="0" t="0" r="5715" b="0"/>
            <wp:docPr id="1868036531" name="Рисунок 186803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920720" cy="2955614"/>
                    </a:xfrm>
                    <a:prstGeom prst="rect">
                      <a:avLst/>
                    </a:prstGeom>
                  </pic:spPr>
                </pic:pic>
              </a:graphicData>
            </a:graphic>
          </wp:inline>
        </w:drawing>
      </w:r>
    </w:p>
    <w:p w14:paraId="6F6558C4" w14:textId="77777777" w:rsidR="007F51C6" w:rsidRPr="007F51C6" w:rsidRDefault="007F51C6" w:rsidP="00201DED">
      <w:pPr>
        <w:ind w:firstLine="720"/>
        <w:jc w:val="center"/>
        <w:rPr>
          <w:sz w:val="28"/>
          <w:szCs w:val="28"/>
          <w:lang w:val="en-US"/>
        </w:rPr>
      </w:pPr>
    </w:p>
    <w:p w14:paraId="5DF87AA9" w14:textId="739F6E2D" w:rsidR="00201DED" w:rsidRDefault="00226044" w:rsidP="00201DED">
      <w:pPr>
        <w:ind w:firstLine="720"/>
        <w:jc w:val="center"/>
        <w:rPr>
          <w:sz w:val="28"/>
          <w:szCs w:val="28"/>
          <w:lang w:val="en-US"/>
        </w:rPr>
      </w:pPr>
      <w:r>
        <w:rPr>
          <w:sz w:val="28"/>
          <w:szCs w:val="28"/>
          <w:lang w:val="en-US"/>
        </w:rPr>
        <w:t>3.22</w:t>
      </w:r>
      <w:r w:rsidR="00201DED" w:rsidRPr="00226044">
        <w:rPr>
          <w:sz w:val="28"/>
          <w:szCs w:val="28"/>
          <w:lang w:val="en-US"/>
        </w:rPr>
        <w:t>-</w:t>
      </w:r>
      <w:r w:rsidR="00201DED">
        <w:rPr>
          <w:sz w:val="28"/>
          <w:szCs w:val="28"/>
        </w:rPr>
        <w:t>сурет</w:t>
      </w:r>
      <w:r w:rsidR="00201DED" w:rsidRPr="00226044">
        <w:rPr>
          <w:sz w:val="28"/>
          <w:szCs w:val="28"/>
          <w:lang w:val="en-US"/>
        </w:rPr>
        <w:t xml:space="preserve">. </w:t>
      </w:r>
      <w:r w:rsidR="00201DED">
        <w:rPr>
          <w:sz w:val="28"/>
          <w:szCs w:val="28"/>
        </w:rPr>
        <w:t>Арақашықтық</w:t>
      </w:r>
      <w:r w:rsidR="00201DED" w:rsidRPr="00226044">
        <w:rPr>
          <w:sz w:val="28"/>
          <w:szCs w:val="28"/>
          <w:lang w:val="en-US"/>
        </w:rPr>
        <w:t xml:space="preserve"> </w:t>
      </w:r>
      <w:r w:rsidR="00201DED">
        <w:rPr>
          <w:sz w:val="28"/>
          <w:szCs w:val="28"/>
        </w:rPr>
        <w:t>пен</w:t>
      </w:r>
      <w:r w:rsidR="00201DED" w:rsidRPr="00226044">
        <w:rPr>
          <w:sz w:val="28"/>
          <w:szCs w:val="28"/>
          <w:lang w:val="en-US"/>
        </w:rPr>
        <w:t xml:space="preserve"> </w:t>
      </w:r>
      <w:r w:rsidR="00201DED">
        <w:rPr>
          <w:sz w:val="28"/>
          <w:szCs w:val="28"/>
        </w:rPr>
        <w:t>ауыр</w:t>
      </w:r>
      <w:r w:rsidR="00201DED" w:rsidRPr="00226044">
        <w:rPr>
          <w:sz w:val="28"/>
          <w:szCs w:val="28"/>
          <w:lang w:val="en-US"/>
        </w:rPr>
        <w:t xml:space="preserve"> </w:t>
      </w:r>
      <w:r w:rsidR="00201DED">
        <w:rPr>
          <w:sz w:val="28"/>
          <w:szCs w:val="28"/>
        </w:rPr>
        <w:t>металлдардың</w:t>
      </w:r>
      <w:r w:rsidR="00201DED" w:rsidRPr="00226044">
        <w:rPr>
          <w:sz w:val="28"/>
          <w:szCs w:val="28"/>
          <w:lang w:val="en-US"/>
        </w:rPr>
        <w:t xml:space="preserve"> </w:t>
      </w:r>
      <w:r w:rsidR="00201DED">
        <w:rPr>
          <w:sz w:val="28"/>
          <w:szCs w:val="28"/>
        </w:rPr>
        <w:t>канцентрациясының</w:t>
      </w:r>
      <w:r w:rsidR="00201DED" w:rsidRPr="00226044">
        <w:rPr>
          <w:sz w:val="28"/>
          <w:szCs w:val="28"/>
          <w:lang w:val="en-US"/>
        </w:rPr>
        <w:t xml:space="preserve"> </w:t>
      </w:r>
      <w:r w:rsidR="00201DED">
        <w:rPr>
          <w:sz w:val="28"/>
          <w:szCs w:val="28"/>
        </w:rPr>
        <w:t>корреляция</w:t>
      </w:r>
      <w:r w:rsidR="00201DED" w:rsidRPr="00226044">
        <w:rPr>
          <w:sz w:val="28"/>
          <w:szCs w:val="28"/>
          <w:lang w:val="en-US"/>
        </w:rPr>
        <w:t xml:space="preserve"> </w:t>
      </w:r>
      <w:r w:rsidR="00201DED">
        <w:rPr>
          <w:sz w:val="28"/>
          <w:szCs w:val="28"/>
        </w:rPr>
        <w:t>коэффиценті</w:t>
      </w:r>
    </w:p>
    <w:p w14:paraId="147E2E9E" w14:textId="77777777" w:rsidR="007F51C6" w:rsidRPr="007F51C6" w:rsidRDefault="007F51C6" w:rsidP="00201DED">
      <w:pPr>
        <w:ind w:firstLine="720"/>
        <w:jc w:val="center"/>
        <w:rPr>
          <w:sz w:val="28"/>
          <w:szCs w:val="28"/>
          <w:lang w:val="en-US"/>
        </w:rPr>
      </w:pPr>
    </w:p>
    <w:p w14:paraId="78AAABA7" w14:textId="77777777" w:rsidR="008B448D" w:rsidRDefault="008B448D" w:rsidP="008B448D">
      <w:pPr>
        <w:ind w:firstLine="680"/>
        <w:jc w:val="both"/>
        <w:rPr>
          <w:color w:val="242021"/>
          <w:sz w:val="28"/>
          <w:szCs w:val="28"/>
          <w:lang w:val="kk-KZ"/>
        </w:rPr>
      </w:pPr>
      <w:r w:rsidRPr="008B448D">
        <w:rPr>
          <w:color w:val="242021"/>
          <w:sz w:val="28"/>
          <w:szCs w:val="28"/>
          <w:lang w:val="kk-KZ"/>
        </w:rPr>
        <w:t>Қарағанды облысында хром құрамындағы шламдар мен кокс-химия өндірісінің қалдықтары үйіндісін қашықтықтан зондтау және спутниктік деректер негізінде бақылау нәтижесінде 1985, 2000, 2010, 2015, 2020 және 2024 жылдар аралығында қалдықтар үйіндісінің аумағының өзгерісі зерттелді (1-сурет). Нәтижелерге сәйкес, 1985 жылы үйінді ауданы 38 га болса, 2000 жылы – 53 га, 2010 жылы – 62 га, 2015 жылы – 80 га, 2020 жылы – 91 га, ал 2024 жылы 96 га құрады. Спутниктік суреттерді талдау көрсеткендей, 1985–2024 жылдар аралығында қалдық үйінділерінің ауданы шамамен үш есеге өскені байқалады (3.23-сурет) [115].</w:t>
      </w:r>
    </w:p>
    <w:p w14:paraId="09541290" w14:textId="6C85311C" w:rsidR="007F51C6" w:rsidRPr="002E23EB" w:rsidRDefault="00A01F0A" w:rsidP="008B448D">
      <w:pPr>
        <w:ind w:firstLine="680"/>
        <w:jc w:val="both"/>
        <w:rPr>
          <w:sz w:val="28"/>
          <w:szCs w:val="28"/>
          <w:lang w:val="kk-KZ"/>
        </w:rPr>
      </w:pPr>
      <w:r w:rsidRPr="002E23EB">
        <w:rPr>
          <w:noProof/>
          <w:sz w:val="28"/>
          <w:szCs w:val="28"/>
        </w:rPr>
        <w:lastRenderedPageBreak/>
        <w:drawing>
          <wp:inline distT="0" distB="0" distL="0" distR="0" wp14:anchorId="4CB9F6AF" wp14:editId="153966A0">
            <wp:extent cx="4925450" cy="3035300"/>
            <wp:effectExtent l="0" t="0" r="8890" b="0"/>
            <wp:docPr id="2784235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76459" b="75843"/>
                    <a:stretch/>
                  </pic:blipFill>
                  <pic:spPr bwMode="auto">
                    <a:xfrm>
                      <a:off x="0" y="0"/>
                      <a:ext cx="4940186" cy="3044381"/>
                    </a:xfrm>
                    <a:prstGeom prst="rect">
                      <a:avLst/>
                    </a:prstGeom>
                    <a:noFill/>
                    <a:ln>
                      <a:noFill/>
                    </a:ln>
                    <a:extLst>
                      <a:ext uri="{53640926-AAD7-44D8-BBD7-CCE9431645EC}">
                        <a14:shadowObscured xmlns:a14="http://schemas.microsoft.com/office/drawing/2010/main"/>
                      </a:ext>
                    </a:extLst>
                  </pic:spPr>
                </pic:pic>
              </a:graphicData>
            </a:graphic>
          </wp:inline>
        </w:drawing>
      </w:r>
    </w:p>
    <w:p w14:paraId="7958CA4B" w14:textId="47B74316" w:rsidR="007F51C6" w:rsidRPr="002E23EB" w:rsidRDefault="007F51C6" w:rsidP="007F51C6">
      <w:pPr>
        <w:ind w:firstLine="680"/>
        <w:jc w:val="center"/>
        <w:rPr>
          <w:bCs/>
          <w:sz w:val="28"/>
          <w:szCs w:val="28"/>
          <w:lang w:val="kk-KZ"/>
        </w:rPr>
      </w:pPr>
      <w:bookmarkStart w:id="16" w:name="_Hlk189140399"/>
      <w:r w:rsidRPr="007F51C6">
        <w:rPr>
          <w:bCs/>
          <w:sz w:val="28"/>
          <w:szCs w:val="28"/>
          <w:lang w:val="kk-KZ"/>
        </w:rPr>
        <w:t>3.</w:t>
      </w:r>
      <w:r w:rsidRPr="002E23EB">
        <w:rPr>
          <w:bCs/>
          <w:sz w:val="28"/>
          <w:szCs w:val="28"/>
          <w:lang w:val="kk-KZ"/>
        </w:rPr>
        <w:t>2</w:t>
      </w:r>
      <w:r w:rsidR="00226044" w:rsidRPr="00226044">
        <w:rPr>
          <w:bCs/>
          <w:sz w:val="28"/>
          <w:szCs w:val="28"/>
          <w:lang w:val="kk-KZ"/>
        </w:rPr>
        <w:t>3</w:t>
      </w:r>
      <w:r w:rsidRPr="002E23EB">
        <w:rPr>
          <w:bCs/>
          <w:sz w:val="28"/>
          <w:szCs w:val="28"/>
          <w:lang w:val="kk-KZ"/>
        </w:rPr>
        <w:t xml:space="preserve"> Сурет 1985 жылдан 2024 жылға дейін үйінділері аймағының өзгеруі динамикасы</w:t>
      </w:r>
    </w:p>
    <w:bookmarkEnd w:id="16"/>
    <w:p w14:paraId="5E5590FC" w14:textId="77777777" w:rsidR="007F51C6" w:rsidRPr="007C01DE" w:rsidRDefault="007F51C6" w:rsidP="007F51C6">
      <w:pPr>
        <w:ind w:firstLine="680"/>
        <w:jc w:val="center"/>
        <w:rPr>
          <w:b/>
          <w:sz w:val="28"/>
          <w:szCs w:val="28"/>
          <w:lang w:val="kk-KZ"/>
        </w:rPr>
      </w:pPr>
    </w:p>
    <w:p w14:paraId="045B0C3F" w14:textId="64BE498A" w:rsidR="008B448D" w:rsidRPr="008B448D" w:rsidRDefault="008B448D" w:rsidP="008B448D">
      <w:pPr>
        <w:ind w:firstLine="709"/>
        <w:jc w:val="both"/>
        <w:rPr>
          <w:sz w:val="28"/>
          <w:szCs w:val="28"/>
          <w:lang w:val="kk-KZ"/>
        </w:rPr>
      </w:pPr>
      <w:r w:rsidRPr="008B448D">
        <w:rPr>
          <w:sz w:val="28"/>
          <w:szCs w:val="28"/>
          <w:lang w:val="kk-KZ"/>
        </w:rPr>
        <w:t>Техногендік үйінділердің шамадан тыс өсуі топырақтың ластануын күшейтіп, өсімдіктерге тікелей әсер етеді, олардың қолайсыз жағдайларға төзімділігін төмендетеді және биоәртүрліліктің шектелуіне әкеледі. Сонымен қатар, топырақтағы органикалық көміртектің азаюы оның көміртекті сақтау қабілетін төмендетіп, атмосфераға көмірқышқыл газының бөлінуін арттырады, бұл кл</w:t>
      </w:r>
      <w:r>
        <w:rPr>
          <w:sz w:val="28"/>
          <w:szCs w:val="28"/>
          <w:lang w:val="kk-KZ"/>
        </w:rPr>
        <w:t>иматтық өзгерістерді күшейтеді.</w:t>
      </w:r>
    </w:p>
    <w:p w14:paraId="555464BF" w14:textId="77777777" w:rsidR="008B448D" w:rsidRDefault="008B448D" w:rsidP="008B448D">
      <w:pPr>
        <w:ind w:firstLine="709"/>
        <w:jc w:val="both"/>
        <w:rPr>
          <w:sz w:val="28"/>
          <w:szCs w:val="28"/>
          <w:lang w:val="kk-KZ"/>
        </w:rPr>
      </w:pPr>
      <w:r w:rsidRPr="008B448D">
        <w:rPr>
          <w:sz w:val="28"/>
          <w:szCs w:val="28"/>
          <w:lang w:val="kk-KZ"/>
        </w:rPr>
        <w:t>Осылайша, алынған нәтижелер экологиялық жағдайдың нашарлап жатқанын көрсетті және Теміртау мен Қарағанды өнеркәсіптік аймақтарында ауыр металдармен ластану процестерінің кеңеюіне тікелей ықпал ететінін дәлелдеді. Жүргізілген зерттеу деректері болашақта қалдықтарды қайта өңдеу және экологиялық ремедиация шараларын жоспарлау үшін ғылыми негіз ретінде пайдаланылуы мүмкін.</w:t>
      </w:r>
    </w:p>
    <w:p w14:paraId="1DED94ED" w14:textId="21A9D29F" w:rsidR="006329D8" w:rsidRPr="006329D8" w:rsidRDefault="006329D8" w:rsidP="008B448D">
      <w:pPr>
        <w:ind w:firstLine="709"/>
        <w:jc w:val="both"/>
        <w:rPr>
          <w:sz w:val="28"/>
          <w:szCs w:val="28"/>
          <w:lang w:val="kk-KZ" w:eastAsia="en-US"/>
        </w:rPr>
      </w:pPr>
      <w:r w:rsidRPr="006329D8">
        <w:rPr>
          <w:sz w:val="28"/>
          <w:szCs w:val="28"/>
          <w:lang w:val="kk-KZ" w:eastAsia="en-US"/>
        </w:rPr>
        <w:t>Зерттеу жұмысымда ауыр металдардың (қорғасын, марганец, мыс және т.б.) қоршаған ортада таралу ерекшеліктерін болжау мақсатында ArcGIS бағдарламалық кешенінің Model Builder модулі қолданылды. Ол геокеңістіктегі деректерді өңдеу мен талдау үдерістерін автоматтандыруға мүмкіндік береді. Бұл құрал арқылы ауыр металдардың қоршаған ортада таралуын болжауға арналған күрделі геоаналитикалық модельдерді құрып, нәтижелерді визуализациялауға және сценарийлік болжамдар жасауға болады.</w:t>
      </w:r>
    </w:p>
    <w:p w14:paraId="3E77005F" w14:textId="77777777" w:rsidR="006329D8" w:rsidRPr="006329D8" w:rsidRDefault="006329D8" w:rsidP="006329D8">
      <w:pPr>
        <w:ind w:firstLine="709"/>
        <w:jc w:val="both"/>
        <w:rPr>
          <w:sz w:val="28"/>
          <w:szCs w:val="28"/>
          <w:lang w:val="kk-KZ" w:eastAsia="en-US"/>
        </w:rPr>
      </w:pPr>
      <w:r w:rsidRPr="006329D8">
        <w:rPr>
          <w:sz w:val="28"/>
          <w:szCs w:val="28"/>
          <w:lang w:val="kk-KZ" w:eastAsia="en-US"/>
        </w:rPr>
        <w:t>Model Builder ортасында құрылған модель ауыр металдармен ластану деңгейін болжау мақсатында әзірленді және оның басты ерекшелігі – әмбебаптығында. Яғни, бұл модельді тек осы зерттеу аймағында ғана емес, басқа өңірлерде және зерттеу жұмыстарында да бейімдеп қолдануға болады.</w:t>
      </w:r>
    </w:p>
    <w:p w14:paraId="7655FFCB" w14:textId="56A09CC8" w:rsidR="006329D8" w:rsidRPr="006329D8" w:rsidRDefault="006329D8" w:rsidP="006329D8">
      <w:pPr>
        <w:ind w:firstLine="709"/>
        <w:jc w:val="both"/>
        <w:rPr>
          <w:sz w:val="28"/>
          <w:szCs w:val="28"/>
          <w:lang w:val="kk-KZ" w:eastAsia="en-US"/>
        </w:rPr>
      </w:pPr>
      <w:r w:rsidRPr="006329D8">
        <w:rPr>
          <w:sz w:val="28"/>
          <w:szCs w:val="28"/>
          <w:lang w:val="kk-KZ" w:eastAsia="en-US"/>
        </w:rPr>
        <w:t xml:space="preserve">Құрылған модель бірнеше блоктардан тұрады </w:t>
      </w:r>
      <w:r>
        <w:rPr>
          <w:sz w:val="28"/>
          <w:szCs w:val="28"/>
          <w:lang w:eastAsia="en-US"/>
        </w:rPr>
        <w:t>(3.24</w:t>
      </w:r>
      <w:r w:rsidRPr="006329D8">
        <w:rPr>
          <w:sz w:val="28"/>
          <w:szCs w:val="28"/>
          <w:lang w:eastAsia="en-US"/>
        </w:rPr>
        <w:t>-сурет)</w:t>
      </w:r>
      <w:r w:rsidRPr="006329D8">
        <w:rPr>
          <w:sz w:val="28"/>
          <w:szCs w:val="28"/>
          <w:lang w:val="kk-KZ" w:eastAsia="en-US"/>
        </w:rPr>
        <w:t>:</w:t>
      </w:r>
    </w:p>
    <w:p w14:paraId="5C43134B" w14:textId="77777777" w:rsidR="006329D8" w:rsidRPr="006329D8" w:rsidRDefault="006329D8" w:rsidP="006329D8">
      <w:pPr>
        <w:numPr>
          <w:ilvl w:val="0"/>
          <w:numId w:val="32"/>
        </w:numPr>
        <w:ind w:left="0" w:firstLine="709"/>
        <w:contextualSpacing/>
        <w:jc w:val="both"/>
        <w:rPr>
          <w:sz w:val="28"/>
          <w:szCs w:val="28"/>
          <w:lang w:val="kk-KZ" w:eastAsia="en-US"/>
        </w:rPr>
      </w:pPr>
      <w:r w:rsidRPr="006329D8">
        <w:rPr>
          <w:sz w:val="28"/>
          <w:szCs w:val="28"/>
          <w:lang w:val="kk-KZ" w:eastAsia="en-US"/>
        </w:rPr>
        <w:lastRenderedPageBreak/>
        <w:t>Кіріс деректері: ластану көзі; сынама алынған нүктелер; топырақтың химиялық қасиеттері (pH, азот, органикалық көміртек); жер бедері; арақашықтық; NDVI және т.б. факторлар.</w:t>
      </w:r>
    </w:p>
    <w:p w14:paraId="14480A87" w14:textId="77777777" w:rsidR="006329D8" w:rsidRPr="006329D8" w:rsidRDefault="006329D8" w:rsidP="006329D8">
      <w:pPr>
        <w:numPr>
          <w:ilvl w:val="0"/>
          <w:numId w:val="32"/>
        </w:numPr>
        <w:ind w:left="0" w:firstLine="709"/>
        <w:contextualSpacing/>
        <w:jc w:val="both"/>
        <w:rPr>
          <w:sz w:val="28"/>
          <w:szCs w:val="28"/>
          <w:lang w:val="kk-KZ" w:eastAsia="en-US"/>
        </w:rPr>
      </w:pPr>
      <w:r w:rsidRPr="006329D8">
        <w:rPr>
          <w:sz w:val="28"/>
          <w:szCs w:val="28"/>
          <w:lang w:val="kk-KZ" w:eastAsia="en-US"/>
        </w:rPr>
        <w:t>Кеңістіктік талдау: еңістік, жинақталған арақашықтық, кригинг, растр калькуляторы құралдары арқылы факторлардың таралу беттерін құру;</w:t>
      </w:r>
    </w:p>
    <w:p w14:paraId="2AC88E33" w14:textId="77777777" w:rsidR="006329D8" w:rsidRPr="006329D8" w:rsidRDefault="006329D8" w:rsidP="006329D8">
      <w:pPr>
        <w:numPr>
          <w:ilvl w:val="0"/>
          <w:numId w:val="32"/>
        </w:numPr>
        <w:ind w:left="0" w:firstLine="709"/>
        <w:contextualSpacing/>
        <w:jc w:val="both"/>
        <w:rPr>
          <w:sz w:val="28"/>
          <w:szCs w:val="28"/>
          <w:lang w:val="kk-KZ" w:eastAsia="en-US"/>
        </w:rPr>
      </w:pPr>
      <w:r w:rsidRPr="006329D8">
        <w:rPr>
          <w:sz w:val="28"/>
          <w:szCs w:val="28"/>
          <w:lang w:val="kk-KZ" w:eastAsia="en-US"/>
        </w:rPr>
        <w:t>Көпфакторлы қабаттарды класстарға жіктеу: ArcGIS Pro-дағы қайта жіктеу құралының көмегімен алынған нәтижелерді класстарға бөлу;</w:t>
      </w:r>
    </w:p>
    <w:p w14:paraId="6B03F3FF" w14:textId="77777777" w:rsidR="006329D8" w:rsidRPr="006329D8" w:rsidRDefault="006329D8" w:rsidP="006329D8">
      <w:pPr>
        <w:numPr>
          <w:ilvl w:val="0"/>
          <w:numId w:val="32"/>
        </w:numPr>
        <w:ind w:left="0" w:firstLine="709"/>
        <w:contextualSpacing/>
        <w:jc w:val="both"/>
        <w:rPr>
          <w:sz w:val="28"/>
          <w:szCs w:val="28"/>
          <w:lang w:val="kk-KZ" w:eastAsia="en-US"/>
        </w:rPr>
      </w:pPr>
      <w:r w:rsidRPr="006329D8">
        <w:rPr>
          <w:sz w:val="28"/>
          <w:szCs w:val="28"/>
          <w:lang w:val="kk-KZ" w:eastAsia="en-US"/>
        </w:rPr>
        <w:t>Сараптамалық біріктіру: салмақталған қосынды құралы арқылы қабаттарға салмақ беру;</w:t>
      </w:r>
    </w:p>
    <w:p w14:paraId="11B463B1" w14:textId="77777777" w:rsidR="006329D8" w:rsidRDefault="006329D8" w:rsidP="006329D8">
      <w:pPr>
        <w:numPr>
          <w:ilvl w:val="0"/>
          <w:numId w:val="32"/>
        </w:numPr>
        <w:ind w:left="0" w:firstLine="709"/>
        <w:contextualSpacing/>
        <w:jc w:val="both"/>
        <w:rPr>
          <w:sz w:val="28"/>
          <w:szCs w:val="28"/>
          <w:lang w:val="kk-KZ" w:eastAsia="en-US"/>
        </w:rPr>
      </w:pPr>
      <w:r w:rsidRPr="006329D8">
        <w:rPr>
          <w:sz w:val="28"/>
          <w:szCs w:val="28"/>
          <w:lang w:val="kk-KZ" w:eastAsia="en-US"/>
        </w:rPr>
        <w:t>Болжам құру: растр калькуляторы кеңістіктік құралының көмегімен барлық алынған нәтижелерді біріктіру, оларға қосымша факторларды енгізу және болжау карталарын құру.</w:t>
      </w:r>
    </w:p>
    <w:p w14:paraId="0FE59059" w14:textId="77777777" w:rsidR="006329D8" w:rsidRPr="006329D8" w:rsidRDefault="006329D8" w:rsidP="006329D8">
      <w:pPr>
        <w:ind w:left="709"/>
        <w:contextualSpacing/>
        <w:jc w:val="both"/>
        <w:rPr>
          <w:sz w:val="28"/>
          <w:szCs w:val="28"/>
          <w:lang w:val="kk-KZ" w:eastAsia="en-US"/>
        </w:rPr>
      </w:pPr>
    </w:p>
    <w:p w14:paraId="50613FE9" w14:textId="12FB255C" w:rsidR="006329D8" w:rsidRDefault="00A01F0A" w:rsidP="006329D8">
      <w:pPr>
        <w:ind w:left="709"/>
        <w:contextualSpacing/>
        <w:jc w:val="both"/>
        <w:rPr>
          <w:sz w:val="28"/>
          <w:szCs w:val="28"/>
          <w:lang w:val="kk-KZ" w:eastAsia="en-US"/>
        </w:rPr>
      </w:pPr>
      <w:r>
        <w:rPr>
          <w:rFonts w:asciiTheme="minorHAnsi" w:hAnsiTheme="minorHAnsi"/>
          <w:noProof/>
          <w:sz w:val="22"/>
          <w:szCs w:val="22"/>
        </w:rPr>
        <w:drawing>
          <wp:inline distT="0" distB="0" distL="0" distR="0" wp14:anchorId="47D4EC40" wp14:editId="4E782512">
            <wp:extent cx="5505555" cy="56292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4">
                      <a:extLst>
                        <a:ext uri="{28A0092B-C50C-407E-A947-70E740481C1C}">
                          <a14:useLocalDpi xmlns:a14="http://schemas.microsoft.com/office/drawing/2010/main" val="0"/>
                        </a:ext>
                      </a:extLst>
                    </a:blip>
                    <a:srcRect t="2963"/>
                    <a:stretch>
                      <a:fillRect/>
                    </a:stretch>
                  </pic:blipFill>
                  <pic:spPr bwMode="auto">
                    <a:xfrm>
                      <a:off x="0" y="0"/>
                      <a:ext cx="5511529" cy="5635384"/>
                    </a:xfrm>
                    <a:prstGeom prst="rect">
                      <a:avLst/>
                    </a:prstGeom>
                    <a:noFill/>
                    <a:ln>
                      <a:noFill/>
                    </a:ln>
                  </pic:spPr>
                </pic:pic>
              </a:graphicData>
            </a:graphic>
          </wp:inline>
        </w:drawing>
      </w:r>
    </w:p>
    <w:p w14:paraId="72330ADD" w14:textId="77777777" w:rsidR="00A01F0A" w:rsidRPr="006329D8" w:rsidRDefault="00A01F0A" w:rsidP="006329D8">
      <w:pPr>
        <w:ind w:left="709"/>
        <w:contextualSpacing/>
        <w:jc w:val="both"/>
        <w:rPr>
          <w:sz w:val="28"/>
          <w:szCs w:val="28"/>
          <w:lang w:val="kk-KZ" w:eastAsia="en-US"/>
        </w:rPr>
      </w:pPr>
    </w:p>
    <w:p w14:paraId="3DDDB9D7" w14:textId="4FCA63B0" w:rsidR="006329D8" w:rsidRPr="006329D8" w:rsidRDefault="006329D8" w:rsidP="006329D8">
      <w:pPr>
        <w:ind w:left="709"/>
        <w:contextualSpacing/>
        <w:jc w:val="center"/>
        <w:rPr>
          <w:sz w:val="28"/>
          <w:szCs w:val="28"/>
          <w:lang w:val="kk-KZ" w:eastAsia="en-US"/>
        </w:rPr>
      </w:pPr>
      <w:r>
        <w:rPr>
          <w:sz w:val="28"/>
          <w:szCs w:val="28"/>
          <w:lang w:val="kk-KZ" w:eastAsia="en-US"/>
        </w:rPr>
        <w:t>3.24</w:t>
      </w:r>
      <w:r w:rsidRPr="006329D8">
        <w:rPr>
          <w:sz w:val="28"/>
          <w:szCs w:val="28"/>
          <w:lang w:val="kk-KZ" w:eastAsia="en-US"/>
        </w:rPr>
        <w:t>-сурет. Model Builder-ортасында болжау үлгісін құру құрылымы</w:t>
      </w:r>
    </w:p>
    <w:p w14:paraId="7E2F5208" w14:textId="77777777" w:rsidR="006329D8" w:rsidRPr="006329D8" w:rsidRDefault="006329D8" w:rsidP="006329D8">
      <w:pPr>
        <w:ind w:left="709"/>
        <w:contextualSpacing/>
        <w:jc w:val="both"/>
        <w:rPr>
          <w:sz w:val="28"/>
          <w:szCs w:val="28"/>
          <w:lang w:val="kk-KZ" w:eastAsia="en-US"/>
        </w:rPr>
      </w:pPr>
    </w:p>
    <w:p w14:paraId="786AF071" w14:textId="77777777" w:rsidR="006329D8" w:rsidRPr="006329D8" w:rsidRDefault="006329D8" w:rsidP="006329D8">
      <w:pPr>
        <w:ind w:firstLine="709"/>
        <w:contextualSpacing/>
        <w:jc w:val="both"/>
        <w:rPr>
          <w:sz w:val="28"/>
          <w:szCs w:val="28"/>
          <w:lang w:val="kk-KZ" w:eastAsia="en-US"/>
        </w:rPr>
      </w:pPr>
      <w:r w:rsidRPr="006329D8">
        <w:rPr>
          <w:sz w:val="28"/>
          <w:szCs w:val="28"/>
          <w:lang w:val="kk-KZ" w:eastAsia="en-US"/>
        </w:rPr>
        <w:lastRenderedPageBreak/>
        <w:t>Еңістік ауыр металдардың таралу бағытын, жиналу аймақтарын және жалпы ластану динамикасын түсіндіруге мүмкіндік беретін құрал. Ол жер бедерінің сандық үлгінің көмегімен құрылады. Алынған нәтижелер 1-ден 5-ке дейінгі класстарға жіктелді: 5-класс 0-1</w:t>
      </w:r>
      <w:r w:rsidRPr="006329D8">
        <w:rPr>
          <w:rFonts w:ascii="ArcIndex" w:hAnsi="ArcIndex"/>
          <w:sz w:val="28"/>
          <w:szCs w:val="28"/>
          <w:vertAlign w:val="superscript"/>
          <w:lang w:val="kk-KZ" w:eastAsia="en-US"/>
        </w:rPr>
        <w:t>°</w:t>
      </w:r>
      <w:r w:rsidRPr="006329D8">
        <w:rPr>
          <w:sz w:val="28"/>
          <w:szCs w:val="28"/>
          <w:lang w:val="kk-KZ" w:eastAsia="en-US"/>
        </w:rPr>
        <w:t>, 4-класс 1-3</w:t>
      </w:r>
      <w:r w:rsidRPr="006329D8">
        <w:rPr>
          <w:rFonts w:ascii="ArcIndex" w:hAnsi="ArcIndex"/>
          <w:sz w:val="28"/>
          <w:szCs w:val="28"/>
          <w:lang w:val="kk-KZ" w:eastAsia="en-US"/>
        </w:rPr>
        <w:t>°</w:t>
      </w:r>
      <w:r w:rsidRPr="006329D8">
        <w:rPr>
          <w:sz w:val="28"/>
          <w:szCs w:val="28"/>
          <w:lang w:val="kk-KZ" w:eastAsia="en-US"/>
        </w:rPr>
        <w:t>, 3-класс 3-5</w:t>
      </w:r>
      <w:r w:rsidRPr="006329D8">
        <w:rPr>
          <w:rFonts w:ascii="ArcIndex" w:hAnsi="ArcIndex"/>
          <w:sz w:val="28"/>
          <w:szCs w:val="28"/>
          <w:lang w:val="kk-KZ" w:eastAsia="en-US"/>
        </w:rPr>
        <w:t>°</w:t>
      </w:r>
      <w:r w:rsidRPr="006329D8">
        <w:rPr>
          <w:sz w:val="28"/>
          <w:szCs w:val="28"/>
          <w:lang w:val="kk-KZ" w:eastAsia="en-US"/>
        </w:rPr>
        <w:t>, 2-класс 5-15</w:t>
      </w:r>
      <w:r w:rsidRPr="006329D8">
        <w:rPr>
          <w:rFonts w:ascii="ArcIndex" w:hAnsi="ArcIndex"/>
          <w:sz w:val="28"/>
          <w:szCs w:val="28"/>
          <w:lang w:val="kk-KZ" w:eastAsia="en-US"/>
        </w:rPr>
        <w:t>°</w:t>
      </w:r>
      <w:r w:rsidRPr="006329D8">
        <w:rPr>
          <w:sz w:val="28"/>
          <w:szCs w:val="28"/>
          <w:lang w:val="kk-KZ" w:eastAsia="en-US"/>
        </w:rPr>
        <w:t>, 1-класс 15-90</w:t>
      </w:r>
      <w:r w:rsidRPr="006329D8">
        <w:rPr>
          <w:rFonts w:ascii="ArcIndex" w:hAnsi="ArcIndex"/>
          <w:sz w:val="28"/>
          <w:szCs w:val="28"/>
          <w:lang w:val="kk-KZ" w:eastAsia="en-US"/>
        </w:rPr>
        <w:t>°</w:t>
      </w:r>
      <w:r w:rsidRPr="006329D8">
        <w:rPr>
          <w:sz w:val="28"/>
          <w:szCs w:val="28"/>
          <w:lang w:val="kk-KZ" w:eastAsia="en-US"/>
        </w:rPr>
        <w:t xml:space="preserve">. 5-класс жоғары әсер ету аймақтарын, яғни ауыр металдардың жинақталу зоналарын, ал 1-класс төменгі әсер аймағын көрсетеді. Ең көп бөлігі 4 классқа сәйкес келеді 99293. </w:t>
      </w:r>
    </w:p>
    <w:p w14:paraId="399722B3" w14:textId="77777777" w:rsidR="006329D8" w:rsidRPr="006329D8" w:rsidRDefault="006329D8" w:rsidP="006329D8">
      <w:pPr>
        <w:ind w:firstLine="709"/>
        <w:contextualSpacing/>
        <w:jc w:val="both"/>
        <w:rPr>
          <w:sz w:val="28"/>
          <w:szCs w:val="28"/>
          <w:lang w:val="kk-KZ" w:eastAsia="en-US"/>
        </w:rPr>
      </w:pPr>
      <w:r w:rsidRPr="006329D8">
        <w:rPr>
          <w:sz w:val="28"/>
          <w:szCs w:val="28"/>
          <w:lang w:val="kk-KZ" w:eastAsia="en-US"/>
        </w:rPr>
        <w:t>Жинақталған арақашықтық түзу сызықтық қашықтықты, нақты беттік қашықтықты және тік және көлденең шығын факторларын ескере отырып, әрбір ұяшық үшін көздерге дейінгі жинақталған қашықтықты есептеуге мүмкіндік береді. Кіріс деректері ретінде ластаушы көздер қолданылды. Соның негізінде, ластаушы көздерден белгілі бір қашықтықтағы зоналарға бөлінді. Нәтиже 1-ден 5-ке дейінгі классқа жіктелінді. 5-класс ең жақын арақашықтыққа, сәйкесінше ең жоғары әсер ету зонасына сәйкес келеді: 5-класс 0-500 м, 4-класс 500-1000 м, 3-класс 1000-500 м, 4-класс 5000-10000 м, 5-класс 10000-15000 м.</w:t>
      </w:r>
    </w:p>
    <w:p w14:paraId="761B0C68" w14:textId="77777777" w:rsidR="006329D8" w:rsidRPr="006329D8" w:rsidRDefault="006329D8" w:rsidP="006329D8">
      <w:pPr>
        <w:ind w:firstLine="709"/>
        <w:contextualSpacing/>
        <w:jc w:val="both"/>
        <w:rPr>
          <w:sz w:val="28"/>
          <w:szCs w:val="28"/>
          <w:lang w:val="kk-KZ" w:eastAsia="en-US"/>
        </w:rPr>
      </w:pPr>
      <w:r w:rsidRPr="006329D8">
        <w:rPr>
          <w:sz w:val="28"/>
          <w:szCs w:val="28"/>
          <w:lang w:val="kk-KZ" w:eastAsia="en-US"/>
        </w:rPr>
        <w:t xml:space="preserve">Топырақтың химиялық қасиеттеріне қатысты деректер SoilGrids-сайтынан алынды: pH, азот, топырақтағы органикалық көміртегі. Алдымен алынған деректердің негізінде кригинг-құралының көмегімен таралу бетінің үлгісі құрастырылды. Кейін олар да 5 классқа жіктелді. Бірінші көрсеткіш топырақтың қышқылдылығы топырақтағы ауыр металдар ионының қозғалғыштығын сипаттауға көмектеседі. Орта неғұрлым қышқылды болған сайын қозғалғыштығы арта түседі. Сондықтан, алынған нәтижелер келесідей түрде жіктелді: 5-класс 0-4,5; 4-класс 4,5-5,5; 3-класс 5,5-6,5; 2-класс 6,5-7,5; 1-класс 7,5-8,5. Аумақ топырағы бейсілтілі және сілтілі ортаға жатқызылды, яғни 2 және 1 класс.  Азот топырақтың биологиялық белсенділігін сипаттайтындықтан кіріс деректерінің бірі ретінде таңдалып алынды. Ол да сәйкес 5-классқа жіктелді: 5-класс 0-0,5 г/кг; 4-класс 0,5-1 г/кг; 3-класс 1-2 г/кг; 4-класс 2-3 г/кг; 5-класс 3-5 г/кг. Топырақтың көпшілік бөлігі 1 және 2 классқа жатқызылды, яғни биологиялық белсенді және ластануға тұрақты. Органикалық көміртегі ауыр металдарды өзара байланыстыруда және гумустық қабат құруда басты роль атқаруына байланысты қарастырылды. Жоғары көрсеткіші сорбциялық қабілетін арттырып, ластаушылардың қозғалғыштығын төмендетедіндіктен 5-класс төмен мәндерге, 1-класс жоғары мәндерге жіктелінді: 5-класс 0-10 г/кг; 4-класс 10-20 г/кг; 3-класс 20-30 г/кг; 4-класс 30-50 г/кг; 1-класс 50-100 г/кг. Зерттеу аймағындағы топырақ 2 және 3-классқа жатқызылды және шашыраңқы орналасуымен сипатталды. </w:t>
      </w:r>
    </w:p>
    <w:p w14:paraId="06B7FAC1" w14:textId="77777777" w:rsidR="006329D8" w:rsidRPr="006329D8" w:rsidRDefault="006329D8" w:rsidP="006329D8">
      <w:pPr>
        <w:ind w:firstLine="709"/>
        <w:contextualSpacing/>
        <w:jc w:val="both"/>
        <w:rPr>
          <w:sz w:val="28"/>
          <w:szCs w:val="28"/>
          <w:lang w:val="kk-KZ" w:eastAsia="en-US"/>
        </w:rPr>
      </w:pPr>
      <w:r w:rsidRPr="006329D8">
        <w:rPr>
          <w:sz w:val="28"/>
          <w:szCs w:val="28"/>
          <w:lang w:val="kk-KZ" w:eastAsia="en-US"/>
        </w:rPr>
        <w:t>Өсімдіктің NDVI көрсеткіші де маңызды роль атқарады. Себебі, ол өсімдіктік тығыздығын сипаттайды. Ал, ол өз кезегінде экожүйенің өзін-өзі тазарту қабілетін және ауыр металдардың биологиялық аккумуляциясын көрсетеді. Сондықтан, өсімдік жоқ аймақтар 5-классқа, ал қалың өсімдік жамылғысы бар жерлер 1-классқа жатқызылды: 5-класс -1 – 0,2; 4-класс 0,2-0,4; 3-класс 0,4-0,6; 4-класс 0,6-0,8; 5-класс 0,8-1. Ең көп бөлігі 4-классқа (507185), 5-классқа (344914) және 3-классқа (235874) cәйкес келді.</w:t>
      </w:r>
    </w:p>
    <w:p w14:paraId="5B1B7316" w14:textId="77777777" w:rsidR="006329D8" w:rsidRPr="006329D8" w:rsidRDefault="006329D8" w:rsidP="006329D8">
      <w:pPr>
        <w:ind w:firstLine="709"/>
        <w:contextualSpacing/>
        <w:jc w:val="both"/>
        <w:rPr>
          <w:sz w:val="28"/>
          <w:szCs w:val="28"/>
          <w:lang w:val="kk-KZ" w:eastAsia="en-US"/>
        </w:rPr>
      </w:pPr>
      <w:r w:rsidRPr="006329D8">
        <w:rPr>
          <w:sz w:val="28"/>
          <w:szCs w:val="28"/>
          <w:lang w:val="kk-KZ" w:eastAsia="en-US"/>
        </w:rPr>
        <w:lastRenderedPageBreak/>
        <w:t>Осы жинақталған кеңістіктік және химиялық деректердің негізінде алынған қайта класстарға жіктелген үлгілерге салмақ беру үшін салмақтық қосынды құралы қолданылды. Әрбір факторға әсер ету дәрежесіне қарай салмақ берілді. Арақашықтық ең маңызды факторлардың бірі болғандықтан оған 30%, жер бедеріне 20%, қышқылдылық және органикалық көміртегіге 15%-дан және азот пен NDVI-ға 10%-дан берілді.</w:t>
      </w:r>
    </w:p>
    <w:p w14:paraId="471AFCF1" w14:textId="77777777" w:rsidR="006329D8" w:rsidRPr="006329D8" w:rsidRDefault="006329D8" w:rsidP="006329D8">
      <w:pPr>
        <w:ind w:firstLine="709"/>
        <w:contextualSpacing/>
        <w:jc w:val="both"/>
        <w:rPr>
          <w:sz w:val="28"/>
          <w:szCs w:val="28"/>
          <w:lang w:val="kk-KZ" w:eastAsia="en-US"/>
        </w:rPr>
      </w:pPr>
      <w:r w:rsidRPr="006329D8">
        <w:rPr>
          <w:sz w:val="28"/>
          <w:szCs w:val="28"/>
          <w:lang w:val="kk-KZ" w:eastAsia="en-US"/>
        </w:rPr>
        <w:t xml:space="preserve">Ауыр металдардың кеңістіктік-уақыттық өзгерісін неғұрлым дәлірек сипаттау мақсатында Model Builder-ге екі айнымалы енгізілді. Әрбір қолданушы оны өз зерттеу аймағына қарай өзгерте алады. Модель автоматты түрде соңғы ластану картасын қайта құрып береді. Ол модельді динамикалық және сценарийлік анализ үшін жарамды етеді. Ол айнымалылар: жыл және жылдық өсу көрсеткіші (%). Олар бізге 5, 10...50 жылдан кейін ауыр металдардың қалай таралуы мүмкін екендігін болжау үшін қолданылады. </w:t>
      </w:r>
    </w:p>
    <w:p w14:paraId="71667D3E" w14:textId="4C5B7D63" w:rsidR="006329D8" w:rsidRPr="006329D8" w:rsidRDefault="006329D8" w:rsidP="006329D8">
      <w:pPr>
        <w:ind w:firstLine="709"/>
        <w:contextualSpacing/>
        <w:jc w:val="both"/>
        <w:rPr>
          <w:sz w:val="28"/>
          <w:szCs w:val="28"/>
          <w:lang w:val="kk-KZ" w:eastAsia="en-US"/>
        </w:rPr>
      </w:pPr>
      <w:r w:rsidRPr="006329D8">
        <w:rPr>
          <w:sz w:val="28"/>
          <w:szCs w:val="28"/>
          <w:lang w:val="kk-KZ" w:eastAsia="en-US"/>
        </w:rPr>
        <w:t xml:space="preserve">Ауыр металдардың таралу үлгісін, айнымалаларды және әсер ету факторларын растр калькуляторы құрылының көмегімен біріктіру арқылы болжау карталары алынды </w:t>
      </w:r>
      <w:r>
        <w:rPr>
          <w:sz w:val="28"/>
          <w:szCs w:val="28"/>
          <w:lang w:val="kk-KZ" w:eastAsia="en-US"/>
        </w:rPr>
        <w:t>(3.25</w:t>
      </w:r>
      <w:r w:rsidRPr="006329D8">
        <w:rPr>
          <w:sz w:val="28"/>
          <w:szCs w:val="28"/>
          <w:lang w:val="kk-KZ" w:eastAsia="en-US"/>
        </w:rPr>
        <w:t>-сурет).</w:t>
      </w:r>
    </w:p>
    <w:p w14:paraId="158948FA" w14:textId="77777777" w:rsidR="006329D8" w:rsidRDefault="006329D8" w:rsidP="003E205A">
      <w:pPr>
        <w:ind w:firstLine="708"/>
        <w:jc w:val="both"/>
        <w:rPr>
          <w:sz w:val="28"/>
          <w:szCs w:val="28"/>
          <w:lang w:val="kk-KZ"/>
        </w:rPr>
      </w:pPr>
    </w:p>
    <w:p w14:paraId="0600B456" w14:textId="331A0A59" w:rsidR="006329D8" w:rsidRDefault="00A01F0A" w:rsidP="003E205A">
      <w:pPr>
        <w:ind w:firstLine="708"/>
        <w:jc w:val="both"/>
        <w:rPr>
          <w:sz w:val="28"/>
          <w:szCs w:val="28"/>
          <w:lang w:val="kk-KZ"/>
        </w:rPr>
      </w:pPr>
      <w:r>
        <w:rPr>
          <w:noProof/>
          <w:sz w:val="28"/>
          <w:szCs w:val="28"/>
        </w:rPr>
        <w:drawing>
          <wp:inline distT="0" distB="0" distL="0" distR="0" wp14:anchorId="090BC476" wp14:editId="237CAB53">
            <wp:extent cx="5366506" cy="4226661"/>
            <wp:effectExtent l="0" t="0" r="5715"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203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368692" cy="4228383"/>
                    </a:xfrm>
                    <a:prstGeom prst="rect">
                      <a:avLst/>
                    </a:prstGeom>
                  </pic:spPr>
                </pic:pic>
              </a:graphicData>
            </a:graphic>
          </wp:inline>
        </w:drawing>
      </w:r>
    </w:p>
    <w:p w14:paraId="00C55B6F" w14:textId="77777777" w:rsidR="00A01F0A" w:rsidRDefault="00A01F0A" w:rsidP="003E205A">
      <w:pPr>
        <w:ind w:firstLine="708"/>
        <w:jc w:val="both"/>
        <w:rPr>
          <w:sz w:val="28"/>
          <w:szCs w:val="28"/>
          <w:lang w:val="kk-KZ"/>
        </w:rPr>
      </w:pPr>
    </w:p>
    <w:p w14:paraId="64ECED44" w14:textId="22F217C0" w:rsidR="006329D8" w:rsidRPr="00E74076" w:rsidRDefault="006329D8" w:rsidP="00B84915">
      <w:pPr>
        <w:ind w:firstLine="708"/>
        <w:jc w:val="both"/>
        <w:rPr>
          <w:sz w:val="28"/>
          <w:szCs w:val="28"/>
          <w:lang w:val="kk-KZ"/>
        </w:rPr>
      </w:pPr>
      <w:r>
        <w:rPr>
          <w:sz w:val="28"/>
          <w:szCs w:val="28"/>
          <w:lang w:val="kk-KZ"/>
        </w:rPr>
        <w:t>3.25-сурет. Теміртау қаласының топырақтарындағы ауыр металдар</w:t>
      </w:r>
      <w:r w:rsidR="00B84915">
        <w:rPr>
          <w:sz w:val="28"/>
          <w:szCs w:val="28"/>
          <w:lang w:val="kk-KZ"/>
        </w:rPr>
        <w:t xml:space="preserve"> концентрациясының артуын болжау</w:t>
      </w:r>
      <w:r w:rsidRPr="00E74076">
        <w:rPr>
          <w:rStyle w:val="a9"/>
          <w:b w:val="0"/>
          <w:bCs w:val="0"/>
          <w:sz w:val="28"/>
          <w:szCs w:val="28"/>
          <w:lang w:val="kk-KZ"/>
        </w:rPr>
        <w:t>, мг/кг:</w:t>
      </w:r>
      <w:r w:rsidRPr="00E74076">
        <w:rPr>
          <w:sz w:val="28"/>
          <w:szCs w:val="28"/>
          <w:lang w:val="kk-KZ"/>
        </w:rPr>
        <w:t xml:space="preserve"> </w:t>
      </w:r>
      <w:r w:rsidRPr="00C069EF">
        <w:rPr>
          <w:i/>
          <w:iCs/>
          <w:sz w:val="28"/>
          <w:szCs w:val="28"/>
          <w:lang w:val="kk-KZ"/>
        </w:rPr>
        <w:t>а) мышьяк (As); b) қорғасын (Pb); с) мыс (Cu); d) кобальт (Co); e) мырыш (Zn); f) никель (Ni); g) марганец (Mn); h) хром (Cr); i) барий (Ba).</w:t>
      </w:r>
    </w:p>
    <w:p w14:paraId="3C85E709" w14:textId="77777777" w:rsidR="00B84915" w:rsidRDefault="00B84915" w:rsidP="00540865">
      <w:pPr>
        <w:jc w:val="center"/>
        <w:rPr>
          <w:lang w:val="kk-KZ"/>
        </w:rPr>
      </w:pPr>
    </w:p>
    <w:p w14:paraId="30740F5D" w14:textId="77777777" w:rsidR="00A01F0A" w:rsidRDefault="00A01F0A" w:rsidP="00540865">
      <w:pPr>
        <w:jc w:val="center"/>
        <w:rPr>
          <w:lang w:val="kk-KZ"/>
        </w:rPr>
      </w:pPr>
    </w:p>
    <w:p w14:paraId="48E6F758" w14:textId="77777777" w:rsidR="00280EE0" w:rsidRPr="00090D5B" w:rsidRDefault="00280EE0" w:rsidP="00280EE0">
      <w:pPr>
        <w:ind w:firstLine="567"/>
        <w:jc w:val="both"/>
        <w:rPr>
          <w:b/>
          <w:sz w:val="28"/>
          <w:szCs w:val="28"/>
          <w:lang w:val="kk-KZ"/>
        </w:rPr>
      </w:pPr>
      <w:bookmarkStart w:id="17" w:name="_Hlk212568727"/>
      <w:r w:rsidRPr="006A49CB">
        <w:rPr>
          <w:b/>
          <w:sz w:val="28"/>
          <w:szCs w:val="28"/>
          <w:lang w:val="kk-KZ"/>
        </w:rPr>
        <w:lastRenderedPageBreak/>
        <w:t>Үшінші тарау</w:t>
      </w:r>
      <w:r>
        <w:rPr>
          <w:b/>
          <w:sz w:val="28"/>
          <w:szCs w:val="28"/>
          <w:lang w:val="kk-KZ"/>
        </w:rPr>
        <w:t xml:space="preserve"> бойынша тұжырым </w:t>
      </w:r>
    </w:p>
    <w:p w14:paraId="0676743A" w14:textId="088B938F" w:rsidR="003C2AD6" w:rsidRDefault="003C2AD6" w:rsidP="003C2AD6">
      <w:pPr>
        <w:ind w:firstLine="709"/>
        <w:jc w:val="both"/>
        <w:rPr>
          <w:sz w:val="28"/>
          <w:szCs w:val="28"/>
          <w:lang w:val="kk-KZ"/>
        </w:rPr>
      </w:pPr>
      <w:r w:rsidRPr="00090D5B">
        <w:rPr>
          <w:bCs/>
          <w:sz w:val="28"/>
          <w:szCs w:val="28"/>
          <w:lang w:val="kk-KZ"/>
        </w:rPr>
        <w:t>1.</w:t>
      </w:r>
      <w:r w:rsidRPr="00090D5B">
        <w:rPr>
          <w:b/>
          <w:sz w:val="28"/>
          <w:szCs w:val="28"/>
          <w:lang w:val="kk-KZ"/>
        </w:rPr>
        <w:t xml:space="preserve"> </w:t>
      </w:r>
      <w:r>
        <w:rPr>
          <w:sz w:val="28"/>
          <w:szCs w:val="28"/>
          <w:lang w:val="kk-KZ"/>
        </w:rPr>
        <w:t>Ө</w:t>
      </w:r>
      <w:r w:rsidRPr="008E3ECA">
        <w:rPr>
          <w:sz w:val="28"/>
          <w:szCs w:val="28"/>
          <w:lang w:val="kk-KZ"/>
        </w:rPr>
        <w:t>ндірістік қалдықтар</w:t>
      </w:r>
      <w:r>
        <w:rPr>
          <w:sz w:val="28"/>
          <w:szCs w:val="28"/>
          <w:lang w:val="kk-KZ"/>
        </w:rPr>
        <w:t xml:space="preserve"> мен </w:t>
      </w:r>
      <w:r w:rsidRPr="008E3ECA">
        <w:rPr>
          <w:sz w:val="28"/>
          <w:szCs w:val="28"/>
          <w:lang w:val="kk-KZ"/>
        </w:rPr>
        <w:t>шығарындылар</w:t>
      </w:r>
      <w:r>
        <w:rPr>
          <w:sz w:val="28"/>
          <w:szCs w:val="28"/>
          <w:lang w:val="kk-KZ"/>
        </w:rPr>
        <w:t xml:space="preserve">ылардың көлемі мен құрамын талдау арқылы </w:t>
      </w:r>
      <w:r w:rsidRPr="008E3ECA">
        <w:rPr>
          <w:sz w:val="28"/>
          <w:szCs w:val="28"/>
          <w:lang w:val="kk-KZ"/>
        </w:rPr>
        <w:t xml:space="preserve">аймақтың топырақ, су және ауа сапасына, сондай-ақ Теміртау қаласының халық денсаулығына </w:t>
      </w:r>
      <w:r>
        <w:rPr>
          <w:sz w:val="28"/>
          <w:szCs w:val="28"/>
          <w:lang w:val="kk-KZ"/>
        </w:rPr>
        <w:t>әсерін бағалауға</w:t>
      </w:r>
      <w:r w:rsidRPr="003C2AD6">
        <w:rPr>
          <w:sz w:val="28"/>
          <w:szCs w:val="28"/>
          <w:lang w:val="kk-KZ"/>
        </w:rPr>
        <w:t xml:space="preserve"> </w:t>
      </w:r>
      <w:r w:rsidRPr="006A49CB">
        <w:rPr>
          <w:sz w:val="28"/>
          <w:szCs w:val="28"/>
          <w:lang w:val="kk-KZ"/>
        </w:rPr>
        <w:t>мүмкіндік береді.</w:t>
      </w:r>
    </w:p>
    <w:p w14:paraId="6F695456" w14:textId="2DAB19FE" w:rsidR="00457D63" w:rsidRPr="005926C8" w:rsidRDefault="003C2AD6" w:rsidP="00457D63">
      <w:pPr>
        <w:ind w:firstLine="709"/>
        <w:jc w:val="both"/>
        <w:rPr>
          <w:sz w:val="28"/>
          <w:szCs w:val="28"/>
          <w:lang w:val="kk-KZ"/>
        </w:rPr>
      </w:pPr>
      <w:r w:rsidRPr="00457D63">
        <w:rPr>
          <w:sz w:val="28"/>
          <w:szCs w:val="28"/>
          <w:lang w:val="kk-KZ"/>
        </w:rPr>
        <w:t xml:space="preserve">2. </w:t>
      </w:r>
      <w:r w:rsidR="00457D63" w:rsidRPr="005926C8">
        <w:rPr>
          <w:sz w:val="28"/>
          <w:szCs w:val="28"/>
          <w:lang w:val="kk-KZ"/>
        </w:rPr>
        <w:t xml:space="preserve">Экологиялық тәуекелдерді кешенді бағалаудың ең тиімді </w:t>
      </w:r>
      <w:r w:rsidR="00457D63" w:rsidRPr="00457D63">
        <w:rPr>
          <w:sz w:val="28"/>
          <w:szCs w:val="28"/>
          <w:lang w:val="kk-KZ"/>
        </w:rPr>
        <w:t xml:space="preserve"> </w:t>
      </w:r>
      <w:r w:rsidR="00457D63" w:rsidRPr="005926C8">
        <w:rPr>
          <w:sz w:val="28"/>
          <w:szCs w:val="28"/>
          <w:lang w:val="kk-KZ"/>
        </w:rPr>
        <w:t>әдіснамасы</w:t>
      </w:r>
      <w:r w:rsidR="00457D63" w:rsidRPr="005B3F9A">
        <w:rPr>
          <w:rFonts w:eastAsiaTheme="minorEastAsia"/>
          <w:sz w:val="28"/>
          <w:szCs w:val="28"/>
          <w:lang w:val="kk-KZ" w:eastAsia="zh-TW"/>
        </w:rPr>
        <w:t xml:space="preserve"> </w:t>
      </w:r>
      <w:r w:rsidR="00457D63">
        <w:rPr>
          <w:rFonts w:eastAsiaTheme="minorEastAsia"/>
          <w:sz w:val="28"/>
          <w:szCs w:val="28"/>
          <w:lang w:val="kk-KZ" w:eastAsia="zh-TW"/>
        </w:rPr>
        <w:t xml:space="preserve">ретінде </w:t>
      </w:r>
      <w:r w:rsidR="00457D63" w:rsidRPr="005B3F9A">
        <w:rPr>
          <w:rFonts w:eastAsiaTheme="minorEastAsia"/>
          <w:sz w:val="28"/>
          <w:szCs w:val="28"/>
          <w:lang w:val="kk-KZ" w:eastAsia="zh-TW"/>
        </w:rPr>
        <w:t>зе</w:t>
      </w:r>
      <w:r w:rsidR="00457D63">
        <w:rPr>
          <w:rFonts w:eastAsiaTheme="minorEastAsia"/>
          <w:sz w:val="28"/>
          <w:szCs w:val="28"/>
          <w:lang w:val="kk-KZ" w:eastAsia="zh-TW"/>
        </w:rPr>
        <w:t>ртханалық, гескеңістіктік</w:t>
      </w:r>
      <w:r w:rsidR="00457D63" w:rsidRPr="005926C8">
        <w:rPr>
          <w:sz w:val="28"/>
          <w:szCs w:val="28"/>
          <w:lang w:val="kk-KZ"/>
        </w:rPr>
        <w:t xml:space="preserve"> және статистикалық деректерді біріктіру </w:t>
      </w:r>
      <w:r w:rsidR="00457D63">
        <w:rPr>
          <w:sz w:val="28"/>
          <w:szCs w:val="28"/>
          <w:lang w:val="kk-KZ"/>
        </w:rPr>
        <w:t>бағалау ұсынылды</w:t>
      </w:r>
      <w:r w:rsidR="00457D63" w:rsidRPr="005926C8">
        <w:rPr>
          <w:sz w:val="28"/>
          <w:szCs w:val="28"/>
          <w:lang w:val="kk-KZ"/>
        </w:rPr>
        <w:t>.</w:t>
      </w:r>
    </w:p>
    <w:p w14:paraId="73B7C417" w14:textId="78770B08" w:rsidR="003C2AD6" w:rsidRPr="000769F9" w:rsidRDefault="000769F9" w:rsidP="003C2AD6">
      <w:pPr>
        <w:ind w:firstLine="709"/>
        <w:jc w:val="both"/>
        <w:rPr>
          <w:sz w:val="28"/>
          <w:szCs w:val="28"/>
          <w:lang w:val="kk-KZ"/>
        </w:rPr>
      </w:pPr>
      <w:r w:rsidRPr="000769F9">
        <w:rPr>
          <w:sz w:val="28"/>
          <w:szCs w:val="28"/>
          <w:lang w:val="kk-KZ"/>
        </w:rPr>
        <w:t xml:space="preserve">3. </w:t>
      </w:r>
      <w:r>
        <w:rPr>
          <w:rFonts w:eastAsiaTheme="minorEastAsia"/>
          <w:sz w:val="28"/>
          <w:szCs w:val="28"/>
          <w:lang w:val="kk-KZ" w:eastAsia="zh-TW"/>
        </w:rPr>
        <w:t>Н</w:t>
      </w:r>
      <w:r w:rsidRPr="000769F9">
        <w:rPr>
          <w:sz w:val="28"/>
          <w:szCs w:val="28"/>
          <w:lang w:val="kk-KZ"/>
        </w:rPr>
        <w:t>әтижелер негізінде ауыр металдардың құрамдық-геостатистикалық моделі жасалып, зерттеу аумағындағы техногендік ластану деңгейін кешенді бағалауға және экологиялық тәуекелдерді басқару шараларын ғылыми негізде жоспарлауға мүмкіндік береді.</w:t>
      </w:r>
    </w:p>
    <w:bookmarkEnd w:id="17"/>
    <w:p w14:paraId="2EE7D616" w14:textId="095591EA" w:rsidR="003C2AD6" w:rsidRDefault="003C2AD6" w:rsidP="00280EE0">
      <w:pPr>
        <w:ind w:firstLine="567"/>
        <w:jc w:val="both"/>
        <w:rPr>
          <w:b/>
          <w:sz w:val="28"/>
          <w:szCs w:val="28"/>
          <w:lang w:val="kk-KZ"/>
        </w:rPr>
      </w:pPr>
    </w:p>
    <w:p w14:paraId="351AD3AF" w14:textId="77777777" w:rsidR="000769F9" w:rsidRDefault="000769F9" w:rsidP="00280EE0">
      <w:pPr>
        <w:ind w:firstLine="567"/>
        <w:jc w:val="both"/>
        <w:rPr>
          <w:b/>
          <w:sz w:val="28"/>
          <w:szCs w:val="28"/>
          <w:lang w:val="kk-KZ"/>
        </w:rPr>
      </w:pPr>
    </w:p>
    <w:p w14:paraId="77FD0647" w14:textId="77777777" w:rsidR="00B84915" w:rsidRDefault="00B84915" w:rsidP="00280EE0">
      <w:pPr>
        <w:ind w:firstLine="567"/>
        <w:jc w:val="both"/>
        <w:rPr>
          <w:b/>
          <w:sz w:val="28"/>
          <w:szCs w:val="28"/>
          <w:lang w:val="kk-KZ"/>
        </w:rPr>
      </w:pPr>
    </w:p>
    <w:p w14:paraId="40E6D2F8" w14:textId="77777777" w:rsidR="00B84915" w:rsidRDefault="00B84915" w:rsidP="00280EE0">
      <w:pPr>
        <w:ind w:firstLine="567"/>
        <w:jc w:val="both"/>
        <w:rPr>
          <w:b/>
          <w:sz w:val="28"/>
          <w:szCs w:val="28"/>
          <w:lang w:val="kk-KZ"/>
        </w:rPr>
      </w:pPr>
    </w:p>
    <w:p w14:paraId="723853A0" w14:textId="77777777" w:rsidR="00B84915" w:rsidRDefault="00B84915" w:rsidP="00280EE0">
      <w:pPr>
        <w:ind w:firstLine="567"/>
        <w:jc w:val="both"/>
        <w:rPr>
          <w:b/>
          <w:sz w:val="28"/>
          <w:szCs w:val="28"/>
          <w:lang w:val="kk-KZ"/>
        </w:rPr>
      </w:pPr>
    </w:p>
    <w:p w14:paraId="75ED11AA" w14:textId="77777777" w:rsidR="00B84915" w:rsidRDefault="00B84915" w:rsidP="00280EE0">
      <w:pPr>
        <w:ind w:firstLine="567"/>
        <w:jc w:val="both"/>
        <w:rPr>
          <w:b/>
          <w:sz w:val="28"/>
          <w:szCs w:val="28"/>
          <w:lang w:val="kk-KZ"/>
        </w:rPr>
      </w:pPr>
    </w:p>
    <w:p w14:paraId="22CBA038" w14:textId="77777777" w:rsidR="00B84915" w:rsidRDefault="00B84915" w:rsidP="00280EE0">
      <w:pPr>
        <w:ind w:firstLine="567"/>
        <w:jc w:val="both"/>
        <w:rPr>
          <w:b/>
          <w:sz w:val="28"/>
          <w:szCs w:val="28"/>
          <w:lang w:val="kk-KZ"/>
        </w:rPr>
      </w:pPr>
    </w:p>
    <w:p w14:paraId="78CE48C0" w14:textId="77777777" w:rsidR="00B84915" w:rsidRDefault="00B84915" w:rsidP="00280EE0">
      <w:pPr>
        <w:ind w:firstLine="567"/>
        <w:jc w:val="both"/>
        <w:rPr>
          <w:b/>
          <w:sz w:val="28"/>
          <w:szCs w:val="28"/>
          <w:lang w:val="kk-KZ"/>
        </w:rPr>
      </w:pPr>
    </w:p>
    <w:p w14:paraId="1CC9E7BC" w14:textId="77777777" w:rsidR="00B84915" w:rsidRDefault="00B84915" w:rsidP="00280EE0">
      <w:pPr>
        <w:ind w:firstLine="567"/>
        <w:jc w:val="both"/>
        <w:rPr>
          <w:b/>
          <w:sz w:val="28"/>
          <w:szCs w:val="28"/>
          <w:lang w:val="kk-KZ"/>
        </w:rPr>
      </w:pPr>
    </w:p>
    <w:p w14:paraId="08CBE60D" w14:textId="77777777" w:rsidR="00B84915" w:rsidRDefault="00B84915" w:rsidP="00280EE0">
      <w:pPr>
        <w:ind w:firstLine="567"/>
        <w:jc w:val="both"/>
        <w:rPr>
          <w:b/>
          <w:sz w:val="28"/>
          <w:szCs w:val="28"/>
          <w:lang w:val="kk-KZ"/>
        </w:rPr>
      </w:pPr>
    </w:p>
    <w:p w14:paraId="11453088" w14:textId="77777777" w:rsidR="00B84915" w:rsidRDefault="00B84915" w:rsidP="00280EE0">
      <w:pPr>
        <w:ind w:firstLine="567"/>
        <w:jc w:val="both"/>
        <w:rPr>
          <w:b/>
          <w:sz w:val="28"/>
          <w:szCs w:val="28"/>
          <w:lang w:val="kk-KZ"/>
        </w:rPr>
      </w:pPr>
    </w:p>
    <w:p w14:paraId="2663808A" w14:textId="77777777" w:rsidR="00B84915" w:rsidRDefault="00B84915" w:rsidP="00280EE0">
      <w:pPr>
        <w:ind w:firstLine="567"/>
        <w:jc w:val="both"/>
        <w:rPr>
          <w:b/>
          <w:sz w:val="28"/>
          <w:szCs w:val="28"/>
          <w:lang w:val="kk-KZ"/>
        </w:rPr>
      </w:pPr>
    </w:p>
    <w:p w14:paraId="5246EB46" w14:textId="77777777" w:rsidR="00B84915" w:rsidRDefault="00B84915" w:rsidP="00280EE0">
      <w:pPr>
        <w:ind w:firstLine="567"/>
        <w:jc w:val="both"/>
        <w:rPr>
          <w:b/>
          <w:sz w:val="28"/>
          <w:szCs w:val="28"/>
          <w:lang w:val="kk-KZ"/>
        </w:rPr>
      </w:pPr>
    </w:p>
    <w:p w14:paraId="05BCBEAA" w14:textId="77777777" w:rsidR="00B84915" w:rsidRDefault="00B84915" w:rsidP="00280EE0">
      <w:pPr>
        <w:ind w:firstLine="567"/>
        <w:jc w:val="both"/>
        <w:rPr>
          <w:b/>
          <w:sz w:val="28"/>
          <w:szCs w:val="28"/>
          <w:lang w:val="kk-KZ"/>
        </w:rPr>
      </w:pPr>
    </w:p>
    <w:p w14:paraId="34EB3841" w14:textId="77777777" w:rsidR="00B84915" w:rsidRDefault="00B84915" w:rsidP="00280EE0">
      <w:pPr>
        <w:ind w:firstLine="567"/>
        <w:jc w:val="both"/>
        <w:rPr>
          <w:b/>
          <w:sz w:val="28"/>
          <w:szCs w:val="28"/>
          <w:lang w:val="kk-KZ"/>
        </w:rPr>
      </w:pPr>
    </w:p>
    <w:p w14:paraId="3ED9EDCE" w14:textId="77777777" w:rsidR="00B84915" w:rsidRDefault="00B84915" w:rsidP="00280EE0">
      <w:pPr>
        <w:ind w:firstLine="567"/>
        <w:jc w:val="both"/>
        <w:rPr>
          <w:b/>
          <w:sz w:val="28"/>
          <w:szCs w:val="28"/>
          <w:lang w:val="kk-KZ"/>
        </w:rPr>
      </w:pPr>
    </w:p>
    <w:p w14:paraId="4984C9A8" w14:textId="77777777" w:rsidR="00B84915" w:rsidRDefault="00B84915" w:rsidP="00280EE0">
      <w:pPr>
        <w:ind w:firstLine="567"/>
        <w:jc w:val="both"/>
        <w:rPr>
          <w:b/>
          <w:sz w:val="28"/>
          <w:szCs w:val="28"/>
          <w:lang w:val="kk-KZ"/>
        </w:rPr>
      </w:pPr>
    </w:p>
    <w:p w14:paraId="0639195C" w14:textId="77777777" w:rsidR="00B84915" w:rsidRDefault="00B84915" w:rsidP="00280EE0">
      <w:pPr>
        <w:ind w:firstLine="567"/>
        <w:jc w:val="both"/>
        <w:rPr>
          <w:b/>
          <w:sz w:val="28"/>
          <w:szCs w:val="28"/>
          <w:lang w:val="kk-KZ"/>
        </w:rPr>
      </w:pPr>
    </w:p>
    <w:p w14:paraId="578EA467" w14:textId="77777777" w:rsidR="00B84915" w:rsidRDefault="00B84915" w:rsidP="00280EE0">
      <w:pPr>
        <w:ind w:firstLine="567"/>
        <w:jc w:val="both"/>
        <w:rPr>
          <w:b/>
          <w:sz w:val="28"/>
          <w:szCs w:val="28"/>
          <w:lang w:val="kk-KZ"/>
        </w:rPr>
      </w:pPr>
    </w:p>
    <w:p w14:paraId="1645F649" w14:textId="77777777" w:rsidR="00B84915" w:rsidRDefault="00B84915" w:rsidP="00280EE0">
      <w:pPr>
        <w:ind w:firstLine="567"/>
        <w:jc w:val="both"/>
        <w:rPr>
          <w:b/>
          <w:sz w:val="28"/>
          <w:szCs w:val="28"/>
          <w:lang w:val="kk-KZ"/>
        </w:rPr>
      </w:pPr>
    </w:p>
    <w:p w14:paraId="15061375" w14:textId="77777777" w:rsidR="00B84915" w:rsidRDefault="00B84915" w:rsidP="00280EE0">
      <w:pPr>
        <w:ind w:firstLine="567"/>
        <w:jc w:val="both"/>
        <w:rPr>
          <w:b/>
          <w:sz w:val="28"/>
          <w:szCs w:val="28"/>
          <w:lang w:val="kk-KZ"/>
        </w:rPr>
      </w:pPr>
    </w:p>
    <w:p w14:paraId="2525272D" w14:textId="77777777" w:rsidR="00B84915" w:rsidRDefault="00B84915" w:rsidP="00280EE0">
      <w:pPr>
        <w:ind w:firstLine="567"/>
        <w:jc w:val="both"/>
        <w:rPr>
          <w:b/>
          <w:sz w:val="28"/>
          <w:szCs w:val="28"/>
          <w:lang w:val="kk-KZ"/>
        </w:rPr>
      </w:pPr>
    </w:p>
    <w:p w14:paraId="1D5CC19E" w14:textId="77777777" w:rsidR="00B84915" w:rsidRDefault="00B84915" w:rsidP="00280EE0">
      <w:pPr>
        <w:ind w:firstLine="567"/>
        <w:jc w:val="both"/>
        <w:rPr>
          <w:b/>
          <w:sz w:val="28"/>
          <w:szCs w:val="28"/>
          <w:lang w:val="kk-KZ"/>
        </w:rPr>
      </w:pPr>
    </w:p>
    <w:p w14:paraId="0A7C7CD4" w14:textId="77777777" w:rsidR="00B84915" w:rsidRDefault="00B84915" w:rsidP="00280EE0">
      <w:pPr>
        <w:ind w:firstLine="567"/>
        <w:jc w:val="both"/>
        <w:rPr>
          <w:b/>
          <w:sz w:val="28"/>
          <w:szCs w:val="28"/>
          <w:lang w:val="kk-KZ"/>
        </w:rPr>
      </w:pPr>
    </w:p>
    <w:p w14:paraId="64CD8DDB" w14:textId="77777777" w:rsidR="00B84915" w:rsidRDefault="00B84915" w:rsidP="00280EE0">
      <w:pPr>
        <w:ind w:firstLine="567"/>
        <w:jc w:val="both"/>
        <w:rPr>
          <w:b/>
          <w:sz w:val="28"/>
          <w:szCs w:val="28"/>
          <w:lang w:val="kk-KZ"/>
        </w:rPr>
      </w:pPr>
    </w:p>
    <w:p w14:paraId="3CC7F748" w14:textId="77777777" w:rsidR="00B84915" w:rsidRDefault="00B84915" w:rsidP="00280EE0">
      <w:pPr>
        <w:ind w:firstLine="567"/>
        <w:jc w:val="both"/>
        <w:rPr>
          <w:b/>
          <w:sz w:val="28"/>
          <w:szCs w:val="28"/>
          <w:lang w:val="kk-KZ"/>
        </w:rPr>
      </w:pPr>
    </w:p>
    <w:p w14:paraId="5E664E23" w14:textId="77777777" w:rsidR="00B84915" w:rsidRDefault="00B84915" w:rsidP="00280EE0">
      <w:pPr>
        <w:ind w:firstLine="567"/>
        <w:jc w:val="both"/>
        <w:rPr>
          <w:b/>
          <w:sz w:val="28"/>
          <w:szCs w:val="28"/>
          <w:lang w:val="kk-KZ"/>
        </w:rPr>
      </w:pPr>
    </w:p>
    <w:p w14:paraId="15D06B69" w14:textId="77777777" w:rsidR="00B84915" w:rsidRDefault="00B84915" w:rsidP="00280EE0">
      <w:pPr>
        <w:ind w:firstLine="567"/>
        <w:jc w:val="both"/>
        <w:rPr>
          <w:b/>
          <w:sz w:val="28"/>
          <w:szCs w:val="28"/>
          <w:lang w:val="kk-KZ"/>
        </w:rPr>
      </w:pPr>
    </w:p>
    <w:p w14:paraId="77B554B0" w14:textId="77777777" w:rsidR="00B84915" w:rsidRDefault="00B84915" w:rsidP="00280EE0">
      <w:pPr>
        <w:ind w:firstLine="567"/>
        <w:jc w:val="both"/>
        <w:rPr>
          <w:b/>
          <w:sz w:val="28"/>
          <w:szCs w:val="28"/>
          <w:lang w:val="kk-KZ"/>
        </w:rPr>
      </w:pPr>
    </w:p>
    <w:p w14:paraId="027ED0F6" w14:textId="77777777" w:rsidR="00B84915" w:rsidRDefault="00B84915" w:rsidP="00280EE0">
      <w:pPr>
        <w:ind w:firstLine="567"/>
        <w:jc w:val="both"/>
        <w:rPr>
          <w:b/>
          <w:sz w:val="28"/>
          <w:szCs w:val="28"/>
          <w:lang w:val="kk-KZ"/>
        </w:rPr>
      </w:pPr>
    </w:p>
    <w:p w14:paraId="56232BEE" w14:textId="77777777" w:rsidR="00B84915" w:rsidRDefault="00B84915" w:rsidP="00280EE0">
      <w:pPr>
        <w:ind w:firstLine="567"/>
        <w:jc w:val="both"/>
        <w:rPr>
          <w:b/>
          <w:sz w:val="28"/>
          <w:szCs w:val="28"/>
          <w:lang w:val="kk-KZ"/>
        </w:rPr>
      </w:pPr>
    </w:p>
    <w:p w14:paraId="1E593D01" w14:textId="77777777" w:rsidR="00B84915" w:rsidRDefault="00B84915" w:rsidP="00280EE0">
      <w:pPr>
        <w:ind w:firstLine="567"/>
        <w:jc w:val="both"/>
        <w:rPr>
          <w:b/>
          <w:sz w:val="28"/>
          <w:szCs w:val="28"/>
          <w:lang w:val="kk-KZ"/>
        </w:rPr>
      </w:pPr>
    </w:p>
    <w:p w14:paraId="2F4E04D5" w14:textId="77777777" w:rsidR="000769F9" w:rsidRPr="003C2AD6" w:rsidRDefault="000769F9" w:rsidP="00A01F0A">
      <w:pPr>
        <w:jc w:val="both"/>
        <w:rPr>
          <w:b/>
          <w:sz w:val="28"/>
          <w:szCs w:val="28"/>
          <w:lang w:val="kk-KZ"/>
        </w:rPr>
      </w:pPr>
    </w:p>
    <w:p w14:paraId="79FFF8FF" w14:textId="7F29C836" w:rsidR="002675EA" w:rsidRPr="000E59D6" w:rsidRDefault="00906070" w:rsidP="000E59D6">
      <w:pPr>
        <w:ind w:firstLine="709"/>
        <w:jc w:val="center"/>
        <w:rPr>
          <w:b/>
          <w:sz w:val="28"/>
          <w:szCs w:val="28"/>
          <w:lang w:val="kk-KZ"/>
        </w:rPr>
      </w:pPr>
      <w:bookmarkStart w:id="18" w:name="_Hlk212568567"/>
      <w:r w:rsidRPr="000E59D6">
        <w:rPr>
          <w:b/>
          <w:sz w:val="28"/>
          <w:szCs w:val="28"/>
          <w:lang w:val="kk-KZ"/>
        </w:rPr>
        <w:lastRenderedPageBreak/>
        <w:t>ҚОРЫТЫНДЫ</w:t>
      </w:r>
    </w:p>
    <w:p w14:paraId="6C0052A8" w14:textId="77777777" w:rsidR="00906070" w:rsidRDefault="00906070" w:rsidP="002675EA">
      <w:pPr>
        <w:ind w:firstLine="709"/>
        <w:jc w:val="both"/>
        <w:rPr>
          <w:sz w:val="28"/>
          <w:szCs w:val="28"/>
          <w:lang w:val="kk-KZ"/>
        </w:rPr>
      </w:pPr>
    </w:p>
    <w:p w14:paraId="27118BBD" w14:textId="77777777" w:rsidR="0025754F" w:rsidRPr="0025754F" w:rsidRDefault="0025754F" w:rsidP="0025754F">
      <w:pPr>
        <w:ind w:firstLine="708"/>
        <w:jc w:val="both"/>
        <w:rPr>
          <w:sz w:val="28"/>
          <w:szCs w:val="28"/>
          <w:lang w:val="kk-KZ"/>
        </w:rPr>
      </w:pPr>
      <w:r w:rsidRPr="0025754F">
        <w:rPr>
          <w:sz w:val="28"/>
          <w:szCs w:val="28"/>
          <w:lang w:val="kk-KZ"/>
        </w:rPr>
        <w:t>Диссертациялық жұмыста геокеңістіктік және статистикалық деректерді интеграциялау арқылы Қарағанды облысының өнеркәсіптік аймақтарындағы экологиялық тәуекелді кешенді бағалау әдістемесі әзірленді. Ұсынылған ғылыми-тәжірибелік тәсіл қоршаған ортадағы ластаушы заттардың таралуын модельдеудің, экологиялық тәуекелдерді болжаудың және халық денсаулығына әсерін анықтауға бағытталған.</w:t>
      </w:r>
    </w:p>
    <w:p w14:paraId="672AA98D" w14:textId="77777777" w:rsidR="0025754F" w:rsidRPr="0025754F" w:rsidRDefault="0025754F" w:rsidP="0025754F">
      <w:pPr>
        <w:jc w:val="both"/>
        <w:rPr>
          <w:sz w:val="28"/>
          <w:szCs w:val="28"/>
          <w:lang w:val="kk-KZ"/>
        </w:rPr>
      </w:pPr>
      <w:r w:rsidRPr="0025754F">
        <w:rPr>
          <w:sz w:val="28"/>
          <w:szCs w:val="28"/>
          <w:lang w:val="kk-KZ"/>
        </w:rPr>
        <w:t>Диссертациялық жұмыстың негізгі ғылыми нәтижелері мен  қорытындылары төмендегідей:</w:t>
      </w:r>
    </w:p>
    <w:p w14:paraId="6AB76288" w14:textId="77777777" w:rsidR="0025754F" w:rsidRPr="0025754F" w:rsidRDefault="0025754F" w:rsidP="0025754F">
      <w:pPr>
        <w:ind w:firstLine="708"/>
        <w:jc w:val="both"/>
        <w:rPr>
          <w:sz w:val="28"/>
          <w:szCs w:val="28"/>
          <w:lang w:val="kk-KZ"/>
        </w:rPr>
      </w:pPr>
      <w:r w:rsidRPr="0025754F">
        <w:rPr>
          <w:sz w:val="28"/>
          <w:szCs w:val="28"/>
          <w:lang w:val="kk-KZ"/>
        </w:rPr>
        <w:t xml:space="preserve">- Геокеңістіктік және статистикалық мәліметтерді интеграциялау негізінде экологиялық тәуекелді қаупін нақты анықтау мәселелерін кешенді шешуге болатындығы келтірілді. </w:t>
      </w:r>
    </w:p>
    <w:p w14:paraId="184BF338" w14:textId="77777777" w:rsidR="0025754F" w:rsidRPr="0025754F" w:rsidRDefault="0025754F" w:rsidP="0025754F">
      <w:pPr>
        <w:ind w:firstLine="708"/>
        <w:jc w:val="both"/>
        <w:rPr>
          <w:sz w:val="28"/>
          <w:szCs w:val="28"/>
          <w:lang w:val="kk-KZ"/>
        </w:rPr>
      </w:pPr>
      <w:r w:rsidRPr="0025754F">
        <w:rPr>
          <w:sz w:val="28"/>
          <w:szCs w:val="28"/>
          <w:lang w:val="kk-KZ"/>
        </w:rPr>
        <w:t xml:space="preserve">- Ауыр металдар мен ластаушы заттардың шоғырлану деңгейін, таралу заңдылығын және олардың қоршаған орта сапасына әсерін анықтау арқылы өнеркәсіптік аумақтардағы экологиялық тәуекелдерді бағалау әдістемесі ұсынылды. </w:t>
      </w:r>
    </w:p>
    <w:p w14:paraId="34BE6FD4" w14:textId="77777777" w:rsidR="0025754F" w:rsidRPr="0025754F" w:rsidRDefault="0025754F" w:rsidP="0025754F">
      <w:pPr>
        <w:ind w:firstLine="708"/>
        <w:jc w:val="both"/>
        <w:rPr>
          <w:sz w:val="28"/>
          <w:szCs w:val="28"/>
          <w:lang w:val="kk-KZ"/>
        </w:rPr>
      </w:pPr>
      <w:r w:rsidRPr="0025754F">
        <w:rPr>
          <w:sz w:val="28"/>
          <w:szCs w:val="28"/>
          <w:lang w:val="kk-KZ"/>
        </w:rPr>
        <w:t xml:space="preserve">- Кеңістіктік таралу ерекшеліктерін және экологиялық қауіпті аймақтарды анықтаудағы ықпалын бағалауға бағытталған ауыр металдардың құрамдық корреляциялық-геостатистикалық моделі ұсынылды. </w:t>
      </w:r>
    </w:p>
    <w:p w14:paraId="08D4F29C" w14:textId="77777777" w:rsidR="0025754F" w:rsidRPr="0025754F" w:rsidRDefault="0025754F" w:rsidP="0025754F">
      <w:pPr>
        <w:ind w:firstLine="708"/>
        <w:jc w:val="both"/>
        <w:rPr>
          <w:sz w:val="28"/>
          <w:szCs w:val="28"/>
          <w:lang w:val="kk-KZ"/>
        </w:rPr>
      </w:pPr>
      <w:r w:rsidRPr="0025754F">
        <w:rPr>
          <w:sz w:val="28"/>
          <w:szCs w:val="28"/>
          <w:lang w:val="kk-KZ"/>
        </w:rPr>
        <w:t>- Геостатистикалық талдау нәтижесінде өнеркәсіптік аймақтар экологиялық тәуекел деңгейі бойынша зонирленіп, қауіптілік дәрежесін бейнелейтін тақырыптық карталар әзірленді.</w:t>
      </w:r>
    </w:p>
    <w:p w14:paraId="6C6BEEEF" w14:textId="77777777" w:rsidR="0025754F" w:rsidRPr="0025754F" w:rsidRDefault="0025754F" w:rsidP="0025754F">
      <w:pPr>
        <w:ind w:firstLine="708"/>
        <w:jc w:val="both"/>
        <w:rPr>
          <w:sz w:val="28"/>
          <w:szCs w:val="28"/>
          <w:lang w:val="kk-KZ"/>
        </w:rPr>
      </w:pPr>
      <w:r w:rsidRPr="0025754F">
        <w:rPr>
          <w:sz w:val="28"/>
          <w:szCs w:val="28"/>
          <w:lang w:val="kk-KZ"/>
        </w:rPr>
        <w:t xml:space="preserve">- Халықтың орналасу тығыздығы мен ластану ошақтарының кеңістіктік сәйкестігі анықталып, экологиялық тәуекелге ұшырау ықтималдығы жоғары аумақтар және халық саны келтірілді. </w:t>
      </w:r>
    </w:p>
    <w:p w14:paraId="03BA43BC" w14:textId="77777777" w:rsidR="0025754F" w:rsidRPr="008E3ECA" w:rsidRDefault="0025754F" w:rsidP="0025754F">
      <w:pPr>
        <w:ind w:firstLine="708"/>
        <w:jc w:val="both"/>
        <w:rPr>
          <w:sz w:val="28"/>
          <w:szCs w:val="28"/>
          <w:lang w:val="kk-KZ"/>
        </w:rPr>
      </w:pPr>
      <w:r w:rsidRPr="0025754F">
        <w:rPr>
          <w:sz w:val="28"/>
          <w:szCs w:val="28"/>
          <w:lang w:val="kk-KZ"/>
        </w:rPr>
        <w:t>Зерттеу нәтижелері геоақпараттық және статистикалық деректерді интеграциялау арқылы өнеркәсіптік аймақтардағы экологиялық тәуекелдерді бағалау мен қауіпті аймақтарды анықтаудың ғылыми негізін қалыптастырды. Ұсынылған әдістемелер экологиялық қауіпсіздікті қамтамасыз ету, аумақтық жоспарлау және экологиялық мониторинг жүйелерін жетілдіру бағытында қолданылады.</w:t>
      </w:r>
    </w:p>
    <w:bookmarkEnd w:id="18"/>
    <w:p w14:paraId="0D441AD5" w14:textId="77777777" w:rsidR="00DA7D67" w:rsidRPr="008E3ECA" w:rsidRDefault="00DA7D67" w:rsidP="0025754F">
      <w:pPr>
        <w:ind w:firstLine="708"/>
        <w:jc w:val="both"/>
        <w:rPr>
          <w:sz w:val="28"/>
          <w:szCs w:val="28"/>
          <w:lang w:val="kk-KZ"/>
        </w:rPr>
      </w:pPr>
    </w:p>
    <w:p w14:paraId="30D4FAFE" w14:textId="77777777" w:rsidR="00DA7D67" w:rsidRPr="008E3ECA" w:rsidRDefault="00DA7D67" w:rsidP="0025754F">
      <w:pPr>
        <w:ind w:firstLine="708"/>
        <w:jc w:val="both"/>
        <w:rPr>
          <w:sz w:val="28"/>
          <w:szCs w:val="28"/>
          <w:lang w:val="kk-KZ"/>
        </w:rPr>
      </w:pPr>
    </w:p>
    <w:p w14:paraId="21D4DBB7" w14:textId="77777777" w:rsidR="00DA7D67" w:rsidRPr="008E3ECA" w:rsidRDefault="00DA7D67" w:rsidP="0025754F">
      <w:pPr>
        <w:ind w:firstLine="708"/>
        <w:jc w:val="both"/>
        <w:rPr>
          <w:sz w:val="28"/>
          <w:szCs w:val="28"/>
          <w:lang w:val="kk-KZ"/>
        </w:rPr>
      </w:pPr>
    </w:p>
    <w:p w14:paraId="08FCB55E" w14:textId="77777777" w:rsidR="00DA7D67" w:rsidRPr="008E3ECA" w:rsidRDefault="00DA7D67" w:rsidP="0025754F">
      <w:pPr>
        <w:ind w:firstLine="708"/>
        <w:jc w:val="both"/>
        <w:rPr>
          <w:sz w:val="28"/>
          <w:szCs w:val="28"/>
          <w:lang w:val="kk-KZ"/>
        </w:rPr>
      </w:pPr>
    </w:p>
    <w:p w14:paraId="1A3C5CBA" w14:textId="77777777" w:rsidR="00DA7D67" w:rsidRPr="008E3ECA" w:rsidRDefault="00DA7D67" w:rsidP="0025754F">
      <w:pPr>
        <w:ind w:firstLine="708"/>
        <w:jc w:val="both"/>
        <w:rPr>
          <w:sz w:val="28"/>
          <w:szCs w:val="28"/>
          <w:lang w:val="kk-KZ"/>
        </w:rPr>
      </w:pPr>
    </w:p>
    <w:p w14:paraId="50944B7D" w14:textId="77777777" w:rsidR="00DA7D67" w:rsidRPr="008E3ECA" w:rsidRDefault="00DA7D67" w:rsidP="0025754F">
      <w:pPr>
        <w:ind w:firstLine="708"/>
        <w:jc w:val="both"/>
        <w:rPr>
          <w:sz w:val="28"/>
          <w:szCs w:val="28"/>
          <w:lang w:val="kk-KZ"/>
        </w:rPr>
      </w:pPr>
    </w:p>
    <w:p w14:paraId="5D724AC7" w14:textId="77777777" w:rsidR="00DA7D67" w:rsidRPr="008E3ECA" w:rsidRDefault="00DA7D67" w:rsidP="0025754F">
      <w:pPr>
        <w:ind w:firstLine="708"/>
        <w:jc w:val="both"/>
        <w:rPr>
          <w:sz w:val="28"/>
          <w:szCs w:val="28"/>
          <w:lang w:val="kk-KZ"/>
        </w:rPr>
      </w:pPr>
    </w:p>
    <w:p w14:paraId="48161661" w14:textId="77777777" w:rsidR="00DA7D67" w:rsidRPr="008E3ECA" w:rsidRDefault="00DA7D67" w:rsidP="0025754F">
      <w:pPr>
        <w:ind w:firstLine="708"/>
        <w:jc w:val="both"/>
        <w:rPr>
          <w:sz w:val="28"/>
          <w:szCs w:val="28"/>
          <w:lang w:val="kk-KZ"/>
        </w:rPr>
      </w:pPr>
    </w:p>
    <w:p w14:paraId="5894738E" w14:textId="77777777" w:rsidR="00DA7D67" w:rsidRPr="008E3ECA" w:rsidRDefault="00DA7D67" w:rsidP="0025754F">
      <w:pPr>
        <w:ind w:firstLine="708"/>
        <w:jc w:val="both"/>
        <w:rPr>
          <w:sz w:val="28"/>
          <w:szCs w:val="28"/>
          <w:lang w:val="kk-KZ"/>
        </w:rPr>
      </w:pPr>
    </w:p>
    <w:p w14:paraId="7A4BAA5A" w14:textId="77777777" w:rsidR="00DA7D67" w:rsidRPr="008E3ECA" w:rsidRDefault="00DA7D67" w:rsidP="0025754F">
      <w:pPr>
        <w:ind w:firstLine="708"/>
        <w:jc w:val="both"/>
        <w:rPr>
          <w:sz w:val="28"/>
          <w:szCs w:val="28"/>
          <w:lang w:val="kk-KZ"/>
        </w:rPr>
      </w:pPr>
    </w:p>
    <w:p w14:paraId="1996D583" w14:textId="77777777" w:rsidR="00DA7D67" w:rsidRPr="008E3ECA" w:rsidRDefault="00DA7D67" w:rsidP="0025754F">
      <w:pPr>
        <w:ind w:firstLine="708"/>
        <w:jc w:val="both"/>
        <w:rPr>
          <w:sz w:val="28"/>
          <w:szCs w:val="28"/>
          <w:lang w:val="kk-KZ"/>
        </w:rPr>
      </w:pPr>
    </w:p>
    <w:p w14:paraId="21FA8641" w14:textId="77777777" w:rsidR="00DA7D67" w:rsidRPr="008E3ECA" w:rsidRDefault="00DA7D67" w:rsidP="0025754F">
      <w:pPr>
        <w:ind w:firstLine="708"/>
        <w:jc w:val="both"/>
        <w:rPr>
          <w:sz w:val="28"/>
          <w:szCs w:val="28"/>
          <w:lang w:val="kk-KZ"/>
        </w:rPr>
      </w:pPr>
    </w:p>
    <w:p w14:paraId="39A91DBB" w14:textId="77777777" w:rsidR="00EB3D54" w:rsidRDefault="00EB3D54" w:rsidP="007C09C6">
      <w:pPr>
        <w:ind w:firstLine="708"/>
        <w:jc w:val="center"/>
        <w:rPr>
          <w:b/>
          <w:color w:val="000000" w:themeColor="text1"/>
          <w:szCs w:val="28"/>
          <w:lang w:val="kk-KZ"/>
        </w:rPr>
      </w:pPr>
    </w:p>
    <w:p w14:paraId="617158E1" w14:textId="7C148116" w:rsidR="007C09C6" w:rsidRDefault="007C09C6" w:rsidP="007C09C6">
      <w:pPr>
        <w:ind w:firstLine="708"/>
        <w:jc w:val="center"/>
        <w:rPr>
          <w:b/>
          <w:color w:val="000000" w:themeColor="text1"/>
          <w:szCs w:val="28"/>
          <w:lang w:val="kk-KZ"/>
        </w:rPr>
      </w:pPr>
      <w:r w:rsidRPr="00C02AD0">
        <w:rPr>
          <w:b/>
          <w:color w:val="000000" w:themeColor="text1"/>
          <w:szCs w:val="28"/>
          <w:lang w:val="kk-KZ"/>
        </w:rPr>
        <w:lastRenderedPageBreak/>
        <w:t>ПАЙДАЛАНҒАН ӘДЕБИЕТТЕР</w:t>
      </w:r>
      <w:r w:rsidRPr="00DD3D36">
        <w:rPr>
          <w:b/>
          <w:color w:val="000000" w:themeColor="text1"/>
          <w:szCs w:val="28"/>
          <w:lang w:val="kk-KZ"/>
        </w:rPr>
        <w:t xml:space="preserve"> </w:t>
      </w:r>
      <w:r>
        <w:rPr>
          <w:b/>
          <w:color w:val="000000" w:themeColor="text1"/>
          <w:szCs w:val="28"/>
          <w:lang w:val="kk-KZ"/>
        </w:rPr>
        <w:t>ТІЗІМІ</w:t>
      </w:r>
    </w:p>
    <w:p w14:paraId="4D4E459A" w14:textId="77777777" w:rsidR="00EB3D54" w:rsidRPr="00DD3D36" w:rsidRDefault="00EB3D54" w:rsidP="007C09C6">
      <w:pPr>
        <w:ind w:firstLine="708"/>
        <w:jc w:val="center"/>
        <w:rPr>
          <w:b/>
          <w:color w:val="000000" w:themeColor="text1"/>
          <w:szCs w:val="28"/>
          <w:lang w:val="kk-KZ"/>
        </w:rPr>
      </w:pPr>
    </w:p>
    <w:p w14:paraId="1565DEE3" w14:textId="77777777" w:rsidR="00DD3D36" w:rsidRPr="0086351E" w:rsidRDefault="00DD3D36" w:rsidP="00DD3D36">
      <w:pPr>
        <w:ind w:firstLine="709"/>
        <w:jc w:val="both"/>
        <w:rPr>
          <w:sz w:val="28"/>
          <w:szCs w:val="28"/>
          <w:lang w:val="kk-KZ"/>
        </w:rPr>
      </w:pPr>
      <w:r w:rsidRPr="0086351E">
        <w:rPr>
          <w:sz w:val="28"/>
          <w:szCs w:val="28"/>
          <w:lang w:val="kk-KZ"/>
        </w:rPr>
        <w:t xml:space="preserve">1 </w:t>
      </w:r>
      <w:hyperlink r:id="rId86" w:history="1">
        <w:r w:rsidRPr="00162850">
          <w:rPr>
            <w:rStyle w:val="aa"/>
            <w:sz w:val="28"/>
            <w:szCs w:val="28"/>
            <w:lang w:val="kk-KZ"/>
          </w:rPr>
          <w:t>https://explore.britannica.com/explore/savingearth/pollution-overview</w:t>
        </w:r>
      </w:hyperlink>
    </w:p>
    <w:p w14:paraId="00246D15" w14:textId="77777777" w:rsidR="00DD3D36" w:rsidRPr="001E57D5" w:rsidRDefault="00DD3D36" w:rsidP="00DD3D36">
      <w:pPr>
        <w:ind w:firstLine="708"/>
        <w:contextualSpacing/>
        <w:jc w:val="both"/>
        <w:rPr>
          <w:sz w:val="28"/>
          <w:szCs w:val="28"/>
          <w:lang w:val="en-US"/>
        </w:rPr>
      </w:pPr>
      <w:r>
        <w:rPr>
          <w:sz w:val="28"/>
          <w:szCs w:val="28"/>
          <w:lang w:val="en-US"/>
        </w:rPr>
        <w:t xml:space="preserve">2 </w:t>
      </w:r>
      <w:r w:rsidRPr="001E57D5">
        <w:rPr>
          <w:sz w:val="28"/>
          <w:szCs w:val="28"/>
          <w:lang w:val="en-US"/>
        </w:rPr>
        <w:t xml:space="preserve">World Health Organization Ambient Air Pollution: A Global Assessment of Exposure and Burden of Disease. (2020) Available online: https://www.who.int/phe/publications/air-pollution-global-assessment/en/  </w:t>
      </w:r>
    </w:p>
    <w:p w14:paraId="10795E1A" w14:textId="77777777" w:rsidR="00DD3D36" w:rsidRPr="001E57D5" w:rsidRDefault="00DD3D36" w:rsidP="00DD3D36">
      <w:pPr>
        <w:ind w:firstLine="708"/>
        <w:contextualSpacing/>
        <w:jc w:val="both"/>
        <w:rPr>
          <w:sz w:val="28"/>
          <w:szCs w:val="28"/>
          <w:lang w:val="en-US"/>
        </w:rPr>
      </w:pPr>
      <w:r>
        <w:rPr>
          <w:sz w:val="28"/>
          <w:szCs w:val="28"/>
          <w:lang w:val="en-US"/>
        </w:rPr>
        <w:t xml:space="preserve">3 </w:t>
      </w:r>
      <w:r w:rsidRPr="001E57D5">
        <w:rPr>
          <w:sz w:val="28"/>
          <w:szCs w:val="28"/>
          <w:lang w:val="en-US"/>
        </w:rPr>
        <w:t>European Commission. 2018. Global Pollution Kills 9 Million People a Year. Available online: https://ec.europa.eu/newsroom/intpa/items/612355/en (accessed on 10 August 2022)</w:t>
      </w:r>
    </w:p>
    <w:p w14:paraId="1B1BCA04" w14:textId="77777777" w:rsidR="00DD3D36" w:rsidRPr="0086351E" w:rsidRDefault="00DD3D36" w:rsidP="00DD3D36">
      <w:pPr>
        <w:ind w:firstLine="708"/>
        <w:contextualSpacing/>
        <w:jc w:val="both"/>
        <w:rPr>
          <w:sz w:val="28"/>
          <w:szCs w:val="28"/>
          <w:highlight w:val="blue"/>
          <w:lang w:val="en-US"/>
        </w:rPr>
      </w:pPr>
      <w:r>
        <w:rPr>
          <w:sz w:val="28"/>
          <w:szCs w:val="28"/>
          <w:lang w:val="en-US"/>
        </w:rPr>
        <w:t xml:space="preserve">4 </w:t>
      </w:r>
      <w:r w:rsidRPr="001E57D5">
        <w:rPr>
          <w:sz w:val="28"/>
          <w:szCs w:val="28"/>
          <w:lang w:val="en-US"/>
        </w:rPr>
        <w:t>World Bank. 2022. Pollution. Available online: https</w:t>
      </w:r>
    </w:p>
    <w:p w14:paraId="1421B0A3" w14:textId="77777777" w:rsidR="00DD3D36" w:rsidRPr="00B62D94" w:rsidRDefault="00DD3D36" w:rsidP="00DD3D36">
      <w:pPr>
        <w:ind w:firstLine="708"/>
        <w:contextualSpacing/>
        <w:jc w:val="both"/>
        <w:rPr>
          <w:iCs/>
          <w:sz w:val="28"/>
          <w:szCs w:val="28"/>
          <w:lang w:val="en-US"/>
        </w:rPr>
      </w:pPr>
      <w:r>
        <w:rPr>
          <w:sz w:val="28"/>
          <w:szCs w:val="28"/>
          <w:lang w:val="en-US"/>
        </w:rPr>
        <w:t xml:space="preserve">5 </w:t>
      </w:r>
      <w:r w:rsidRPr="00B62D94">
        <w:rPr>
          <w:iCs/>
          <w:color w:val="000000" w:themeColor="text1"/>
          <w:sz w:val="28"/>
          <w:szCs w:val="28"/>
          <w:lang w:val="en-US"/>
        </w:rPr>
        <w:t xml:space="preserve">Shairsingh, Kerolyn, Ruggeri, Giulia, Krzyzanowski, Michal, Mudu, Pierpaolo, Malkawi, Mazen. et al. (‎2023)‎. WHO air quality database: relevance, history and future developments. Bulletin of the World Health Organization, 101 (‎12)‎, 800 - 807. World Health Organization. </w:t>
      </w:r>
      <w:hyperlink r:id="rId87" w:history="1">
        <w:r w:rsidRPr="00B62D94">
          <w:rPr>
            <w:rStyle w:val="aa"/>
            <w:iCs/>
            <w:color w:val="000000" w:themeColor="text1"/>
            <w:sz w:val="28"/>
            <w:szCs w:val="28"/>
            <w:lang w:val="en-US"/>
          </w:rPr>
          <w:t>http</w:t>
        </w:r>
        <w:r w:rsidRPr="00F6155E">
          <w:rPr>
            <w:rStyle w:val="aa"/>
            <w:iCs/>
            <w:color w:val="000000" w:themeColor="text1"/>
            <w:sz w:val="28"/>
            <w:szCs w:val="28"/>
            <w:lang w:val="en-US"/>
          </w:rPr>
          <w:t>://</w:t>
        </w:r>
        <w:r w:rsidRPr="00B62D94">
          <w:rPr>
            <w:rStyle w:val="aa"/>
            <w:iCs/>
            <w:color w:val="000000" w:themeColor="text1"/>
            <w:sz w:val="28"/>
            <w:szCs w:val="28"/>
            <w:lang w:val="en-US"/>
          </w:rPr>
          <w:t>dx</w:t>
        </w:r>
        <w:r w:rsidRPr="00F6155E">
          <w:rPr>
            <w:rStyle w:val="aa"/>
            <w:iCs/>
            <w:color w:val="000000" w:themeColor="text1"/>
            <w:sz w:val="28"/>
            <w:szCs w:val="28"/>
            <w:lang w:val="en-US"/>
          </w:rPr>
          <w:t>.</w:t>
        </w:r>
        <w:r w:rsidRPr="00B62D94">
          <w:rPr>
            <w:rStyle w:val="aa"/>
            <w:iCs/>
            <w:color w:val="000000" w:themeColor="text1"/>
            <w:sz w:val="28"/>
            <w:szCs w:val="28"/>
            <w:lang w:val="en-US"/>
          </w:rPr>
          <w:t>doi</w:t>
        </w:r>
        <w:r w:rsidRPr="00F6155E">
          <w:rPr>
            <w:rStyle w:val="aa"/>
            <w:iCs/>
            <w:color w:val="000000" w:themeColor="text1"/>
            <w:sz w:val="28"/>
            <w:szCs w:val="28"/>
            <w:lang w:val="en-US"/>
          </w:rPr>
          <w:t>.</w:t>
        </w:r>
        <w:r w:rsidRPr="00B62D94">
          <w:rPr>
            <w:rStyle w:val="aa"/>
            <w:iCs/>
            <w:color w:val="000000" w:themeColor="text1"/>
            <w:sz w:val="28"/>
            <w:szCs w:val="28"/>
            <w:lang w:val="en-US"/>
          </w:rPr>
          <w:t>org</w:t>
        </w:r>
        <w:r w:rsidRPr="00F6155E">
          <w:rPr>
            <w:rStyle w:val="aa"/>
            <w:iCs/>
            <w:color w:val="000000" w:themeColor="text1"/>
            <w:sz w:val="28"/>
            <w:szCs w:val="28"/>
            <w:lang w:val="en-US"/>
          </w:rPr>
          <w:t>/10.2471/</w:t>
        </w:r>
        <w:r w:rsidRPr="00B62D94">
          <w:rPr>
            <w:rStyle w:val="aa"/>
            <w:iCs/>
            <w:color w:val="000000" w:themeColor="text1"/>
            <w:sz w:val="28"/>
            <w:szCs w:val="28"/>
            <w:lang w:val="en-US"/>
          </w:rPr>
          <w:t>BLT</w:t>
        </w:r>
        <w:r w:rsidRPr="00F6155E">
          <w:rPr>
            <w:rStyle w:val="aa"/>
            <w:iCs/>
            <w:color w:val="000000" w:themeColor="text1"/>
            <w:sz w:val="28"/>
            <w:szCs w:val="28"/>
            <w:lang w:val="en-US"/>
          </w:rPr>
          <w:t>.23.290188</w:t>
        </w:r>
      </w:hyperlink>
      <w:r>
        <w:rPr>
          <w:iCs/>
          <w:sz w:val="28"/>
          <w:szCs w:val="28"/>
          <w:lang w:val="en-US"/>
        </w:rPr>
        <w:t xml:space="preserve"> </w:t>
      </w:r>
    </w:p>
    <w:p w14:paraId="6B821735" w14:textId="77777777" w:rsidR="00DD3D36" w:rsidRDefault="00DD3D36" w:rsidP="00DD3D36">
      <w:pPr>
        <w:ind w:firstLine="709"/>
        <w:jc w:val="both"/>
        <w:rPr>
          <w:sz w:val="28"/>
          <w:szCs w:val="28"/>
          <w:lang w:val="en-US"/>
        </w:rPr>
      </w:pPr>
      <w:r w:rsidRPr="00F6155E">
        <w:rPr>
          <w:sz w:val="28"/>
          <w:szCs w:val="28"/>
          <w:lang w:val="en-US"/>
        </w:rPr>
        <w:t xml:space="preserve">6 </w:t>
      </w:r>
      <w:r w:rsidRPr="007F436D">
        <w:rPr>
          <w:sz w:val="28"/>
          <w:szCs w:val="28"/>
          <w:lang w:val="kk-KZ"/>
        </w:rPr>
        <w:t>Жакыпбек Ы., Бегимжанова Е., Кезембаева Г., Турсбеков С., Кожаев Ж. Алматы қаласы ауасын ластаушы заттардың кеңістік-уақыттық өзгерістерін картографиялық талдау // Гидрометеорология и экология, No1 (116), 2025,116-131.</w:t>
      </w:r>
      <w:r>
        <w:rPr>
          <w:sz w:val="28"/>
          <w:szCs w:val="28"/>
          <w:lang w:val="kk-KZ"/>
        </w:rPr>
        <w:t xml:space="preserve"> </w:t>
      </w:r>
    </w:p>
    <w:p w14:paraId="78C13CB8" w14:textId="77777777" w:rsidR="00DD3D36" w:rsidRPr="00B62D94" w:rsidRDefault="00FA3BC8" w:rsidP="00DD3D36">
      <w:pPr>
        <w:jc w:val="both"/>
        <w:rPr>
          <w:sz w:val="28"/>
          <w:szCs w:val="28"/>
          <w:lang w:val="en-US"/>
        </w:rPr>
      </w:pPr>
      <w:hyperlink r:id="rId88" w:history="1">
        <w:r w:rsidR="00DD3D36" w:rsidRPr="00162850">
          <w:rPr>
            <w:rStyle w:val="aa"/>
            <w:sz w:val="28"/>
            <w:szCs w:val="28"/>
            <w:lang w:val="kk-KZ"/>
          </w:rPr>
          <w:t>https://journal.kazhydromet.kz/kazgidro/article/view/2361/2640</w:t>
        </w:r>
      </w:hyperlink>
      <w:r w:rsidR="00DD3D36">
        <w:rPr>
          <w:sz w:val="28"/>
          <w:szCs w:val="28"/>
          <w:lang w:val="en-US"/>
        </w:rPr>
        <w:t xml:space="preserve"> </w:t>
      </w:r>
    </w:p>
    <w:p w14:paraId="28435169" w14:textId="77777777" w:rsidR="00DD3D36" w:rsidRDefault="00DD3D36" w:rsidP="00DD3D36">
      <w:pPr>
        <w:ind w:firstLine="708"/>
        <w:jc w:val="both"/>
        <w:rPr>
          <w:sz w:val="28"/>
          <w:szCs w:val="28"/>
          <w:lang w:val="kk-KZ"/>
        </w:rPr>
      </w:pPr>
      <w:r w:rsidRPr="00D4065D">
        <w:rPr>
          <w:sz w:val="28"/>
          <w:szCs w:val="28"/>
        </w:rPr>
        <w:t xml:space="preserve">7 </w:t>
      </w:r>
      <w:r w:rsidRPr="00AA2C5D">
        <w:rPr>
          <w:sz w:val="28"/>
          <w:szCs w:val="28"/>
          <w:lang w:val="kk-KZ"/>
        </w:rPr>
        <w:t>Е.Е. Бегимжанова. Қатты тұрмыстық қалдықтар классификациясы. Сатпаев оқулары. –Алматы, 2021; 353-356.</w:t>
      </w:r>
      <w:r w:rsidRPr="005E7B23">
        <w:rPr>
          <w:sz w:val="28"/>
          <w:szCs w:val="28"/>
          <w:lang w:val="kk-KZ"/>
        </w:rPr>
        <w:t xml:space="preserve"> </w:t>
      </w:r>
    </w:p>
    <w:p w14:paraId="3996F8A5" w14:textId="77777777" w:rsidR="00DD3D36" w:rsidRDefault="00DD3D36" w:rsidP="00DD3D36">
      <w:pPr>
        <w:ind w:firstLine="709"/>
        <w:jc w:val="both"/>
        <w:rPr>
          <w:sz w:val="28"/>
          <w:szCs w:val="28"/>
          <w:lang w:val="kk-KZ"/>
        </w:rPr>
      </w:pPr>
    </w:p>
    <w:p w14:paraId="6FCDA110" w14:textId="77777777" w:rsidR="00DD3D36" w:rsidRPr="00F6155E" w:rsidRDefault="00DD3D36" w:rsidP="00DD3D36">
      <w:pPr>
        <w:ind w:firstLine="708"/>
        <w:jc w:val="both"/>
        <w:rPr>
          <w:sz w:val="28"/>
          <w:szCs w:val="28"/>
          <w:lang w:val="kk-KZ"/>
        </w:rPr>
      </w:pPr>
      <w:r w:rsidRPr="00F6155E">
        <w:rPr>
          <w:sz w:val="28"/>
          <w:szCs w:val="28"/>
          <w:lang w:val="kk-KZ"/>
        </w:rPr>
        <w:t>8</w:t>
      </w:r>
      <w:hyperlink r:id="rId89" w:history="1">
        <w:r w:rsidRPr="00162850">
          <w:rPr>
            <w:rStyle w:val="aa"/>
            <w:sz w:val="28"/>
            <w:szCs w:val="28"/>
            <w:lang w:val="kk-KZ"/>
          </w:rPr>
          <w:t>https://egov.kz/cms/ru/articles/ecology/waste_reduction_recycling_and_reuse</w:t>
        </w:r>
      </w:hyperlink>
    </w:p>
    <w:p w14:paraId="3EA8DBD2" w14:textId="77777777" w:rsidR="00DD3D36" w:rsidRDefault="00DD3D36" w:rsidP="00DD3D36">
      <w:pPr>
        <w:ind w:firstLine="708"/>
        <w:jc w:val="both"/>
        <w:rPr>
          <w:sz w:val="28"/>
          <w:szCs w:val="28"/>
          <w:lang w:val="kk-KZ"/>
        </w:rPr>
      </w:pPr>
      <w:r w:rsidRPr="00F6155E">
        <w:rPr>
          <w:sz w:val="28"/>
          <w:szCs w:val="28"/>
          <w:lang w:val="kk-KZ"/>
        </w:rPr>
        <w:t xml:space="preserve">9 </w:t>
      </w:r>
      <w:r w:rsidRPr="00AA2C5D">
        <w:rPr>
          <w:sz w:val="28"/>
          <w:szCs w:val="28"/>
          <w:lang w:val="kk-KZ"/>
        </w:rPr>
        <w:t>Е.Е. Бегимжанова,Ы. Жакыпбек, С.С. Абдыгалиева. Зарубежный опыт обращения с твердыми отходами и возможность его применения в условиях Казахстана. Materiály XVIII Mezinárodní vĕdecko - praktická konference «Zprávy vědecké ideje -2021», Volume 4:. Publishing House «Education andScience». 2021. С.: 3-12.</w:t>
      </w:r>
    </w:p>
    <w:p w14:paraId="6F05EE9D" w14:textId="77777777" w:rsidR="00DD3D36" w:rsidRDefault="00DD3D36" w:rsidP="00DD3D36">
      <w:pPr>
        <w:ind w:firstLine="708"/>
        <w:jc w:val="both"/>
        <w:rPr>
          <w:sz w:val="28"/>
          <w:szCs w:val="28"/>
          <w:lang w:val="kk-KZ"/>
        </w:rPr>
      </w:pPr>
      <w:r w:rsidRPr="00F6155E">
        <w:rPr>
          <w:sz w:val="28"/>
          <w:szCs w:val="28"/>
          <w:lang w:val="kk-KZ"/>
        </w:rPr>
        <w:t xml:space="preserve">10 </w:t>
      </w:r>
      <w:r w:rsidRPr="00AA2C5D">
        <w:rPr>
          <w:sz w:val="28"/>
          <w:szCs w:val="28"/>
          <w:lang w:val="kk-KZ"/>
        </w:rPr>
        <w:t>Бегимжанова Е. Е., Жакыпбек Ы. Причины самовозгорания твердых бытовых отходов. Materials of the XVII International scientific and practical Conference Conduct of modern science - 2021, No: Sheffield. Science and education LTD. С. 52-57.</w:t>
      </w:r>
    </w:p>
    <w:p w14:paraId="519FE961" w14:textId="77777777" w:rsidR="00DD3D36" w:rsidRPr="00AA2C5D" w:rsidRDefault="00DD3D36" w:rsidP="00DD3D36">
      <w:pPr>
        <w:ind w:firstLine="708"/>
        <w:jc w:val="both"/>
        <w:rPr>
          <w:sz w:val="28"/>
          <w:szCs w:val="28"/>
          <w:lang w:val="kk-KZ"/>
        </w:rPr>
      </w:pPr>
      <w:r w:rsidRPr="00F6155E">
        <w:rPr>
          <w:sz w:val="28"/>
          <w:szCs w:val="28"/>
          <w:lang w:val="kk-KZ"/>
        </w:rPr>
        <w:t xml:space="preserve">11 </w:t>
      </w:r>
      <w:r w:rsidRPr="00AA2C5D">
        <w:rPr>
          <w:sz w:val="28"/>
          <w:szCs w:val="28"/>
          <w:lang w:val="kk-KZ"/>
        </w:rPr>
        <w:t>Ы. Жакыпбек, Е.Е. Бегимжанова, Г.Б. Кезембаева С.В.  Турсбеков. Қоршаған ортаға қатты тұрмыстық қалдықтардың тигізетін әсерін зерделеу. Materialły XXII Międzynarodowej naukowi-praktycznej konferencji, «Strategiczne pytania światowej nauki - 2025». С. 13-23.</w:t>
      </w:r>
    </w:p>
    <w:p w14:paraId="7EC92140" w14:textId="77777777" w:rsidR="00DD3D36" w:rsidRPr="00F6155E" w:rsidRDefault="00DD3D36" w:rsidP="00DD3D36">
      <w:pPr>
        <w:ind w:firstLine="708"/>
        <w:jc w:val="both"/>
        <w:rPr>
          <w:sz w:val="28"/>
          <w:szCs w:val="28"/>
          <w:lang w:val="kk-KZ"/>
        </w:rPr>
      </w:pPr>
      <w:r w:rsidRPr="00F6155E">
        <w:rPr>
          <w:sz w:val="28"/>
          <w:szCs w:val="28"/>
        </w:rPr>
        <w:t xml:space="preserve">12 </w:t>
      </w:r>
      <w:r w:rsidRPr="00F6155E">
        <w:rPr>
          <w:sz w:val="28"/>
          <w:szCs w:val="28"/>
          <w:lang w:val="kk-KZ"/>
        </w:rPr>
        <w:t>Отчет по результатам маркетингового исследования Внедрение комплексной системы управления твердо-бытовыми отходами в Республике Казахстан, 2018-111 стр.</w:t>
      </w:r>
    </w:p>
    <w:p w14:paraId="050D8D7D" w14:textId="77777777" w:rsidR="00DD3D36" w:rsidRPr="00AA2C5D" w:rsidRDefault="00DD3D36" w:rsidP="00DD3D36">
      <w:pPr>
        <w:ind w:firstLine="708"/>
        <w:jc w:val="both"/>
        <w:rPr>
          <w:sz w:val="28"/>
          <w:szCs w:val="28"/>
          <w:lang w:val="kk-KZ"/>
        </w:rPr>
      </w:pPr>
      <w:r w:rsidRPr="003B72D3">
        <w:rPr>
          <w:sz w:val="28"/>
          <w:szCs w:val="28"/>
          <w:lang w:val="kk-KZ"/>
        </w:rPr>
        <w:t xml:space="preserve">13 </w:t>
      </w:r>
      <w:r w:rsidRPr="00AA2C5D">
        <w:rPr>
          <w:sz w:val="28"/>
          <w:szCs w:val="28"/>
          <w:lang w:val="kk-KZ"/>
        </w:rPr>
        <w:t>Е.Е. Бeгимжaновa, Ы. Жaкыпбeк, С.В. Турсбеков. Қaтты тұрмыстық қaлдықтaр полигонын қaшықтықтaн ұшқышсыз ұшу аппараттарымен бaқылaу. Горный журнал Казахстана, №5, 2021; 48-51.</w:t>
      </w:r>
    </w:p>
    <w:p w14:paraId="73F9A3FD" w14:textId="77777777" w:rsidR="00DD3D36" w:rsidRPr="008C6AF0" w:rsidRDefault="00DD3D36" w:rsidP="00DD3D36">
      <w:pPr>
        <w:ind w:firstLine="709"/>
        <w:jc w:val="both"/>
        <w:rPr>
          <w:sz w:val="28"/>
          <w:szCs w:val="28"/>
          <w:lang w:val="kk-KZ"/>
        </w:rPr>
      </w:pPr>
      <w:r w:rsidRPr="008C6AF0">
        <w:rPr>
          <w:sz w:val="28"/>
          <w:szCs w:val="28"/>
          <w:lang w:val="kk-KZ"/>
        </w:rPr>
        <w:lastRenderedPageBreak/>
        <w:t xml:space="preserve">14 </w:t>
      </w:r>
      <w:r w:rsidRPr="008C6AF0">
        <w:rPr>
          <w:sz w:val="28"/>
          <w:szCs w:val="28"/>
          <w:lang w:val="kk-KZ" w:eastAsia="zh-TW"/>
        </w:rPr>
        <w:t xml:space="preserve">Ы. Жакыпбек, </w:t>
      </w:r>
      <w:r w:rsidRPr="008C6AF0">
        <w:rPr>
          <w:sz w:val="28"/>
          <w:szCs w:val="28"/>
          <w:lang w:val="kk-KZ"/>
        </w:rPr>
        <w:t>Е.Е. Әбдәлімов, М. Тоқтар, М.Е. Бектаев. Кен орындарын игерудегі жер ресурстарының бұзылуын талдау және мониторингтеу</w:t>
      </w:r>
      <w:r w:rsidRPr="008C6AF0">
        <w:rPr>
          <w:rFonts w:eastAsia="Batang"/>
          <w:sz w:val="28"/>
          <w:szCs w:val="28"/>
          <w:lang w:val="kk-KZ" w:eastAsia="ko-KR"/>
        </w:rPr>
        <w:t>. Горный журнал Казахстана. – 202</w:t>
      </w:r>
      <w:r w:rsidRPr="008C6AF0">
        <w:rPr>
          <w:sz w:val="28"/>
          <w:szCs w:val="28"/>
          <w:lang w:val="kk-KZ" w:eastAsia="zh-CN"/>
        </w:rPr>
        <w:t>4</w:t>
      </w:r>
      <w:r w:rsidRPr="008C6AF0">
        <w:rPr>
          <w:rFonts w:eastAsia="Batang"/>
          <w:sz w:val="28"/>
          <w:szCs w:val="28"/>
          <w:lang w:val="kk-KZ" w:eastAsia="ko-KR"/>
        </w:rPr>
        <w:t xml:space="preserve">. №8. С.28-33. </w:t>
      </w:r>
      <w:r w:rsidRPr="008C6AF0">
        <w:rPr>
          <w:iCs/>
          <w:sz w:val="28"/>
          <w:szCs w:val="28"/>
          <w:lang w:val="kk-KZ"/>
        </w:rPr>
        <w:t>ISSN</w:t>
      </w:r>
      <w:r w:rsidRPr="008C6AF0">
        <w:rPr>
          <w:sz w:val="28"/>
          <w:szCs w:val="28"/>
          <w:lang w:val="kk-KZ"/>
        </w:rPr>
        <w:t>: 2227 – 4766.</w:t>
      </w:r>
    </w:p>
    <w:p w14:paraId="4B1507DC" w14:textId="77777777" w:rsidR="00DD3D36" w:rsidRPr="00393DFA" w:rsidRDefault="00DD3D36" w:rsidP="00DD3D36">
      <w:pPr>
        <w:ind w:firstLine="709"/>
        <w:jc w:val="both"/>
        <w:rPr>
          <w:sz w:val="28"/>
          <w:szCs w:val="28"/>
          <w:lang w:val="kk-KZ"/>
        </w:rPr>
      </w:pPr>
      <w:r w:rsidRPr="00393DFA">
        <w:rPr>
          <w:sz w:val="28"/>
          <w:szCs w:val="28"/>
          <w:lang w:val="kk-KZ" w:eastAsia="zh-TW"/>
        </w:rPr>
        <w:t xml:space="preserve">15 </w:t>
      </w:r>
      <w:hyperlink r:id="rId90" w:history="1">
        <w:r w:rsidRPr="00393DFA">
          <w:rPr>
            <w:rStyle w:val="aa"/>
            <w:sz w:val="28"/>
            <w:szCs w:val="28"/>
            <w:lang w:val="kk-KZ"/>
          </w:rPr>
          <w:t>https://earth.org/the-biggest-environmental-problems-of-our-lifetime/</w:t>
        </w:r>
      </w:hyperlink>
    </w:p>
    <w:p w14:paraId="00DB72F2" w14:textId="77777777" w:rsidR="00DD3D36" w:rsidRPr="00393DFA" w:rsidRDefault="00DD3D36" w:rsidP="00DD3D36">
      <w:pPr>
        <w:ind w:firstLine="709"/>
        <w:jc w:val="both"/>
        <w:rPr>
          <w:rFonts w:eastAsiaTheme="minorEastAsia"/>
          <w:sz w:val="28"/>
          <w:szCs w:val="28"/>
          <w:lang w:val="kk-KZ" w:eastAsia="zh-TW"/>
        </w:rPr>
      </w:pPr>
      <w:r>
        <w:rPr>
          <w:sz w:val="28"/>
          <w:szCs w:val="28"/>
          <w:lang w:val="kk-KZ"/>
        </w:rPr>
        <w:t xml:space="preserve">16 </w:t>
      </w:r>
      <w:r w:rsidRPr="00393DFA">
        <w:rPr>
          <w:rFonts w:eastAsiaTheme="minorEastAsia"/>
          <w:bCs/>
          <w:sz w:val="28"/>
          <w:szCs w:val="28"/>
          <w:lang w:val="kk-KZ" w:eastAsia="zh-TW"/>
        </w:rPr>
        <w:t>2022 жылға арналған қоршаған ортаның жай-күйі туралы және Қазақстан Республикасының табиғи ресурстарын пайдалану туралы ұлттық баяндама.</w:t>
      </w:r>
      <w:r w:rsidRPr="00393DFA">
        <w:rPr>
          <w:rFonts w:eastAsiaTheme="minorEastAsia"/>
          <w:b/>
          <w:bCs/>
          <w:sz w:val="28"/>
          <w:szCs w:val="28"/>
          <w:lang w:val="kk-KZ" w:eastAsia="zh-TW"/>
        </w:rPr>
        <w:t xml:space="preserve"> </w:t>
      </w:r>
      <w:r w:rsidRPr="00393DFA">
        <w:rPr>
          <w:rFonts w:eastAsiaTheme="minorEastAsia"/>
          <w:sz w:val="28"/>
          <w:szCs w:val="28"/>
          <w:lang w:val="kk-KZ" w:eastAsia="zh-TW"/>
        </w:rPr>
        <w:t>Астана қ. 2023 ж.</w:t>
      </w:r>
    </w:p>
    <w:p w14:paraId="7DD5503A" w14:textId="77777777" w:rsidR="00DD3D36" w:rsidRPr="0063747A" w:rsidRDefault="00DD3D36" w:rsidP="00DD3D36">
      <w:pPr>
        <w:ind w:firstLine="709"/>
        <w:jc w:val="both"/>
        <w:rPr>
          <w:sz w:val="28"/>
          <w:szCs w:val="28"/>
          <w:lang w:val="kk-KZ"/>
        </w:rPr>
      </w:pPr>
      <w:r>
        <w:rPr>
          <w:rFonts w:eastAsiaTheme="minorEastAsia"/>
          <w:sz w:val="28"/>
          <w:szCs w:val="28"/>
          <w:lang w:val="kk-KZ" w:eastAsia="zh-TW"/>
        </w:rPr>
        <w:t xml:space="preserve">17 </w:t>
      </w:r>
      <w:r w:rsidRPr="00393DFA">
        <w:rPr>
          <w:rFonts w:eastAsiaTheme="minorEastAsia"/>
          <w:sz w:val="28"/>
          <w:szCs w:val="28"/>
          <w:lang w:val="kk-KZ" w:eastAsia="zh-TW"/>
        </w:rPr>
        <w:t xml:space="preserve">Ы. Жакыпбек, </w:t>
      </w:r>
      <w:r w:rsidRPr="00393DFA">
        <w:rPr>
          <w:sz w:val="28"/>
          <w:szCs w:val="28"/>
          <w:lang w:val="kk-KZ"/>
        </w:rPr>
        <w:t>Е.Е. Әбдәлімов, М. Тоқтар, М.Е. Бектаев. Кен орындарын игерудегі жер ресурстарының бұзылуын талдау және мониторингтеу</w:t>
      </w:r>
      <w:r w:rsidRPr="00393DFA">
        <w:rPr>
          <w:rFonts w:eastAsia="Batang"/>
          <w:sz w:val="28"/>
          <w:szCs w:val="28"/>
          <w:lang w:val="kk-KZ" w:eastAsia="ko-KR"/>
        </w:rPr>
        <w:t>. Горный журнал Казахстана. – 202</w:t>
      </w:r>
      <w:r w:rsidRPr="00393DFA">
        <w:rPr>
          <w:rFonts w:eastAsiaTheme="minorEastAsia"/>
          <w:sz w:val="28"/>
          <w:szCs w:val="28"/>
          <w:lang w:val="kk-KZ" w:eastAsia="zh-CN"/>
        </w:rPr>
        <w:t>4</w:t>
      </w:r>
      <w:r w:rsidRPr="00393DFA">
        <w:rPr>
          <w:rFonts w:eastAsia="Batang"/>
          <w:sz w:val="28"/>
          <w:szCs w:val="28"/>
          <w:lang w:val="kk-KZ" w:eastAsia="ko-KR"/>
        </w:rPr>
        <w:t xml:space="preserve">. №8. С.28-33. </w:t>
      </w:r>
      <w:r w:rsidRPr="00393DFA">
        <w:rPr>
          <w:iCs/>
          <w:sz w:val="28"/>
          <w:szCs w:val="28"/>
          <w:lang w:val="kk-KZ"/>
        </w:rPr>
        <w:t>ISSN</w:t>
      </w:r>
      <w:r w:rsidRPr="00393DFA">
        <w:rPr>
          <w:sz w:val="28"/>
          <w:szCs w:val="28"/>
          <w:lang w:val="kk-KZ"/>
        </w:rPr>
        <w:t xml:space="preserve">: 2227 </w:t>
      </w:r>
      <w:r w:rsidRPr="0063747A">
        <w:rPr>
          <w:sz w:val="28"/>
          <w:szCs w:val="28"/>
          <w:lang w:val="kk-KZ"/>
        </w:rPr>
        <w:t>– 4766.</w:t>
      </w:r>
    </w:p>
    <w:p w14:paraId="7B73C89D" w14:textId="77777777" w:rsidR="00DD3D36" w:rsidRPr="0063747A" w:rsidRDefault="00DD3D36" w:rsidP="00DD3D36">
      <w:pPr>
        <w:pStyle w:val="ac"/>
        <w:ind w:firstLine="709"/>
        <w:jc w:val="both"/>
        <w:rPr>
          <w:rFonts w:ascii="Times New Roman" w:hAnsi="Times New Roman" w:cs="Times New Roman"/>
          <w:sz w:val="28"/>
          <w:szCs w:val="28"/>
        </w:rPr>
      </w:pPr>
      <w:r w:rsidRPr="0063747A">
        <w:rPr>
          <w:rFonts w:ascii="Times New Roman" w:hAnsi="Times New Roman" w:cs="Times New Roman"/>
          <w:sz w:val="28"/>
          <w:szCs w:val="28"/>
        </w:rPr>
        <w:t>1</w:t>
      </w:r>
      <w:r>
        <w:rPr>
          <w:rFonts w:ascii="Times New Roman" w:hAnsi="Times New Roman" w:cs="Times New Roman"/>
          <w:sz w:val="28"/>
          <w:szCs w:val="28"/>
        </w:rPr>
        <w:t>8</w:t>
      </w:r>
      <w:r w:rsidRPr="0063747A">
        <w:rPr>
          <w:rFonts w:ascii="Times New Roman" w:hAnsi="Times New Roman" w:cs="Times New Roman"/>
          <w:sz w:val="28"/>
          <w:szCs w:val="28"/>
          <w:lang w:val="kk-KZ"/>
        </w:rPr>
        <w:t xml:space="preserve"> Отчет по АО «</w:t>
      </w:r>
      <w:r w:rsidRPr="0063747A">
        <w:rPr>
          <w:rFonts w:ascii="Times New Roman" w:hAnsi="Times New Roman" w:cs="Times New Roman"/>
          <w:sz w:val="28"/>
          <w:szCs w:val="28"/>
          <w:lang w:val="en-US"/>
        </w:rPr>
        <w:t>Altyntau</w:t>
      </w:r>
      <w:r w:rsidRPr="0063747A">
        <w:rPr>
          <w:rFonts w:ascii="Times New Roman" w:hAnsi="Times New Roman" w:cs="Times New Roman"/>
          <w:sz w:val="28"/>
          <w:szCs w:val="28"/>
        </w:rPr>
        <w:t xml:space="preserve"> </w:t>
      </w:r>
      <w:r w:rsidRPr="0063747A">
        <w:rPr>
          <w:rFonts w:ascii="Times New Roman" w:hAnsi="Times New Roman" w:cs="Times New Roman"/>
          <w:sz w:val="28"/>
          <w:szCs w:val="28"/>
          <w:lang w:val="en-US"/>
        </w:rPr>
        <w:t>Kokshtau</w:t>
      </w:r>
      <w:r w:rsidRPr="0063747A">
        <w:rPr>
          <w:rFonts w:ascii="Times New Roman" w:hAnsi="Times New Roman" w:cs="Times New Roman"/>
          <w:sz w:val="28"/>
          <w:szCs w:val="28"/>
          <w:lang w:val="kk-KZ"/>
        </w:rPr>
        <w:t>» за 2017 год. Кокшетау, 2017.</w:t>
      </w:r>
    </w:p>
    <w:p w14:paraId="23E42B0B" w14:textId="77777777" w:rsidR="00DD3D36" w:rsidRPr="0063747A" w:rsidRDefault="00DD3D36" w:rsidP="00DD3D36">
      <w:pPr>
        <w:pStyle w:val="ac"/>
        <w:ind w:firstLine="709"/>
        <w:jc w:val="both"/>
        <w:rPr>
          <w:rFonts w:ascii="Times New Roman" w:hAnsi="Times New Roman" w:cs="Times New Roman"/>
          <w:sz w:val="28"/>
          <w:szCs w:val="28"/>
        </w:rPr>
      </w:pPr>
      <w:r w:rsidRPr="0063747A">
        <w:rPr>
          <w:rFonts w:ascii="Times New Roman" w:hAnsi="Times New Roman" w:cs="Times New Roman"/>
          <w:sz w:val="28"/>
          <w:szCs w:val="28"/>
        </w:rPr>
        <w:t>1</w:t>
      </w:r>
      <w:r>
        <w:rPr>
          <w:rFonts w:ascii="Times New Roman" w:hAnsi="Times New Roman" w:cs="Times New Roman"/>
          <w:sz w:val="28"/>
          <w:szCs w:val="28"/>
        </w:rPr>
        <w:t>9</w:t>
      </w:r>
      <w:r w:rsidRPr="0063747A">
        <w:rPr>
          <w:rFonts w:ascii="Times New Roman" w:hAnsi="Times New Roman" w:cs="Times New Roman"/>
          <w:sz w:val="28"/>
          <w:szCs w:val="28"/>
          <w:lang w:val="kk-KZ"/>
        </w:rPr>
        <w:t xml:space="preserve"> Рабочий проект. Реконструкция карьера «Коунрад» в части отработки восточного борта. Алматы, 2012. -214 с.</w:t>
      </w:r>
    </w:p>
    <w:p w14:paraId="03541027" w14:textId="77777777" w:rsidR="00DD3D36" w:rsidRPr="0063747A" w:rsidRDefault="00DD3D36" w:rsidP="00DD3D36">
      <w:pPr>
        <w:pStyle w:val="ac"/>
        <w:ind w:firstLine="709"/>
        <w:jc w:val="both"/>
        <w:rPr>
          <w:rFonts w:ascii="Times New Roman" w:hAnsi="Times New Roman" w:cs="Times New Roman"/>
          <w:sz w:val="28"/>
          <w:szCs w:val="28"/>
        </w:rPr>
      </w:pPr>
      <w:r>
        <w:rPr>
          <w:rFonts w:ascii="Times New Roman" w:hAnsi="Times New Roman" w:cs="Times New Roman"/>
          <w:sz w:val="28"/>
          <w:szCs w:val="28"/>
        </w:rPr>
        <w:t>20</w:t>
      </w:r>
      <w:r w:rsidRPr="0063747A">
        <w:rPr>
          <w:rFonts w:ascii="Times New Roman" w:hAnsi="Times New Roman" w:cs="Times New Roman"/>
          <w:sz w:val="28"/>
          <w:szCs w:val="28"/>
          <w:lang w:val="kk-KZ"/>
        </w:rPr>
        <w:t xml:space="preserve"> Нурказганский ГОК. Оценка воздействия на окружающую среду. Жезказган, 2017. -274 с.</w:t>
      </w:r>
    </w:p>
    <w:p w14:paraId="4AFC62C3" w14:textId="77777777" w:rsidR="00DD3D36" w:rsidRPr="0063747A" w:rsidRDefault="00DD3D36" w:rsidP="00DD3D36">
      <w:pPr>
        <w:pStyle w:val="ac"/>
        <w:ind w:firstLine="709"/>
        <w:jc w:val="both"/>
        <w:rPr>
          <w:rFonts w:ascii="Times New Roman" w:hAnsi="Times New Roman" w:cs="Times New Roman"/>
          <w:sz w:val="28"/>
          <w:szCs w:val="28"/>
          <w:lang w:val="kk-KZ"/>
        </w:rPr>
      </w:pPr>
      <w:r>
        <w:rPr>
          <w:rFonts w:ascii="Times New Roman" w:hAnsi="Times New Roman" w:cs="Times New Roman"/>
          <w:sz w:val="28"/>
          <w:szCs w:val="28"/>
        </w:rPr>
        <w:t>21</w:t>
      </w:r>
      <w:r w:rsidRPr="0063747A">
        <w:rPr>
          <w:rFonts w:ascii="Times New Roman" w:hAnsi="Times New Roman" w:cs="Times New Roman"/>
          <w:sz w:val="28"/>
          <w:szCs w:val="28"/>
        </w:rPr>
        <w:t xml:space="preserve"> Рабочий проект </w:t>
      </w:r>
      <w:r w:rsidRPr="0063747A">
        <w:rPr>
          <w:rFonts w:ascii="Times New Roman" w:hAnsi="Times New Roman" w:cs="Times New Roman"/>
          <w:sz w:val="28"/>
          <w:szCs w:val="28"/>
          <w:lang w:val="kk-KZ"/>
        </w:rPr>
        <w:t>«Р</w:t>
      </w:r>
      <w:r w:rsidRPr="0063747A">
        <w:rPr>
          <w:rFonts w:ascii="Times New Roman" w:hAnsi="Times New Roman" w:cs="Times New Roman"/>
          <w:sz w:val="28"/>
          <w:szCs w:val="28"/>
        </w:rPr>
        <w:t>асширени</w:t>
      </w:r>
      <w:r w:rsidRPr="0063747A">
        <w:rPr>
          <w:rFonts w:ascii="Times New Roman" w:hAnsi="Times New Roman" w:cs="Times New Roman"/>
          <w:sz w:val="28"/>
          <w:szCs w:val="28"/>
          <w:lang w:val="kk-KZ"/>
        </w:rPr>
        <w:t>е Актогайского ГОКа. Обогатительная фабрика сульфидных руд». Астана, 2018. -234 с.</w:t>
      </w:r>
    </w:p>
    <w:p w14:paraId="4F65AE54" w14:textId="77777777" w:rsidR="00DD3D36" w:rsidRPr="0063747A" w:rsidRDefault="00DD3D36" w:rsidP="00DD3D36">
      <w:pPr>
        <w:ind w:firstLine="709"/>
        <w:jc w:val="both"/>
        <w:rPr>
          <w:sz w:val="28"/>
          <w:szCs w:val="28"/>
          <w:lang w:val="kk-KZ"/>
        </w:rPr>
      </w:pPr>
      <w:r w:rsidRPr="0063747A">
        <w:rPr>
          <w:sz w:val="28"/>
          <w:szCs w:val="28"/>
          <w:lang w:val="kk-KZ"/>
        </w:rPr>
        <w:t>2</w:t>
      </w:r>
      <w:r>
        <w:rPr>
          <w:sz w:val="28"/>
          <w:szCs w:val="28"/>
          <w:lang w:val="kk-KZ"/>
        </w:rPr>
        <w:t>2</w:t>
      </w:r>
      <w:r w:rsidRPr="0063747A">
        <w:rPr>
          <w:sz w:val="28"/>
          <w:szCs w:val="28"/>
          <w:lang w:val="kk-KZ"/>
        </w:rPr>
        <w:t xml:space="preserve"> Жуматаев Б.Ж., Жакыпбек Ы., Тоқтар М., Әбен А.С. Жер ресурстарын пайдалану мен басқару жағдайын талдау. «Экономиканың тұрақты дамуы жағдайындағы минералдық-индустриялық мегакешендегі ресурс үнемдеуші технологиялар» Халықаралық ғылыми-тəжірибелік конференциясының енбектері. 2024. 520 – 522 б.</w:t>
      </w:r>
    </w:p>
    <w:p w14:paraId="0ADDB50B" w14:textId="77777777" w:rsidR="00DD3D36" w:rsidRPr="00F74659" w:rsidRDefault="00DD3D36" w:rsidP="00DD3D36">
      <w:pPr>
        <w:ind w:firstLine="709"/>
        <w:jc w:val="both"/>
        <w:rPr>
          <w:sz w:val="28"/>
          <w:szCs w:val="28"/>
          <w:lang w:val="kk-KZ"/>
        </w:rPr>
      </w:pPr>
      <w:r w:rsidRPr="00F74659">
        <w:rPr>
          <w:sz w:val="28"/>
          <w:szCs w:val="28"/>
          <w:lang w:val="kk-KZ"/>
        </w:rPr>
        <w:t>23 Калыбеков Т., Жақыпбек Ы. Ашық тау-кен жұмыстарындағы бұзылған жерлерді рекультивациялау. Монография – Алматы: Эверо баспасы, 2017 – 156 б.</w:t>
      </w:r>
    </w:p>
    <w:p w14:paraId="76772961" w14:textId="77777777" w:rsidR="00DD3D36" w:rsidRPr="00F74659" w:rsidRDefault="00DD3D36" w:rsidP="00DD3D36">
      <w:pPr>
        <w:ind w:firstLine="709"/>
        <w:jc w:val="both"/>
        <w:rPr>
          <w:color w:val="5B9BD5"/>
          <w:sz w:val="28"/>
          <w:szCs w:val="28"/>
          <w:u w:val="single"/>
          <w:lang w:val="en-US"/>
        </w:rPr>
      </w:pPr>
      <w:r w:rsidRPr="00F74659">
        <w:rPr>
          <w:color w:val="000000"/>
          <w:sz w:val="28"/>
          <w:szCs w:val="28"/>
        </w:rPr>
        <w:t>24</w:t>
      </w:r>
      <w:r w:rsidRPr="00F74659">
        <w:rPr>
          <w:color w:val="000000"/>
          <w:sz w:val="28"/>
          <w:szCs w:val="28"/>
          <w:lang w:val="kk-KZ"/>
        </w:rPr>
        <w:t xml:space="preserve"> Ахтаева Н.З., Нұрмаханова А.С., Усен Қ., Жакыпбек Ы., Осмонали Б., Есеналиева М.Б., Молдабаева Ә.Ғ. Изучение качественного и количественного состава почв нарушенных земель при разработке месторождений полезных ископаемых // Вестник КазНИТУ. -2019. -№1(131). -С.3-7. </w:t>
      </w:r>
      <w:hyperlink r:id="rId91" w:history="1">
        <w:r w:rsidRPr="00F74659">
          <w:rPr>
            <w:rStyle w:val="aa"/>
            <w:rFonts w:eastAsia="Calibri"/>
            <w:color w:val="5B9BD5"/>
            <w:sz w:val="28"/>
            <w:szCs w:val="28"/>
            <w:shd w:val="clear" w:color="auto" w:fill="FFFFFF"/>
            <w:lang w:val="en-US"/>
          </w:rPr>
          <w:t>https://official.satbayev.university/ru/research/vestnik-satbayev-university</w:t>
        </w:r>
      </w:hyperlink>
      <w:r w:rsidRPr="00F74659">
        <w:rPr>
          <w:rFonts w:eastAsia="Calibri"/>
          <w:color w:val="5B9BD5"/>
          <w:sz w:val="28"/>
          <w:szCs w:val="28"/>
          <w:u w:val="single"/>
          <w:shd w:val="clear" w:color="auto" w:fill="FFFFFF"/>
          <w:lang w:val="en-US"/>
        </w:rPr>
        <w:t xml:space="preserve"> /publications.</w:t>
      </w:r>
    </w:p>
    <w:p w14:paraId="547B6BE4" w14:textId="77777777" w:rsidR="00DD3D36" w:rsidRPr="0021624E" w:rsidRDefault="00DD3D36" w:rsidP="00DD3D36">
      <w:pPr>
        <w:widowControl w:val="0"/>
        <w:ind w:firstLine="709"/>
        <w:jc w:val="both"/>
        <w:rPr>
          <w:color w:val="000000"/>
          <w:sz w:val="28"/>
          <w:szCs w:val="28"/>
          <w:lang w:val="en-US"/>
        </w:rPr>
      </w:pPr>
      <w:r w:rsidRPr="00F74659">
        <w:rPr>
          <w:color w:val="000000"/>
          <w:sz w:val="28"/>
          <w:szCs w:val="28"/>
        </w:rPr>
        <w:t xml:space="preserve">25 </w:t>
      </w:r>
      <w:r w:rsidRPr="00F74659">
        <w:rPr>
          <w:color w:val="000000"/>
          <w:sz w:val="28"/>
          <w:szCs w:val="28"/>
          <w:lang w:val="kk-KZ"/>
        </w:rPr>
        <w:t>Калыбеков Т., Турсбеков С.В., Жакыпбек Ы.</w:t>
      </w:r>
      <w:r w:rsidRPr="00F74659">
        <w:rPr>
          <w:color w:val="000000"/>
          <w:sz w:val="28"/>
          <w:szCs w:val="28"/>
        </w:rPr>
        <w:t xml:space="preserve">, </w:t>
      </w:r>
      <w:r w:rsidRPr="00F74659">
        <w:rPr>
          <w:color w:val="000000"/>
          <w:sz w:val="28"/>
          <w:szCs w:val="28"/>
          <w:lang w:val="kk-KZ"/>
        </w:rPr>
        <w:t>Ахтаева Н.З., Муканова Г.А.</w:t>
      </w:r>
      <w:r w:rsidRPr="00F74659">
        <w:rPr>
          <w:color w:val="000000"/>
          <w:sz w:val="28"/>
          <w:szCs w:val="28"/>
        </w:rPr>
        <w:t xml:space="preserve"> Изучение интенсификации почвообразовательных процессов при рекультивации поверхности отвалов // Вестник КРСУ. -2019. -Том 19. -№4. –С. 93-98. </w:t>
      </w:r>
      <w:r w:rsidRPr="00F74659">
        <w:rPr>
          <w:color w:val="000000"/>
          <w:sz w:val="28"/>
          <w:szCs w:val="28"/>
          <w:lang w:val="en-US"/>
        </w:rPr>
        <w:t>(</w:t>
      </w:r>
      <w:r w:rsidRPr="00F74659">
        <w:rPr>
          <w:bCs/>
          <w:color w:val="000000"/>
          <w:sz w:val="28"/>
          <w:szCs w:val="28"/>
        </w:rPr>
        <w:t>РИНЦ</w:t>
      </w:r>
      <w:r w:rsidRPr="00F74659">
        <w:rPr>
          <w:color w:val="000000"/>
          <w:sz w:val="28"/>
          <w:szCs w:val="28"/>
          <w:lang w:val="en-US"/>
        </w:rPr>
        <w:t>,</w:t>
      </w:r>
      <w:hyperlink r:id="rId92" w:history="1">
        <w:r w:rsidRPr="00F74659">
          <w:rPr>
            <w:color w:val="000000"/>
            <w:sz w:val="28"/>
            <w:szCs w:val="28"/>
            <w:lang w:val="en-US"/>
          </w:rPr>
          <w:t xml:space="preserve"> eLIBRARY.RU)</w:t>
        </w:r>
      </w:hyperlink>
      <w:r w:rsidRPr="00F74659">
        <w:rPr>
          <w:color w:val="000000"/>
          <w:sz w:val="28"/>
          <w:szCs w:val="28"/>
          <w:lang w:val="en-US"/>
        </w:rPr>
        <w:t>.</w:t>
      </w:r>
    </w:p>
    <w:p w14:paraId="1DE6FB32" w14:textId="77777777" w:rsidR="00DD3D36" w:rsidRPr="00204038" w:rsidRDefault="00DD3D36" w:rsidP="00DD3D36">
      <w:pPr>
        <w:widowControl w:val="0"/>
        <w:ind w:firstLine="709"/>
        <w:jc w:val="both"/>
        <w:rPr>
          <w:color w:val="000000"/>
          <w:sz w:val="28"/>
          <w:szCs w:val="28"/>
          <w:lang w:val="en-US"/>
        </w:rPr>
      </w:pPr>
      <w:r w:rsidRPr="0021624E">
        <w:rPr>
          <w:color w:val="000000"/>
          <w:sz w:val="28"/>
          <w:szCs w:val="28"/>
          <w:lang w:val="en-US"/>
        </w:rPr>
        <w:t xml:space="preserve">26 </w:t>
      </w:r>
      <w:r w:rsidRPr="0021624E">
        <w:rPr>
          <w:sz w:val="28"/>
          <w:szCs w:val="28"/>
          <w:lang w:val="kk-KZ"/>
        </w:rPr>
        <w:t>Kalybekov T., Rysbekov K.B., Sandibekov M.N., Zhakypbek Y., Begimzhanova Y.Y. The study of rational technology of reclamation of the mine-out quarry space. Journal of Advanced Research in Natural Science. – Seattle, USA: SRC MS, AmazonKDP. – 2020. – Issue 9. 63– 70p. ISSN 2572-4347.</w:t>
      </w:r>
    </w:p>
    <w:p w14:paraId="413F802F" w14:textId="77777777" w:rsidR="00DD3D36" w:rsidRPr="00F74659" w:rsidRDefault="00DD3D36" w:rsidP="00DD3D36">
      <w:pPr>
        <w:pStyle w:val="html-xx"/>
        <w:shd w:val="clear" w:color="auto" w:fill="FFFFFF"/>
        <w:spacing w:before="0" w:beforeAutospacing="0" w:after="0" w:afterAutospacing="0"/>
        <w:ind w:firstLine="709"/>
        <w:jc w:val="both"/>
        <w:rPr>
          <w:color w:val="000000" w:themeColor="text1"/>
          <w:sz w:val="28"/>
          <w:szCs w:val="28"/>
          <w:lang w:val="en-US"/>
        </w:rPr>
      </w:pPr>
      <w:r>
        <w:rPr>
          <w:rFonts w:eastAsiaTheme="minorEastAsia"/>
          <w:color w:val="000000" w:themeColor="text1"/>
          <w:sz w:val="28"/>
          <w:szCs w:val="28"/>
          <w:lang w:val="en-US"/>
        </w:rPr>
        <w:t>2</w:t>
      </w:r>
      <w:r w:rsidRPr="00204038">
        <w:rPr>
          <w:rFonts w:eastAsiaTheme="minorEastAsia"/>
          <w:color w:val="000000" w:themeColor="text1"/>
          <w:sz w:val="28"/>
          <w:szCs w:val="28"/>
          <w:lang w:val="en-US"/>
        </w:rPr>
        <w:t>7</w:t>
      </w:r>
      <w:r w:rsidRPr="00F74659">
        <w:rPr>
          <w:rFonts w:eastAsiaTheme="minorEastAsia"/>
          <w:color w:val="000000" w:themeColor="text1"/>
          <w:sz w:val="28"/>
          <w:szCs w:val="28"/>
          <w:lang w:val="en-US"/>
        </w:rPr>
        <w:t xml:space="preserve"> </w:t>
      </w:r>
      <w:r w:rsidRPr="00F74659">
        <w:rPr>
          <w:color w:val="000000" w:themeColor="text1"/>
          <w:sz w:val="28"/>
          <w:szCs w:val="28"/>
          <w:lang w:val="en-US"/>
        </w:rPr>
        <w:t>Kazhydromet</w:t>
      </w:r>
      <w:r w:rsidRPr="00F74659">
        <w:rPr>
          <w:i/>
          <w:color w:val="000000" w:themeColor="text1"/>
          <w:sz w:val="28"/>
          <w:szCs w:val="28"/>
          <w:lang w:val="en-US"/>
        </w:rPr>
        <w:t xml:space="preserve">. </w:t>
      </w:r>
      <w:r w:rsidRPr="00F74659">
        <w:rPr>
          <w:rStyle w:val="html-italic"/>
          <w:iCs/>
          <w:color w:val="000000" w:themeColor="text1"/>
          <w:sz w:val="28"/>
          <w:szCs w:val="28"/>
          <w:lang w:val="en-US"/>
        </w:rPr>
        <w:t>Information Bulletins on the State of the Environment of the Republic of Kazakhstan</w:t>
      </w:r>
      <w:r w:rsidRPr="00F74659">
        <w:rPr>
          <w:color w:val="000000" w:themeColor="text1"/>
          <w:sz w:val="28"/>
          <w:szCs w:val="28"/>
          <w:lang w:val="en-US"/>
        </w:rPr>
        <w:t xml:space="preserve">. (2020). Available online: </w:t>
      </w:r>
      <w:r w:rsidRPr="00F74659">
        <w:rPr>
          <w:color w:val="000000" w:themeColor="text1"/>
          <w:sz w:val="28"/>
          <w:szCs w:val="28"/>
          <w:lang w:val="en-US"/>
        </w:rPr>
        <w:lastRenderedPageBreak/>
        <w:t>https://www.kazhydromet.kz/en/klimat/ezhegodnyy-byulleten-monitoringa-sostoyaniya-i-izmeneniya-klimata-kazahstana</w:t>
      </w:r>
    </w:p>
    <w:p w14:paraId="3C256ECE" w14:textId="77777777" w:rsidR="00DD3D36" w:rsidRPr="00C9094E" w:rsidRDefault="00DD3D36" w:rsidP="00DD3D36">
      <w:pPr>
        <w:pStyle w:val="html-xx"/>
        <w:shd w:val="clear" w:color="auto" w:fill="FFFFFF"/>
        <w:spacing w:before="0" w:beforeAutospacing="0" w:after="0" w:afterAutospacing="0"/>
        <w:ind w:firstLine="709"/>
        <w:jc w:val="both"/>
        <w:rPr>
          <w:color w:val="000000" w:themeColor="text1"/>
          <w:sz w:val="28"/>
          <w:szCs w:val="28"/>
        </w:rPr>
      </w:pPr>
      <w:r>
        <w:rPr>
          <w:color w:val="000000" w:themeColor="text1"/>
          <w:sz w:val="28"/>
          <w:szCs w:val="28"/>
          <w:lang w:val="en-US"/>
        </w:rPr>
        <w:t>2</w:t>
      </w:r>
      <w:r w:rsidRPr="0021624E">
        <w:rPr>
          <w:color w:val="000000" w:themeColor="text1"/>
          <w:sz w:val="28"/>
          <w:szCs w:val="28"/>
          <w:lang w:val="en-US"/>
        </w:rPr>
        <w:t>8</w:t>
      </w:r>
      <w:r>
        <w:rPr>
          <w:color w:val="000000" w:themeColor="text1"/>
          <w:sz w:val="28"/>
          <w:szCs w:val="28"/>
          <w:lang w:val="en-US"/>
        </w:rPr>
        <w:t xml:space="preserve"> </w:t>
      </w:r>
      <w:r w:rsidRPr="00F74659">
        <w:rPr>
          <w:i/>
          <w:color w:val="000000" w:themeColor="text1"/>
          <w:sz w:val="28"/>
          <w:szCs w:val="28"/>
          <w:lang w:val="en-US"/>
        </w:rPr>
        <w:t>Daulet Assanov, Valeryi Zapasnyi and Aiymgul Kerimray</w:t>
      </w:r>
      <w:r w:rsidRPr="00F74659">
        <w:rPr>
          <w:color w:val="000000" w:themeColor="text1"/>
          <w:sz w:val="28"/>
          <w:szCs w:val="28"/>
          <w:lang w:val="kk-KZ"/>
        </w:rPr>
        <w:t xml:space="preserve">. </w:t>
      </w:r>
      <w:r w:rsidRPr="00F74659">
        <w:rPr>
          <w:color w:val="000000" w:themeColor="text1"/>
          <w:sz w:val="28"/>
          <w:szCs w:val="28"/>
          <w:lang w:val="en-US"/>
        </w:rPr>
        <w:t>(2021) Air Quality and Industrial Emissions in the Cities of Kazakhstan. Atmosphere</w:t>
      </w:r>
      <w:r w:rsidRPr="00C9094E">
        <w:rPr>
          <w:color w:val="000000" w:themeColor="text1"/>
          <w:sz w:val="28"/>
          <w:szCs w:val="28"/>
        </w:rPr>
        <w:t xml:space="preserve">. 12, 314. </w:t>
      </w:r>
      <w:hyperlink r:id="rId93" w:history="1">
        <w:r w:rsidRPr="00F74659">
          <w:rPr>
            <w:rStyle w:val="aa"/>
            <w:color w:val="000000" w:themeColor="text1"/>
            <w:sz w:val="28"/>
            <w:szCs w:val="28"/>
            <w:lang w:val="en-US"/>
          </w:rPr>
          <w:t>https</w:t>
        </w:r>
        <w:r w:rsidRPr="00C9094E">
          <w:rPr>
            <w:rStyle w:val="aa"/>
            <w:color w:val="000000" w:themeColor="text1"/>
            <w:sz w:val="28"/>
            <w:szCs w:val="28"/>
          </w:rPr>
          <w:t>://</w:t>
        </w:r>
        <w:r w:rsidRPr="00F74659">
          <w:rPr>
            <w:rStyle w:val="aa"/>
            <w:color w:val="000000" w:themeColor="text1"/>
            <w:sz w:val="28"/>
            <w:szCs w:val="28"/>
            <w:lang w:val="en-US"/>
          </w:rPr>
          <w:t>doi</w:t>
        </w:r>
        <w:r w:rsidRPr="00C9094E">
          <w:rPr>
            <w:rStyle w:val="aa"/>
            <w:color w:val="000000" w:themeColor="text1"/>
            <w:sz w:val="28"/>
            <w:szCs w:val="28"/>
          </w:rPr>
          <w:t>.</w:t>
        </w:r>
        <w:r w:rsidRPr="00F74659">
          <w:rPr>
            <w:rStyle w:val="aa"/>
            <w:color w:val="000000" w:themeColor="text1"/>
            <w:sz w:val="28"/>
            <w:szCs w:val="28"/>
            <w:lang w:val="en-US"/>
          </w:rPr>
          <w:t>org</w:t>
        </w:r>
        <w:r w:rsidRPr="00C9094E">
          <w:rPr>
            <w:rStyle w:val="aa"/>
            <w:color w:val="000000" w:themeColor="text1"/>
            <w:sz w:val="28"/>
            <w:szCs w:val="28"/>
          </w:rPr>
          <w:t>/10.3390/</w:t>
        </w:r>
        <w:r w:rsidRPr="00F74659">
          <w:rPr>
            <w:rStyle w:val="aa"/>
            <w:color w:val="000000" w:themeColor="text1"/>
            <w:sz w:val="28"/>
            <w:szCs w:val="28"/>
            <w:lang w:val="en-US"/>
          </w:rPr>
          <w:t>atmos</w:t>
        </w:r>
        <w:r w:rsidRPr="00C9094E">
          <w:rPr>
            <w:rStyle w:val="aa"/>
            <w:color w:val="000000" w:themeColor="text1"/>
            <w:sz w:val="28"/>
            <w:szCs w:val="28"/>
          </w:rPr>
          <w:t>12030314</w:t>
        </w:r>
      </w:hyperlink>
    </w:p>
    <w:p w14:paraId="0318A59D" w14:textId="77777777" w:rsidR="00DD3D36" w:rsidRPr="00C9094E" w:rsidRDefault="00DD3D36" w:rsidP="00DD3D36">
      <w:pPr>
        <w:ind w:firstLine="709"/>
        <w:contextualSpacing/>
        <w:jc w:val="both"/>
        <w:rPr>
          <w:sz w:val="28"/>
          <w:szCs w:val="28"/>
          <w:lang w:val="kk-KZ"/>
        </w:rPr>
      </w:pPr>
      <w:r w:rsidRPr="00C9094E">
        <w:rPr>
          <w:sz w:val="28"/>
          <w:szCs w:val="28"/>
        </w:rPr>
        <w:t xml:space="preserve">29 Стурман В.И. Экологическое картографирование. -М.: Аспект Пресс,2003. -251 с. </w:t>
      </w:r>
    </w:p>
    <w:p w14:paraId="6396242B" w14:textId="77777777" w:rsidR="00DD3D36" w:rsidRPr="00C9094E" w:rsidRDefault="00DD3D36" w:rsidP="00DD3D36">
      <w:pPr>
        <w:ind w:firstLine="709"/>
        <w:contextualSpacing/>
        <w:jc w:val="both"/>
        <w:rPr>
          <w:sz w:val="28"/>
          <w:szCs w:val="28"/>
          <w:lang w:val="kk-KZ"/>
        </w:rPr>
      </w:pPr>
      <w:r w:rsidRPr="00C9094E">
        <w:rPr>
          <w:sz w:val="28"/>
          <w:szCs w:val="28"/>
        </w:rPr>
        <w:t xml:space="preserve">30 Востокова Е.А., Сущеня В.А., Шевченко Л.А. Экологическое картографирование на основе космической информации. -М., 1988.-С.67 </w:t>
      </w:r>
    </w:p>
    <w:p w14:paraId="11F65EF1" w14:textId="77777777" w:rsidR="00DD3D36" w:rsidRDefault="00DD3D36" w:rsidP="00DD3D36">
      <w:pPr>
        <w:ind w:firstLine="709"/>
        <w:contextualSpacing/>
        <w:jc w:val="both"/>
        <w:rPr>
          <w:sz w:val="28"/>
          <w:szCs w:val="28"/>
          <w:lang w:val="kk-KZ"/>
        </w:rPr>
      </w:pPr>
      <w:r w:rsidRPr="00C9094E">
        <w:rPr>
          <w:sz w:val="28"/>
          <w:szCs w:val="28"/>
        </w:rPr>
        <w:t>31 Преображенский В.С., Экологические карты (содержание, требования).- Изв. АН СССР, сер. геогр., 1990. -№ 6.- С.25-28.</w:t>
      </w:r>
    </w:p>
    <w:p w14:paraId="33A4FB73" w14:textId="77777777" w:rsidR="00DD3D36" w:rsidRPr="00903F01" w:rsidRDefault="00DD3D36" w:rsidP="00DD3D36">
      <w:pPr>
        <w:ind w:firstLine="709"/>
        <w:contextualSpacing/>
        <w:jc w:val="both"/>
        <w:rPr>
          <w:sz w:val="28"/>
          <w:szCs w:val="28"/>
          <w:lang w:val="kk-KZ"/>
        </w:rPr>
      </w:pPr>
      <w:r w:rsidRPr="00C9094E">
        <w:rPr>
          <w:sz w:val="28"/>
          <w:szCs w:val="28"/>
        </w:rPr>
        <w:t>32</w:t>
      </w:r>
      <w:r w:rsidRPr="00F546AF">
        <w:rPr>
          <w:sz w:val="28"/>
          <w:szCs w:val="28"/>
        </w:rPr>
        <w:t xml:space="preserve"> Корытный Л.М., О классификации экологических карт // Актуальные экологические проблемы Республики Татарстан: тез. докл. 2 Республиканской научн. Конференции.- Казань, 1995. –C.125-128.</w:t>
      </w:r>
    </w:p>
    <w:p w14:paraId="5B4F3195" w14:textId="77777777" w:rsidR="00DD3D36" w:rsidRPr="00C9094E" w:rsidRDefault="00DD3D36" w:rsidP="00DD3D36">
      <w:pPr>
        <w:ind w:firstLine="709"/>
        <w:contextualSpacing/>
        <w:jc w:val="both"/>
        <w:rPr>
          <w:sz w:val="28"/>
          <w:szCs w:val="28"/>
        </w:rPr>
      </w:pPr>
      <w:r w:rsidRPr="00C9094E">
        <w:rPr>
          <w:sz w:val="28"/>
          <w:szCs w:val="28"/>
        </w:rPr>
        <w:t>33</w:t>
      </w:r>
      <w:r w:rsidRPr="00AE529B">
        <w:rPr>
          <w:sz w:val="28"/>
          <w:szCs w:val="28"/>
        </w:rPr>
        <w:t xml:space="preserve"> Ляхова, О.Н. Тритий как индикатор мест проведения ядерных испытаний /О.Н. Ляхова, С.Н. Лукашенко, Н.В. Ларионова, С.Б. Субботин // Актуальные вопросы радиоэкологии Казахстана/ под рук. Лукашенко С.Н. –Т. 2. – Вып. 3. – Павлодар: Дом печати, 2011. – С. 121-142. </w:t>
      </w:r>
    </w:p>
    <w:p w14:paraId="082E13EC" w14:textId="77777777" w:rsidR="00DD3D36" w:rsidRPr="00C9094E" w:rsidRDefault="00DD3D36" w:rsidP="00DD3D36">
      <w:pPr>
        <w:ind w:firstLine="709"/>
        <w:contextualSpacing/>
        <w:jc w:val="both"/>
        <w:rPr>
          <w:sz w:val="28"/>
          <w:szCs w:val="28"/>
        </w:rPr>
      </w:pPr>
      <w:r w:rsidRPr="00C9094E">
        <w:rPr>
          <w:sz w:val="28"/>
          <w:szCs w:val="28"/>
        </w:rPr>
        <w:t>34</w:t>
      </w:r>
      <w:r w:rsidRPr="00AE529B">
        <w:rPr>
          <w:sz w:val="28"/>
          <w:szCs w:val="28"/>
        </w:rPr>
        <w:t xml:space="preserve"> Израэль Ю.А. Экология и контроль состояния природной среды / Ю.А. Израэль. - Л.: Гидрометиздат, 1979. - 375с.</w:t>
      </w:r>
    </w:p>
    <w:p w14:paraId="6ABF02B3" w14:textId="77777777" w:rsidR="00DD3D36" w:rsidRDefault="00DD3D36" w:rsidP="00DD3D36">
      <w:pPr>
        <w:ind w:firstLine="709"/>
        <w:contextualSpacing/>
        <w:jc w:val="both"/>
        <w:rPr>
          <w:sz w:val="28"/>
          <w:szCs w:val="28"/>
          <w:lang w:val="kk-KZ"/>
        </w:rPr>
      </w:pPr>
      <w:r w:rsidRPr="00C9094E">
        <w:rPr>
          <w:sz w:val="28"/>
          <w:szCs w:val="28"/>
        </w:rPr>
        <w:t>35</w:t>
      </w:r>
      <w:r w:rsidRPr="00AE529B">
        <w:rPr>
          <w:sz w:val="28"/>
          <w:szCs w:val="28"/>
        </w:rPr>
        <w:t xml:space="preserve"> Карпухин С.С., Киселёв В.В., Свешников В.В., Картографическое обеспечение экологии и природоохранных мероприятий на основе использования данных дистанционного зондирования Земли// Геодезия и картография.- 1992. -№4. -C.18-21.</w:t>
      </w:r>
    </w:p>
    <w:p w14:paraId="51DD5ABE" w14:textId="77777777" w:rsidR="009778B4" w:rsidRPr="00DD5797" w:rsidRDefault="009778B4" w:rsidP="009778B4">
      <w:pPr>
        <w:ind w:firstLine="709"/>
        <w:jc w:val="both"/>
        <w:rPr>
          <w:sz w:val="28"/>
          <w:szCs w:val="28"/>
          <w:lang w:val="kk-KZ"/>
        </w:rPr>
      </w:pPr>
      <w:r w:rsidRPr="00756CD7">
        <w:rPr>
          <w:sz w:val="28"/>
          <w:szCs w:val="28"/>
          <w:lang w:val="kk-KZ"/>
        </w:rPr>
        <w:t>36 Нұрпейісова М.Б. Ғарыштық геодезия. Оқулық. — Алматы: Дəуір, 2012. — 240 б. — ISBN: 978-601-217-287-4.</w:t>
      </w:r>
    </w:p>
    <w:p w14:paraId="33EF1E30" w14:textId="77777777" w:rsidR="009778B4" w:rsidRPr="00DD5797" w:rsidRDefault="009778B4" w:rsidP="009778B4">
      <w:pPr>
        <w:ind w:firstLine="709"/>
        <w:jc w:val="both"/>
        <w:rPr>
          <w:sz w:val="28"/>
          <w:szCs w:val="28"/>
          <w:lang w:val="kk-KZ"/>
        </w:rPr>
      </w:pPr>
      <w:r>
        <w:rPr>
          <w:sz w:val="28"/>
          <w:szCs w:val="28"/>
          <w:lang w:val="en-US"/>
        </w:rPr>
        <w:t xml:space="preserve">37 </w:t>
      </w:r>
      <w:r w:rsidRPr="00324B51">
        <w:rPr>
          <w:sz w:val="28"/>
          <w:szCs w:val="28"/>
          <w:lang w:val="en-US"/>
        </w:rPr>
        <w:t>Y.</w:t>
      </w:r>
      <w:r>
        <w:rPr>
          <w:sz w:val="28"/>
          <w:szCs w:val="28"/>
          <w:lang w:val="en-US"/>
        </w:rPr>
        <w:t xml:space="preserve"> </w:t>
      </w:r>
      <w:r w:rsidRPr="00324B51">
        <w:rPr>
          <w:sz w:val="28"/>
          <w:szCs w:val="28"/>
          <w:lang w:val="en-US"/>
        </w:rPr>
        <w:t>Fialko,</w:t>
      </w:r>
      <w:r>
        <w:rPr>
          <w:sz w:val="28"/>
          <w:szCs w:val="28"/>
          <w:lang w:val="en-US"/>
        </w:rPr>
        <w:t xml:space="preserve"> </w:t>
      </w:r>
      <w:r w:rsidRPr="00324B51">
        <w:rPr>
          <w:sz w:val="28"/>
          <w:szCs w:val="28"/>
          <w:lang w:val="en-US"/>
        </w:rPr>
        <w:t>D.</w:t>
      </w:r>
      <w:r>
        <w:rPr>
          <w:sz w:val="28"/>
          <w:szCs w:val="28"/>
          <w:lang w:val="en-US"/>
        </w:rPr>
        <w:t xml:space="preserve"> </w:t>
      </w:r>
      <w:r w:rsidRPr="00324B51">
        <w:rPr>
          <w:sz w:val="28"/>
          <w:szCs w:val="28"/>
          <w:lang w:val="en-US"/>
        </w:rPr>
        <w:t>Sandwell,</w:t>
      </w:r>
      <w:r>
        <w:rPr>
          <w:sz w:val="28"/>
          <w:szCs w:val="28"/>
          <w:lang w:val="en-US"/>
        </w:rPr>
        <w:t xml:space="preserve"> </w:t>
      </w:r>
      <w:r w:rsidRPr="00324B51">
        <w:rPr>
          <w:sz w:val="28"/>
          <w:szCs w:val="28"/>
          <w:lang w:val="en-US"/>
        </w:rPr>
        <w:t>M.</w:t>
      </w:r>
      <w:r>
        <w:rPr>
          <w:sz w:val="28"/>
          <w:szCs w:val="28"/>
          <w:lang w:val="en-US"/>
        </w:rPr>
        <w:t xml:space="preserve"> </w:t>
      </w:r>
      <w:r w:rsidRPr="00324B51">
        <w:rPr>
          <w:sz w:val="28"/>
          <w:szCs w:val="28"/>
          <w:lang w:val="en-US"/>
        </w:rPr>
        <w:t>Simons,</w:t>
      </w:r>
      <w:r>
        <w:rPr>
          <w:sz w:val="28"/>
          <w:szCs w:val="28"/>
          <w:lang w:val="en-US"/>
        </w:rPr>
        <w:t xml:space="preserve"> </w:t>
      </w:r>
      <w:r w:rsidRPr="00324B51">
        <w:rPr>
          <w:sz w:val="28"/>
          <w:szCs w:val="28"/>
          <w:lang w:val="en-US"/>
        </w:rPr>
        <w:t>P.</w:t>
      </w:r>
      <w:r>
        <w:rPr>
          <w:sz w:val="28"/>
          <w:szCs w:val="28"/>
          <w:lang w:val="en-US"/>
        </w:rPr>
        <w:t xml:space="preserve"> </w:t>
      </w:r>
      <w:r w:rsidRPr="00324B51">
        <w:rPr>
          <w:sz w:val="28"/>
          <w:szCs w:val="28"/>
          <w:lang w:val="en-US"/>
        </w:rPr>
        <w:t>Rosen</w:t>
      </w:r>
      <w:r>
        <w:rPr>
          <w:sz w:val="28"/>
          <w:szCs w:val="28"/>
          <w:lang w:val="en-US"/>
        </w:rPr>
        <w:t>.</w:t>
      </w:r>
      <w:r w:rsidRPr="00D35A0B">
        <w:rPr>
          <w:sz w:val="28"/>
          <w:szCs w:val="28"/>
          <w:lang w:val="kk-KZ"/>
        </w:rPr>
        <w:t xml:space="preserve"> </w:t>
      </w:r>
      <w:r w:rsidRPr="00324B51">
        <w:rPr>
          <w:sz w:val="28"/>
          <w:szCs w:val="28"/>
          <w:lang w:val="en-US"/>
        </w:rPr>
        <w:t>Three-dimensional deformation caused by the Bam, Iran, earthquake and the origin of shallow slip deficit</w:t>
      </w:r>
      <w:r w:rsidRPr="00D35A0B">
        <w:rPr>
          <w:sz w:val="28"/>
          <w:szCs w:val="28"/>
          <w:lang w:val="kk-KZ"/>
        </w:rPr>
        <w:t xml:space="preserve">. </w:t>
      </w:r>
      <w:r w:rsidRPr="00950971">
        <w:rPr>
          <w:sz w:val="28"/>
          <w:szCs w:val="28"/>
          <w:lang w:val="kk-KZ"/>
        </w:rPr>
        <w:t>Nature,</w:t>
      </w:r>
      <w:r w:rsidRPr="00DD5797">
        <w:rPr>
          <w:sz w:val="28"/>
          <w:szCs w:val="28"/>
          <w:lang w:val="kk-KZ"/>
        </w:rPr>
        <w:t xml:space="preserve"> </w:t>
      </w:r>
      <w:r w:rsidRPr="00950971">
        <w:rPr>
          <w:sz w:val="28"/>
          <w:szCs w:val="28"/>
          <w:lang w:val="kk-KZ"/>
        </w:rPr>
        <w:t>435</w:t>
      </w:r>
      <w:r w:rsidRPr="00DD5797">
        <w:rPr>
          <w:sz w:val="28"/>
          <w:szCs w:val="28"/>
          <w:lang w:val="kk-KZ"/>
        </w:rPr>
        <w:t xml:space="preserve"> </w:t>
      </w:r>
      <w:r w:rsidRPr="00950971">
        <w:rPr>
          <w:sz w:val="28"/>
          <w:szCs w:val="28"/>
          <w:lang w:val="kk-KZ"/>
        </w:rPr>
        <w:t>(7040)</w:t>
      </w:r>
      <w:r w:rsidRPr="00DD5797">
        <w:rPr>
          <w:sz w:val="28"/>
          <w:szCs w:val="28"/>
          <w:lang w:val="kk-KZ"/>
        </w:rPr>
        <w:t xml:space="preserve"> </w:t>
      </w:r>
      <w:r w:rsidRPr="00950971">
        <w:rPr>
          <w:sz w:val="28"/>
          <w:szCs w:val="28"/>
          <w:lang w:val="kk-KZ"/>
        </w:rPr>
        <w:t>(2005), p.295</w:t>
      </w:r>
    </w:p>
    <w:p w14:paraId="7765F83E" w14:textId="77777777" w:rsidR="009778B4" w:rsidRDefault="009778B4" w:rsidP="009778B4">
      <w:pPr>
        <w:ind w:firstLine="709"/>
        <w:jc w:val="both"/>
        <w:rPr>
          <w:sz w:val="28"/>
          <w:szCs w:val="28"/>
          <w:lang w:val="en-US"/>
        </w:rPr>
      </w:pPr>
      <w:r w:rsidRPr="00DD5797">
        <w:rPr>
          <w:sz w:val="28"/>
          <w:szCs w:val="28"/>
          <w:lang w:val="kk-KZ"/>
        </w:rPr>
        <w:t xml:space="preserve">38 </w:t>
      </w:r>
      <w:r w:rsidRPr="00950971">
        <w:rPr>
          <w:sz w:val="28"/>
          <w:szCs w:val="28"/>
          <w:lang w:val="kk-KZ"/>
        </w:rPr>
        <w:t xml:space="preserve">M.E. Oskin, J.R. Arrowsmith, A.H. Corona, A.J. Elliott, J.M. Fletcher, E.J. Fielding, P.O. Gold, J.J.G. Garcia, K.W. Hudnut, J. Liu-Zeng, O.J. Teran. </w:t>
      </w:r>
      <w:r w:rsidRPr="00D35A0B">
        <w:rPr>
          <w:sz w:val="28"/>
          <w:szCs w:val="28"/>
          <w:lang w:val="en-US"/>
        </w:rPr>
        <w:t>Near-field deformation from the El Mayor–Cucapah earthquake revealed by differential LIDAR. Science, 335 (6069) (2012), pp. 702-705</w:t>
      </w:r>
    </w:p>
    <w:p w14:paraId="1DF15671" w14:textId="77777777" w:rsidR="009778B4" w:rsidRDefault="009778B4" w:rsidP="009778B4">
      <w:pPr>
        <w:ind w:firstLine="709"/>
        <w:jc w:val="both"/>
        <w:rPr>
          <w:sz w:val="28"/>
          <w:szCs w:val="28"/>
          <w:lang w:val="en-US"/>
        </w:rPr>
      </w:pPr>
      <w:r>
        <w:rPr>
          <w:sz w:val="28"/>
          <w:szCs w:val="28"/>
          <w:lang w:val="en-US"/>
        </w:rPr>
        <w:t xml:space="preserve">39 </w:t>
      </w:r>
      <w:r w:rsidRPr="00D35A0B">
        <w:rPr>
          <w:sz w:val="28"/>
          <w:szCs w:val="28"/>
          <w:lang w:val="en-US"/>
        </w:rPr>
        <w:t>B. Miyahara, Y. Miura, Y. Kakiage, H. Ueshiba, M. Honda, H. Nakai, T. Yamashita, Y. Morishita, T. Kobarashi, H. Yarai. Detection of ground surface deformation caused by the 2016 Kumamoto earthquake by InSAR using ALOS-2 data. Bulletin of the Geospatial Information Authority of Japan, 64 (2016), pp. 21-26</w:t>
      </w:r>
    </w:p>
    <w:p w14:paraId="4E8DE087" w14:textId="77777777" w:rsidR="009778B4" w:rsidRDefault="009778B4" w:rsidP="009778B4">
      <w:pPr>
        <w:ind w:firstLine="709"/>
        <w:jc w:val="both"/>
        <w:rPr>
          <w:sz w:val="28"/>
          <w:szCs w:val="28"/>
          <w:lang w:val="en-US"/>
        </w:rPr>
      </w:pPr>
      <w:r>
        <w:rPr>
          <w:sz w:val="28"/>
          <w:szCs w:val="28"/>
          <w:lang w:val="en-US"/>
        </w:rPr>
        <w:t xml:space="preserve">40 </w:t>
      </w:r>
      <w:r w:rsidRPr="00D35A0B">
        <w:rPr>
          <w:sz w:val="28"/>
          <w:szCs w:val="28"/>
          <w:lang w:val="en-US"/>
        </w:rPr>
        <w:t>C.P. Scott, J.R. Arrowsmith, E. Nissen, L. Lajoie, T. Maruyama, T. Chiba. The M7 2016 Kumamoto, Japan, earthquake: 3-D deformation along the fault and within the damage zone constrained from differential Lidar topography J. Geophys. Res. Solid Earth, 123 (7) (2018), pp. 6138-6155</w:t>
      </w:r>
    </w:p>
    <w:p w14:paraId="33EB6CB7" w14:textId="77777777" w:rsidR="009778B4" w:rsidRDefault="009778B4" w:rsidP="009778B4">
      <w:pPr>
        <w:ind w:firstLine="709"/>
        <w:jc w:val="both"/>
        <w:rPr>
          <w:sz w:val="28"/>
          <w:szCs w:val="28"/>
          <w:lang w:val="en-US"/>
        </w:rPr>
      </w:pPr>
      <w:r>
        <w:rPr>
          <w:sz w:val="28"/>
          <w:szCs w:val="28"/>
          <w:lang w:val="en-US"/>
        </w:rPr>
        <w:lastRenderedPageBreak/>
        <w:t xml:space="preserve">41 </w:t>
      </w:r>
      <w:r w:rsidRPr="00D35A0B">
        <w:rPr>
          <w:sz w:val="28"/>
          <w:szCs w:val="28"/>
          <w:lang w:val="en-US"/>
        </w:rPr>
        <w:t>P. He, Y. Wen, C. Xu, Y. Chen. High-quality three-dimensional displacement fields from new-generation SAR imagery: application to the 2017 Ezgeleh, Iran, earthquake. J. Geod. (2018), pp. 1-19</w:t>
      </w:r>
    </w:p>
    <w:p w14:paraId="69B681DE" w14:textId="77777777" w:rsidR="009778B4" w:rsidRPr="00DD5797" w:rsidRDefault="009778B4" w:rsidP="009778B4">
      <w:pPr>
        <w:ind w:firstLine="709"/>
        <w:jc w:val="both"/>
        <w:rPr>
          <w:sz w:val="28"/>
          <w:szCs w:val="28"/>
          <w:lang w:val="kk-KZ"/>
        </w:rPr>
      </w:pPr>
      <w:r>
        <w:rPr>
          <w:sz w:val="28"/>
          <w:szCs w:val="28"/>
          <w:lang w:val="en-US"/>
        </w:rPr>
        <w:t xml:space="preserve">42 </w:t>
      </w:r>
      <w:r w:rsidRPr="00D35A0B">
        <w:rPr>
          <w:sz w:val="28"/>
          <w:szCs w:val="28"/>
          <w:lang w:val="en-US"/>
        </w:rPr>
        <w:t>Yamazaki, F., Liu, W., 2016, September. Remote sensing technologies for post-earthquake damage assessment: A case study on the 2016 Kumamoto earthquake. In Keynote Lecture, 6th Asia Conference on Earthquake Engineering (p. 8).</w:t>
      </w:r>
    </w:p>
    <w:p w14:paraId="19A1163D" w14:textId="77777777" w:rsidR="009778B4" w:rsidRPr="00D35A0B" w:rsidRDefault="009778B4" w:rsidP="009778B4">
      <w:pPr>
        <w:ind w:firstLine="709"/>
        <w:jc w:val="both"/>
        <w:rPr>
          <w:sz w:val="28"/>
          <w:szCs w:val="28"/>
          <w:lang w:val="en-US"/>
        </w:rPr>
      </w:pPr>
      <w:r>
        <w:rPr>
          <w:sz w:val="28"/>
          <w:szCs w:val="28"/>
          <w:lang w:val="en-US"/>
        </w:rPr>
        <w:t>43</w:t>
      </w:r>
      <w:r w:rsidRPr="00D35A0B">
        <w:rPr>
          <w:sz w:val="28"/>
          <w:szCs w:val="28"/>
          <w:lang w:val="en-US"/>
        </w:rPr>
        <w:t xml:space="preserve"> O. Zielke, J.R. Arrowsmith, L.G. Ludwig, S.O. Akçiz. Slip in the 1857 and earlier large earthquakes along the Carrizo plain, San Andreas fault. Science, 327 (5969) (2010), pp. 1119-1122</w:t>
      </w:r>
    </w:p>
    <w:p w14:paraId="53DEEDE9" w14:textId="77777777" w:rsidR="009778B4" w:rsidRPr="00D35A0B" w:rsidRDefault="009778B4" w:rsidP="009778B4">
      <w:pPr>
        <w:ind w:firstLine="709"/>
        <w:jc w:val="both"/>
        <w:rPr>
          <w:sz w:val="28"/>
          <w:szCs w:val="28"/>
          <w:lang w:val="en-US"/>
        </w:rPr>
      </w:pPr>
      <w:r>
        <w:rPr>
          <w:sz w:val="28"/>
          <w:szCs w:val="28"/>
          <w:lang w:val="en-US"/>
        </w:rPr>
        <w:t>44</w:t>
      </w:r>
      <w:r w:rsidRPr="00D35A0B">
        <w:rPr>
          <w:sz w:val="28"/>
          <w:szCs w:val="28"/>
          <w:lang w:val="en-US"/>
        </w:rPr>
        <w:t xml:space="preserve"> C.L. Glennie, A. Hinojosa-Corona, E. Nissen, A. Kusari, M.E. Oskin, J.R. Arrowsmith, A. Borsa Optimization of legacy lidar data sets for measuring near-field earthquake displacements Geophys. Res. Lett., 41 (10) (2014), pp. 3494-3501</w:t>
      </w:r>
    </w:p>
    <w:p w14:paraId="2A59F5FD" w14:textId="4D8E2A34" w:rsidR="009778B4" w:rsidRDefault="009778B4" w:rsidP="009778B4">
      <w:pPr>
        <w:ind w:firstLine="709"/>
        <w:jc w:val="both"/>
        <w:rPr>
          <w:sz w:val="28"/>
          <w:szCs w:val="28"/>
          <w:lang w:val="en-US"/>
        </w:rPr>
      </w:pPr>
      <w:r>
        <w:rPr>
          <w:sz w:val="28"/>
          <w:szCs w:val="28"/>
          <w:lang w:val="en-US"/>
        </w:rPr>
        <w:t xml:space="preserve">45 </w:t>
      </w:r>
      <w:r w:rsidRPr="00D35A0B">
        <w:rPr>
          <w:sz w:val="28"/>
          <w:szCs w:val="28"/>
          <w:lang w:val="en-US"/>
        </w:rPr>
        <w:t>Ping He, Yangmao Wen, Caijun Xu, Yunguo Chen. Complete three-dimensional near-field surface displacements from imaging geodesy techniques applied to the 2016 Kumamoto earthquake, Remote Sensing of Environment, Volume 232, 2019, 111321, ISSN 0034-4257,.</w:t>
      </w:r>
    </w:p>
    <w:p w14:paraId="583EA56E" w14:textId="77777777" w:rsidR="009778B4" w:rsidRPr="00DB5ECA" w:rsidRDefault="009778B4" w:rsidP="009778B4">
      <w:pPr>
        <w:ind w:firstLine="708"/>
        <w:jc w:val="both"/>
        <w:rPr>
          <w:sz w:val="28"/>
          <w:szCs w:val="28"/>
        </w:rPr>
      </w:pPr>
      <w:r w:rsidRPr="00DB5ECA">
        <w:rPr>
          <w:sz w:val="28"/>
          <w:szCs w:val="28"/>
        </w:rPr>
        <w:t xml:space="preserve">46 Килимник </w:t>
      </w:r>
      <w:r w:rsidRPr="00DB5ECA">
        <w:rPr>
          <w:sz w:val="28"/>
          <w:szCs w:val="28"/>
          <w:lang w:val="kk-KZ"/>
        </w:rPr>
        <w:t>Е</w:t>
      </w:r>
      <w:r w:rsidRPr="00DB5ECA">
        <w:rPr>
          <w:sz w:val="28"/>
          <w:szCs w:val="28"/>
        </w:rPr>
        <w:t>.</w:t>
      </w:r>
      <w:r w:rsidRPr="00DB5ECA">
        <w:rPr>
          <w:sz w:val="28"/>
          <w:szCs w:val="28"/>
          <w:lang w:val="kk-KZ"/>
        </w:rPr>
        <w:t>О</w:t>
      </w:r>
      <w:r w:rsidRPr="00DB5ECA">
        <w:rPr>
          <w:sz w:val="28"/>
          <w:szCs w:val="28"/>
        </w:rPr>
        <w:t>.,</w:t>
      </w:r>
      <w:r w:rsidRPr="00DB5ECA">
        <w:rPr>
          <w:sz w:val="28"/>
          <w:szCs w:val="28"/>
          <w:lang w:val="kk-KZ"/>
        </w:rPr>
        <w:t>У</w:t>
      </w:r>
      <w:r w:rsidRPr="00DB5ECA">
        <w:rPr>
          <w:sz w:val="28"/>
          <w:szCs w:val="28"/>
        </w:rPr>
        <w:t xml:space="preserve">глицкая </w:t>
      </w:r>
      <w:r w:rsidRPr="00DB5ECA">
        <w:rPr>
          <w:sz w:val="28"/>
          <w:szCs w:val="28"/>
          <w:lang w:val="kk-KZ"/>
        </w:rPr>
        <w:t>Т</w:t>
      </w:r>
      <w:r w:rsidRPr="00DB5ECA">
        <w:rPr>
          <w:sz w:val="28"/>
          <w:szCs w:val="28"/>
        </w:rPr>
        <w:t>.</w:t>
      </w:r>
      <w:r w:rsidRPr="00DB5ECA">
        <w:rPr>
          <w:sz w:val="28"/>
          <w:szCs w:val="28"/>
          <w:lang w:val="kk-KZ"/>
        </w:rPr>
        <w:t>С</w:t>
      </w:r>
      <w:r w:rsidRPr="00DB5ECA">
        <w:rPr>
          <w:sz w:val="28"/>
          <w:szCs w:val="28"/>
        </w:rPr>
        <w:t xml:space="preserve">., </w:t>
      </w:r>
      <w:r w:rsidRPr="00DB5ECA">
        <w:rPr>
          <w:sz w:val="28"/>
          <w:szCs w:val="28"/>
          <w:lang w:val="kk-KZ"/>
        </w:rPr>
        <w:t>Л</w:t>
      </w:r>
      <w:r w:rsidRPr="00DB5ECA">
        <w:rPr>
          <w:sz w:val="28"/>
          <w:szCs w:val="28"/>
        </w:rPr>
        <w:t xml:space="preserve">ипис </w:t>
      </w:r>
      <w:r w:rsidRPr="00DB5ECA">
        <w:rPr>
          <w:sz w:val="28"/>
          <w:szCs w:val="28"/>
          <w:lang w:val="kk-KZ"/>
        </w:rPr>
        <w:t>Е</w:t>
      </w:r>
      <w:r w:rsidRPr="00DB5ECA">
        <w:rPr>
          <w:sz w:val="28"/>
          <w:szCs w:val="28"/>
        </w:rPr>
        <w:t>.</w:t>
      </w:r>
      <w:r w:rsidRPr="00DB5ECA">
        <w:rPr>
          <w:sz w:val="28"/>
          <w:szCs w:val="28"/>
          <w:lang w:val="kk-KZ"/>
        </w:rPr>
        <w:t xml:space="preserve"> А</w:t>
      </w:r>
      <w:r w:rsidRPr="00DB5ECA">
        <w:rPr>
          <w:sz w:val="28"/>
          <w:szCs w:val="28"/>
        </w:rPr>
        <w:t>. Актуальные вопросы влияние космических технологий на решение экологических проблем в стране</w:t>
      </w:r>
      <w:r w:rsidRPr="00DB5ECA">
        <w:rPr>
          <w:sz w:val="28"/>
          <w:szCs w:val="28"/>
          <w:lang w:val="kk-KZ"/>
        </w:rPr>
        <w:t xml:space="preserve">. </w:t>
      </w:r>
      <w:r w:rsidRPr="00DB5ECA">
        <w:rPr>
          <w:sz w:val="28"/>
          <w:szCs w:val="28"/>
        </w:rPr>
        <w:t xml:space="preserve">Экономика, экология и общество россии в 21-м столетии, 2021. </w:t>
      </w:r>
      <w:r w:rsidRPr="00DB5ECA">
        <w:rPr>
          <w:sz w:val="28"/>
          <w:szCs w:val="28"/>
          <w:lang w:val="kk-KZ"/>
        </w:rPr>
        <w:t>Стр. 46-54</w:t>
      </w:r>
    </w:p>
    <w:p w14:paraId="765D417A" w14:textId="77777777" w:rsidR="009778B4" w:rsidRPr="00DB5ECA" w:rsidRDefault="009778B4" w:rsidP="009778B4">
      <w:pPr>
        <w:ind w:firstLine="708"/>
        <w:jc w:val="both"/>
        <w:rPr>
          <w:bCs/>
          <w:color w:val="000000"/>
          <w:sz w:val="28"/>
          <w:szCs w:val="28"/>
          <w:lang w:val="kk-KZ"/>
        </w:rPr>
      </w:pPr>
      <w:r w:rsidRPr="00DB5ECA">
        <w:rPr>
          <w:sz w:val="28"/>
          <w:szCs w:val="28"/>
        </w:rPr>
        <w:t xml:space="preserve">47 Семашко </w:t>
      </w:r>
      <w:r w:rsidRPr="00DB5ECA">
        <w:rPr>
          <w:sz w:val="28"/>
          <w:szCs w:val="28"/>
          <w:lang w:val="kk-KZ"/>
        </w:rPr>
        <w:t>А</w:t>
      </w:r>
      <w:r w:rsidRPr="00DB5ECA">
        <w:rPr>
          <w:sz w:val="28"/>
          <w:szCs w:val="28"/>
        </w:rPr>
        <w:t>.</w:t>
      </w:r>
      <w:r w:rsidRPr="00DB5ECA">
        <w:rPr>
          <w:sz w:val="28"/>
          <w:szCs w:val="28"/>
          <w:lang w:val="kk-KZ"/>
        </w:rPr>
        <w:t>Г</w:t>
      </w:r>
      <w:r w:rsidRPr="00DB5ECA">
        <w:rPr>
          <w:sz w:val="28"/>
          <w:szCs w:val="28"/>
        </w:rPr>
        <w:t>.,</w:t>
      </w:r>
      <w:r w:rsidRPr="00DB5ECA">
        <w:rPr>
          <w:sz w:val="28"/>
          <w:szCs w:val="28"/>
          <w:lang w:val="kk-KZ"/>
        </w:rPr>
        <w:t xml:space="preserve"> Ф</w:t>
      </w:r>
      <w:r w:rsidRPr="00DB5ECA">
        <w:rPr>
          <w:sz w:val="28"/>
          <w:szCs w:val="28"/>
        </w:rPr>
        <w:t xml:space="preserve">рог </w:t>
      </w:r>
      <w:r w:rsidRPr="00DB5ECA">
        <w:rPr>
          <w:sz w:val="28"/>
          <w:szCs w:val="28"/>
          <w:lang w:val="kk-KZ"/>
        </w:rPr>
        <w:t>Б</w:t>
      </w:r>
      <w:r w:rsidRPr="00DB5ECA">
        <w:rPr>
          <w:sz w:val="28"/>
          <w:szCs w:val="28"/>
        </w:rPr>
        <w:t>.</w:t>
      </w:r>
      <w:r w:rsidRPr="00DB5ECA">
        <w:rPr>
          <w:sz w:val="28"/>
          <w:szCs w:val="28"/>
          <w:lang w:val="kk-KZ"/>
        </w:rPr>
        <w:t xml:space="preserve">Н. </w:t>
      </w:r>
      <w:r w:rsidRPr="00DB5ECA">
        <w:rPr>
          <w:bCs/>
          <w:color w:val="000000"/>
          <w:sz w:val="28"/>
          <w:szCs w:val="28"/>
        </w:rPr>
        <w:t>Роль космической деятельности в решении проблем экологии и водопользования земли</w:t>
      </w:r>
      <w:r w:rsidRPr="00DB5ECA">
        <w:rPr>
          <w:bCs/>
          <w:color w:val="000000"/>
          <w:sz w:val="28"/>
          <w:szCs w:val="28"/>
          <w:lang w:val="kk-KZ"/>
        </w:rPr>
        <w:t xml:space="preserve">. </w:t>
      </w:r>
      <w:r w:rsidRPr="00DB5ECA">
        <w:rPr>
          <w:bCs/>
          <w:color w:val="000000"/>
          <w:sz w:val="28"/>
          <w:szCs w:val="28"/>
          <w:lang w:val="kk-KZ"/>
        </w:rPr>
        <w:tab/>
        <w:t xml:space="preserve"> Студенческая научно-практическая конференция в рамках "недели науки" фия маи-ниу, посвящённая 100-летию со дня рождения академика в.п. Мишина. Сборник докладов. Том выпуск 11. Ответственный редактор А. К. Каллиопин. 2017. Стр. 270-277.</w:t>
      </w:r>
    </w:p>
    <w:p w14:paraId="72A5E153" w14:textId="77777777" w:rsidR="009778B4" w:rsidRPr="00DB5ECA" w:rsidRDefault="009778B4" w:rsidP="009778B4">
      <w:pPr>
        <w:ind w:firstLine="708"/>
        <w:jc w:val="both"/>
        <w:rPr>
          <w:bCs/>
          <w:color w:val="000000"/>
          <w:sz w:val="28"/>
          <w:szCs w:val="28"/>
          <w:lang w:val="kk-KZ"/>
        </w:rPr>
      </w:pPr>
      <w:r w:rsidRPr="00DB5ECA">
        <w:rPr>
          <w:bCs/>
          <w:color w:val="000000"/>
          <w:sz w:val="28"/>
          <w:szCs w:val="28"/>
          <w:lang w:val="kk-KZ"/>
        </w:rPr>
        <w:t>48 K. Koruyan, A.H. Deliormanli, Z. Karaca, M. Momayez, H. Lu, E. Yalcin, Application of Time Series Landsat Images to Examining Land-use/Land-cover. Dynamic Change, Photogrammetr. Eng. Remote Sens. 78 (7) (2012) 747–755.</w:t>
      </w:r>
    </w:p>
    <w:p w14:paraId="60C21EAB" w14:textId="77777777" w:rsidR="009778B4" w:rsidRPr="00DB5ECA" w:rsidRDefault="009778B4" w:rsidP="009778B4">
      <w:pPr>
        <w:ind w:firstLine="708"/>
        <w:jc w:val="both"/>
        <w:rPr>
          <w:bCs/>
          <w:color w:val="000000"/>
          <w:sz w:val="28"/>
          <w:szCs w:val="28"/>
          <w:lang w:val="kk-KZ"/>
        </w:rPr>
      </w:pPr>
      <w:r w:rsidRPr="00DB5ECA">
        <w:rPr>
          <w:bCs/>
          <w:color w:val="000000"/>
          <w:sz w:val="28"/>
          <w:szCs w:val="28"/>
          <w:lang w:val="kk-KZ"/>
        </w:rPr>
        <w:t>49 N. Demirel, M.K. Emil, H.S. Duzgun, Landuse change detection in a surface coal mine area using multi-temporal high-resolution satellite images, Int. J. Min. Reclam. Environ. 25 (4) (2011) 342–349.</w:t>
      </w:r>
    </w:p>
    <w:p w14:paraId="121F6728" w14:textId="77777777" w:rsidR="009778B4" w:rsidRDefault="009778B4" w:rsidP="009778B4">
      <w:pPr>
        <w:ind w:firstLine="708"/>
        <w:jc w:val="both"/>
        <w:rPr>
          <w:bCs/>
          <w:color w:val="000000"/>
          <w:sz w:val="28"/>
          <w:szCs w:val="28"/>
          <w:lang w:val="kk-KZ"/>
        </w:rPr>
      </w:pPr>
      <w:r w:rsidRPr="00DB5ECA">
        <w:rPr>
          <w:bCs/>
          <w:color w:val="000000"/>
          <w:sz w:val="28"/>
          <w:szCs w:val="28"/>
          <w:lang w:val="kk-KZ"/>
        </w:rPr>
        <w:t>50 Y. Ma, R. Xu, Urban expansion monitoring and driving forces analysis: a case study of Jiangsu Province, China. 2009 Joint Urban Remote Sensing Event, 2009, pp. 1–6.</w:t>
      </w:r>
    </w:p>
    <w:p w14:paraId="59C5259F" w14:textId="77777777" w:rsidR="009778B4" w:rsidRDefault="009778B4" w:rsidP="009778B4">
      <w:pPr>
        <w:ind w:firstLine="708"/>
        <w:jc w:val="both"/>
        <w:rPr>
          <w:bCs/>
          <w:color w:val="000000"/>
          <w:sz w:val="28"/>
          <w:szCs w:val="28"/>
          <w:lang w:val="kk-KZ"/>
        </w:rPr>
      </w:pPr>
      <w:r w:rsidRPr="000008F6">
        <w:rPr>
          <w:bCs/>
          <w:color w:val="000000"/>
          <w:sz w:val="28"/>
          <w:szCs w:val="28"/>
          <w:lang w:val="kk-KZ"/>
        </w:rPr>
        <w:t>51 Matthew, J., Dylan, B., Julian, D., 2013. Remote sensing of exposure to NO2: satellite versus</w:t>
      </w:r>
      <w:r w:rsidRPr="000008F6">
        <w:rPr>
          <w:bCs/>
          <w:color w:val="000000"/>
          <w:sz w:val="28"/>
          <w:szCs w:val="28"/>
          <w:lang w:val="en-US"/>
        </w:rPr>
        <w:t xml:space="preserve"> </w:t>
      </w:r>
      <w:r w:rsidRPr="000008F6">
        <w:rPr>
          <w:bCs/>
          <w:color w:val="000000"/>
          <w:sz w:val="28"/>
          <w:szCs w:val="28"/>
          <w:lang w:val="kk-KZ"/>
        </w:rPr>
        <w:t>ground based measurement in a large urban area. ISEE Conference Abstracts</w:t>
      </w:r>
    </w:p>
    <w:p w14:paraId="7B413886" w14:textId="77777777" w:rsidR="009778B4" w:rsidRPr="000008F6" w:rsidRDefault="009778B4" w:rsidP="009778B4">
      <w:pPr>
        <w:ind w:firstLine="708"/>
        <w:jc w:val="both"/>
        <w:rPr>
          <w:bCs/>
          <w:color w:val="000000"/>
          <w:sz w:val="28"/>
          <w:szCs w:val="28"/>
          <w:lang w:val="kk-KZ"/>
        </w:rPr>
      </w:pPr>
      <w:r w:rsidRPr="000008F6">
        <w:rPr>
          <w:bCs/>
          <w:color w:val="000000"/>
          <w:sz w:val="28"/>
          <w:szCs w:val="28"/>
          <w:lang w:val="kk-KZ"/>
        </w:rPr>
        <w:t>52 Zheng, Z., Yang, Z., Wu, Z., Marinello, F., 2019. Spatial variation of NO2 and its impact factors</w:t>
      </w:r>
      <w:r w:rsidRPr="000008F6">
        <w:rPr>
          <w:bCs/>
          <w:color w:val="000000"/>
          <w:sz w:val="28"/>
          <w:szCs w:val="28"/>
          <w:lang w:val="en-US"/>
        </w:rPr>
        <w:t xml:space="preserve"> </w:t>
      </w:r>
      <w:r w:rsidRPr="000008F6">
        <w:rPr>
          <w:bCs/>
          <w:color w:val="000000"/>
          <w:sz w:val="28"/>
          <w:szCs w:val="28"/>
          <w:lang w:val="kk-KZ"/>
        </w:rPr>
        <w:t>in China: an application of sentinel-5P products. Remote Sens. 11, 1939</w:t>
      </w:r>
    </w:p>
    <w:p w14:paraId="10225EE0" w14:textId="77777777" w:rsidR="009778B4" w:rsidRPr="000008F6" w:rsidRDefault="009778B4" w:rsidP="009778B4">
      <w:pPr>
        <w:ind w:firstLine="708"/>
        <w:jc w:val="both"/>
        <w:rPr>
          <w:bCs/>
          <w:color w:val="000000"/>
          <w:sz w:val="28"/>
          <w:szCs w:val="28"/>
          <w:lang w:val="kk-KZ"/>
        </w:rPr>
      </w:pPr>
      <w:r w:rsidRPr="000008F6">
        <w:rPr>
          <w:bCs/>
          <w:color w:val="000000"/>
          <w:sz w:val="28"/>
          <w:szCs w:val="28"/>
          <w:lang w:val="kk-KZ"/>
        </w:rPr>
        <w:lastRenderedPageBreak/>
        <w:t>53 Fileni, L., Matteucci, G., Passerini, G., Rizza, U., 2018. Analysis of air pollutant emissions in a</w:t>
      </w:r>
      <w:r w:rsidRPr="000008F6">
        <w:rPr>
          <w:bCs/>
          <w:color w:val="000000"/>
          <w:sz w:val="28"/>
          <w:szCs w:val="28"/>
          <w:lang w:val="en-US"/>
        </w:rPr>
        <w:t xml:space="preserve"> </w:t>
      </w:r>
      <w:r w:rsidRPr="000008F6">
        <w:rPr>
          <w:bCs/>
          <w:color w:val="000000"/>
          <w:sz w:val="28"/>
          <w:szCs w:val="28"/>
          <w:lang w:val="kk-KZ"/>
        </w:rPr>
        <w:t>wastewater treatment plant using dispersion models. WIT Trans. Ecol. Environ. Air Pollut.</w:t>
      </w:r>
      <w:r w:rsidRPr="000008F6">
        <w:rPr>
          <w:bCs/>
          <w:color w:val="000000"/>
          <w:sz w:val="28"/>
          <w:szCs w:val="28"/>
          <w:lang w:val="en-US"/>
        </w:rPr>
        <w:t xml:space="preserve"> </w:t>
      </w:r>
      <w:r w:rsidRPr="000008F6">
        <w:rPr>
          <w:bCs/>
          <w:color w:val="000000"/>
          <w:sz w:val="28"/>
          <w:szCs w:val="28"/>
          <w:lang w:val="kk-KZ"/>
        </w:rPr>
        <w:t>230, 219–230</w:t>
      </w:r>
    </w:p>
    <w:p w14:paraId="119E63F6" w14:textId="77777777" w:rsidR="009778B4" w:rsidRPr="000008F6" w:rsidRDefault="009778B4" w:rsidP="009778B4">
      <w:pPr>
        <w:ind w:firstLine="708"/>
        <w:jc w:val="both"/>
        <w:rPr>
          <w:bCs/>
          <w:color w:val="000000"/>
          <w:sz w:val="28"/>
          <w:szCs w:val="28"/>
          <w:lang w:val="kk-KZ"/>
        </w:rPr>
      </w:pPr>
      <w:r w:rsidRPr="000008F6">
        <w:rPr>
          <w:bCs/>
          <w:color w:val="000000"/>
          <w:sz w:val="28"/>
          <w:szCs w:val="28"/>
          <w:lang w:val="kk-KZ"/>
        </w:rPr>
        <w:t>54 Young, M.T., Bechle, M.J., Sampson, P.D., Szpiro, A.A., Marshall, J.D., Sheppard, L., Kaufman, J.D., 2016. Satellite-based NO2 and model validation in a national prediction model</w:t>
      </w:r>
      <w:r w:rsidRPr="000008F6">
        <w:rPr>
          <w:bCs/>
          <w:color w:val="000000"/>
          <w:sz w:val="28"/>
          <w:szCs w:val="28"/>
          <w:lang w:val="en-US"/>
        </w:rPr>
        <w:t xml:space="preserve"> </w:t>
      </w:r>
      <w:r w:rsidRPr="000008F6">
        <w:rPr>
          <w:bCs/>
          <w:color w:val="000000"/>
          <w:sz w:val="28"/>
          <w:szCs w:val="28"/>
          <w:lang w:val="kk-KZ"/>
        </w:rPr>
        <w:t>based on universal kriging and land-use regression. Environ. Sci. Technol. 50,</w:t>
      </w:r>
      <w:r w:rsidRPr="000008F6">
        <w:rPr>
          <w:bCs/>
          <w:color w:val="000000"/>
          <w:sz w:val="28"/>
          <w:szCs w:val="28"/>
          <w:lang w:val="en-US"/>
        </w:rPr>
        <w:t xml:space="preserve"> </w:t>
      </w:r>
      <w:r w:rsidRPr="000008F6">
        <w:rPr>
          <w:bCs/>
          <w:color w:val="000000"/>
          <w:sz w:val="28"/>
          <w:szCs w:val="28"/>
          <w:lang w:val="kk-KZ"/>
        </w:rPr>
        <w:t>3686–3694</w:t>
      </w:r>
    </w:p>
    <w:p w14:paraId="046D8AC5" w14:textId="77777777" w:rsidR="009778B4" w:rsidRPr="000008F6" w:rsidRDefault="009778B4" w:rsidP="009778B4">
      <w:pPr>
        <w:ind w:firstLine="708"/>
        <w:jc w:val="both"/>
        <w:rPr>
          <w:bCs/>
          <w:color w:val="000000"/>
          <w:sz w:val="28"/>
          <w:szCs w:val="28"/>
          <w:lang w:val="kk-KZ"/>
        </w:rPr>
      </w:pPr>
      <w:r w:rsidRPr="000008F6">
        <w:rPr>
          <w:bCs/>
          <w:color w:val="000000"/>
          <w:sz w:val="28"/>
          <w:szCs w:val="28"/>
          <w:lang w:val="kk-KZ"/>
        </w:rPr>
        <w:t>55 Walczykowski, P., Jenerowicz, A., Orych, A., 2013. A review on remote sensing methods of detecting physical water pollutants. In: Research Conference in Technical Disciplines.</w:t>
      </w:r>
    </w:p>
    <w:p w14:paraId="79715618" w14:textId="7F21934A" w:rsidR="009778B4" w:rsidRPr="000008F6" w:rsidRDefault="009778B4" w:rsidP="009778B4">
      <w:pPr>
        <w:ind w:firstLine="708"/>
        <w:jc w:val="both"/>
        <w:rPr>
          <w:bCs/>
          <w:color w:val="000000"/>
          <w:sz w:val="28"/>
          <w:szCs w:val="28"/>
          <w:lang w:val="kk-KZ"/>
        </w:rPr>
      </w:pPr>
      <w:r w:rsidRPr="000008F6">
        <w:rPr>
          <w:bCs/>
          <w:color w:val="000000"/>
          <w:sz w:val="28"/>
          <w:szCs w:val="28"/>
          <w:lang w:val="kk-KZ"/>
        </w:rPr>
        <w:t>56 Singh, S.K., Srivastava, P.K., Singh, D., Han, D., Gautam, S.K., Pandey, A.C., 2015.</w:t>
      </w:r>
      <w:r w:rsidRPr="000008F6">
        <w:rPr>
          <w:bCs/>
          <w:color w:val="000000"/>
          <w:sz w:val="28"/>
          <w:szCs w:val="28"/>
          <w:lang w:val="en-US"/>
        </w:rPr>
        <w:t xml:space="preserve"> </w:t>
      </w:r>
      <w:r w:rsidRPr="000008F6">
        <w:rPr>
          <w:bCs/>
          <w:color w:val="000000"/>
          <w:sz w:val="28"/>
          <w:szCs w:val="28"/>
          <w:lang w:val="kk-KZ"/>
        </w:rPr>
        <w:t>Modeling groundwater quality over a humid subtropical region using numerical</w:t>
      </w:r>
      <w:r w:rsidRPr="000008F6">
        <w:rPr>
          <w:bCs/>
          <w:color w:val="000000"/>
          <w:sz w:val="28"/>
          <w:szCs w:val="28"/>
          <w:lang w:val="en-US"/>
        </w:rPr>
        <w:t xml:space="preserve"> </w:t>
      </w:r>
      <w:r w:rsidRPr="000008F6">
        <w:rPr>
          <w:bCs/>
          <w:color w:val="000000"/>
          <w:sz w:val="28"/>
          <w:szCs w:val="28"/>
          <w:lang w:val="kk-KZ"/>
        </w:rPr>
        <w:t>indices, earth observation datasets, and X-ray diffraction technique: a case study of</w:t>
      </w:r>
      <w:r w:rsidRPr="000008F6">
        <w:rPr>
          <w:bCs/>
          <w:color w:val="000000"/>
          <w:sz w:val="28"/>
          <w:szCs w:val="28"/>
          <w:lang w:val="en-US"/>
        </w:rPr>
        <w:t xml:space="preserve"> </w:t>
      </w:r>
      <w:r w:rsidRPr="000008F6">
        <w:rPr>
          <w:bCs/>
          <w:color w:val="000000"/>
          <w:sz w:val="28"/>
          <w:szCs w:val="28"/>
          <w:lang w:val="kk-KZ"/>
        </w:rPr>
        <w:t xml:space="preserve">Allahabad district, India. Environ. Geochem. Health. </w:t>
      </w:r>
    </w:p>
    <w:p w14:paraId="0C00CF35" w14:textId="5C05B211" w:rsidR="009778B4" w:rsidRPr="000008F6" w:rsidRDefault="009778B4" w:rsidP="009778B4">
      <w:pPr>
        <w:ind w:firstLine="708"/>
        <w:jc w:val="both"/>
        <w:rPr>
          <w:bCs/>
          <w:color w:val="000000"/>
          <w:sz w:val="28"/>
          <w:szCs w:val="28"/>
          <w:lang w:val="kk-KZ"/>
        </w:rPr>
      </w:pPr>
      <w:r w:rsidRPr="000008F6">
        <w:rPr>
          <w:bCs/>
          <w:color w:val="000000"/>
          <w:sz w:val="28"/>
          <w:szCs w:val="28"/>
          <w:lang w:val="kk-KZ"/>
        </w:rPr>
        <w:t>57 Cantini, F., Castelli, G., Foderi, C., Garcia, A.S., de Armentia, T.L., Bresci, E.,</w:t>
      </w:r>
      <w:r w:rsidRPr="000008F6">
        <w:rPr>
          <w:bCs/>
          <w:color w:val="000000"/>
          <w:sz w:val="28"/>
          <w:szCs w:val="28"/>
          <w:lang w:val="en-US"/>
        </w:rPr>
        <w:t xml:space="preserve"> </w:t>
      </w:r>
      <w:r w:rsidRPr="000008F6">
        <w:rPr>
          <w:bCs/>
          <w:color w:val="000000"/>
          <w:sz w:val="28"/>
          <w:szCs w:val="28"/>
          <w:lang w:val="kk-KZ"/>
        </w:rPr>
        <w:t>Salbitano, F., 2019. Evidence-based integrated analysis of environmental hazards in</w:t>
      </w:r>
      <w:r w:rsidRPr="000008F6">
        <w:rPr>
          <w:bCs/>
          <w:color w:val="000000"/>
          <w:sz w:val="28"/>
          <w:szCs w:val="28"/>
          <w:lang w:val="en-US"/>
        </w:rPr>
        <w:t xml:space="preserve"> </w:t>
      </w:r>
      <w:r w:rsidRPr="000008F6">
        <w:rPr>
          <w:bCs/>
          <w:color w:val="000000"/>
          <w:sz w:val="28"/>
          <w:szCs w:val="28"/>
          <w:lang w:val="kk-KZ"/>
        </w:rPr>
        <w:t xml:space="preserve">southern Bolivia. Int. J. Environ. Res. Publ. Health. </w:t>
      </w:r>
    </w:p>
    <w:p w14:paraId="1619DABB" w14:textId="77777777" w:rsidR="009778B4" w:rsidRPr="000008F6" w:rsidRDefault="009778B4" w:rsidP="009778B4">
      <w:pPr>
        <w:ind w:firstLine="708"/>
        <w:jc w:val="both"/>
        <w:rPr>
          <w:bCs/>
          <w:color w:val="000000"/>
          <w:sz w:val="28"/>
          <w:szCs w:val="28"/>
          <w:lang w:val="kk-KZ"/>
        </w:rPr>
      </w:pPr>
      <w:r w:rsidRPr="000008F6">
        <w:rPr>
          <w:bCs/>
          <w:color w:val="000000"/>
          <w:sz w:val="28"/>
          <w:szCs w:val="28"/>
          <w:lang w:val="kk-KZ"/>
        </w:rPr>
        <w:t>58 Zang, W., Lin, J., Wang, Y., Tao, H., 2012. Investigating small-scale water pollution with</w:t>
      </w:r>
      <w:r w:rsidRPr="000008F6">
        <w:rPr>
          <w:bCs/>
          <w:color w:val="000000"/>
          <w:sz w:val="28"/>
          <w:szCs w:val="28"/>
          <w:lang w:val="en-US"/>
        </w:rPr>
        <w:t xml:space="preserve"> </w:t>
      </w:r>
      <w:r w:rsidRPr="000008F6">
        <w:rPr>
          <w:bCs/>
          <w:color w:val="000000"/>
          <w:sz w:val="28"/>
          <w:szCs w:val="28"/>
          <w:lang w:val="kk-KZ"/>
        </w:rPr>
        <w:t>UAV remote sensing technology. World Automation Congress Proceedings.</w:t>
      </w:r>
    </w:p>
    <w:p w14:paraId="78E8ED6E" w14:textId="77777777" w:rsidR="009778B4" w:rsidRPr="000008F6" w:rsidRDefault="009778B4" w:rsidP="009778B4">
      <w:pPr>
        <w:ind w:firstLine="708"/>
        <w:jc w:val="both"/>
        <w:rPr>
          <w:bCs/>
          <w:color w:val="000000"/>
          <w:sz w:val="28"/>
          <w:szCs w:val="28"/>
          <w:lang w:val="kk-KZ"/>
        </w:rPr>
      </w:pPr>
      <w:r w:rsidRPr="000008F6">
        <w:rPr>
          <w:bCs/>
          <w:color w:val="000000"/>
          <w:sz w:val="28"/>
          <w:szCs w:val="28"/>
          <w:lang w:val="kk-KZ"/>
        </w:rPr>
        <w:t>59 Ardila, J., Laurila, P., Kourkouli, P., Strong, S., 2022. Persistent monitoring and mapping</w:t>
      </w:r>
      <w:r w:rsidRPr="000008F6">
        <w:rPr>
          <w:bCs/>
          <w:color w:val="000000"/>
          <w:sz w:val="28"/>
          <w:szCs w:val="28"/>
          <w:lang w:val="en-US"/>
        </w:rPr>
        <w:t xml:space="preserve"> </w:t>
      </w:r>
      <w:r w:rsidRPr="000008F6">
        <w:rPr>
          <w:bCs/>
          <w:color w:val="000000"/>
          <w:sz w:val="28"/>
          <w:szCs w:val="28"/>
          <w:lang w:val="kk-KZ"/>
        </w:rPr>
        <w:t>of floods globally based on the iceye sar imaging constellation. International</w:t>
      </w:r>
      <w:r w:rsidRPr="000008F6">
        <w:rPr>
          <w:bCs/>
          <w:color w:val="000000"/>
          <w:sz w:val="28"/>
          <w:szCs w:val="28"/>
          <w:lang w:val="en-US"/>
        </w:rPr>
        <w:t xml:space="preserve"> </w:t>
      </w:r>
      <w:r w:rsidRPr="000008F6">
        <w:rPr>
          <w:bCs/>
          <w:color w:val="000000"/>
          <w:sz w:val="28"/>
          <w:szCs w:val="28"/>
          <w:lang w:val="kk-KZ"/>
        </w:rPr>
        <w:t xml:space="preserve">Geoscience and Remote Sensing Symposium (IGARSS). </w:t>
      </w:r>
      <w:hyperlink r:id="rId94" w:history="1">
        <w:r w:rsidRPr="000008F6">
          <w:rPr>
            <w:rStyle w:val="aa"/>
            <w:bCs/>
            <w:sz w:val="28"/>
            <w:szCs w:val="28"/>
            <w:lang w:val="kk-KZ"/>
          </w:rPr>
          <w:t>https://doi.org/10.1109/IGARSS46834.2022.9883587</w:t>
        </w:r>
      </w:hyperlink>
      <w:r w:rsidRPr="000008F6">
        <w:rPr>
          <w:bCs/>
          <w:color w:val="000000"/>
          <w:sz w:val="28"/>
          <w:szCs w:val="28"/>
          <w:lang w:val="kk-KZ"/>
        </w:rPr>
        <w:t>.</w:t>
      </w:r>
    </w:p>
    <w:p w14:paraId="1AE98954" w14:textId="40B28F0F" w:rsidR="009778B4" w:rsidRPr="000008F6" w:rsidRDefault="009778B4" w:rsidP="009778B4">
      <w:pPr>
        <w:ind w:firstLine="708"/>
        <w:jc w:val="both"/>
        <w:rPr>
          <w:bCs/>
          <w:color w:val="000000"/>
          <w:sz w:val="28"/>
          <w:szCs w:val="28"/>
          <w:lang w:val="en-US"/>
        </w:rPr>
      </w:pPr>
      <w:r w:rsidRPr="000008F6">
        <w:rPr>
          <w:bCs/>
          <w:color w:val="000000"/>
          <w:sz w:val="28"/>
          <w:szCs w:val="28"/>
          <w:lang w:val="en-US"/>
        </w:rPr>
        <w:t>60 Sagan, V., Peterson, K.T., Maimaitijiang, M., Sidike, P., Sloan, J., Greeling, B.A.,Maalouf, S., Adams, C., 2020. Monitoring inland water quality using remote sensing: potential and limitations of spectral indices, bio-optical simulations, machine learning, and cloud computing. Earth Sci. Rev..</w:t>
      </w:r>
    </w:p>
    <w:p w14:paraId="0C461271" w14:textId="1D270B8B" w:rsidR="009778B4" w:rsidRPr="000008F6" w:rsidRDefault="009778B4" w:rsidP="009778B4">
      <w:pPr>
        <w:ind w:firstLine="708"/>
        <w:jc w:val="both"/>
        <w:rPr>
          <w:bCs/>
          <w:color w:val="000000"/>
          <w:sz w:val="28"/>
          <w:szCs w:val="28"/>
          <w:lang w:val="en-US"/>
        </w:rPr>
      </w:pPr>
      <w:r w:rsidRPr="000008F6">
        <w:rPr>
          <w:sz w:val="28"/>
          <w:szCs w:val="28"/>
          <w:lang w:val="en-US"/>
        </w:rPr>
        <w:t>61 Chen, C., Liu, F., He, Q., Shi, H., 2010. The possibility on estimation of concentration of</w:t>
      </w:r>
      <w:r w:rsidRPr="000008F6">
        <w:rPr>
          <w:sz w:val="28"/>
          <w:szCs w:val="28"/>
          <w:lang w:val="kk-KZ"/>
        </w:rPr>
        <w:t xml:space="preserve"> </w:t>
      </w:r>
      <w:r w:rsidRPr="000008F6">
        <w:rPr>
          <w:sz w:val="28"/>
          <w:szCs w:val="28"/>
          <w:lang w:val="en-US"/>
        </w:rPr>
        <w:t>heavy metals in coastal waters from remote sensing data. International Geoscience</w:t>
      </w:r>
      <w:r w:rsidRPr="000008F6">
        <w:rPr>
          <w:sz w:val="28"/>
          <w:szCs w:val="28"/>
          <w:lang w:val="kk-KZ"/>
        </w:rPr>
        <w:t xml:space="preserve"> </w:t>
      </w:r>
      <w:r w:rsidRPr="000008F6">
        <w:rPr>
          <w:sz w:val="28"/>
          <w:szCs w:val="28"/>
          <w:lang w:val="en-US"/>
        </w:rPr>
        <w:t xml:space="preserve">and Remote Sensing Symposium (IGARSS) 4216–4219. </w:t>
      </w:r>
    </w:p>
    <w:p w14:paraId="773E31FE" w14:textId="7DF285D8" w:rsidR="009778B4" w:rsidRPr="000008F6" w:rsidRDefault="009778B4" w:rsidP="009778B4">
      <w:pPr>
        <w:ind w:firstLine="708"/>
        <w:jc w:val="both"/>
        <w:rPr>
          <w:bCs/>
          <w:color w:val="000000"/>
          <w:sz w:val="28"/>
          <w:szCs w:val="28"/>
          <w:lang w:val="en-US"/>
        </w:rPr>
      </w:pPr>
      <w:r w:rsidRPr="000008F6">
        <w:rPr>
          <w:sz w:val="28"/>
          <w:szCs w:val="28"/>
          <w:lang w:val="en-US"/>
        </w:rPr>
        <w:t xml:space="preserve">62 Jiji, G.W., Rajesh, A., Durai Raj, P.J., 2020. Water pollution classification in Tiruppur district using unsupervised fully constrained least-squares method. Journal of the Indian Society of Remote Sensing 48 (3), 353–362. </w:t>
      </w:r>
    </w:p>
    <w:p w14:paraId="2810DF47" w14:textId="77777777" w:rsidR="009778B4" w:rsidRPr="000008F6" w:rsidRDefault="009778B4" w:rsidP="009778B4">
      <w:pPr>
        <w:ind w:firstLine="708"/>
        <w:jc w:val="both"/>
        <w:rPr>
          <w:bCs/>
          <w:color w:val="000000"/>
          <w:sz w:val="28"/>
          <w:szCs w:val="28"/>
          <w:lang w:val="en-US"/>
        </w:rPr>
      </w:pPr>
      <w:r w:rsidRPr="000008F6">
        <w:rPr>
          <w:bCs/>
          <w:color w:val="000000"/>
          <w:sz w:val="28"/>
          <w:szCs w:val="28"/>
          <w:lang w:val="en-US"/>
        </w:rPr>
        <w:t xml:space="preserve">63 Trivero, P., Borasi, M., Biamino, W., Cavagnero, M., Rinaudo, C., Bonansea, M., Lanfri, S., 2013. River pollution remediation monitored by optical and infrared highresolution satellite images. Environ. Monit. Assess. 185 (9), 7647–7658. </w:t>
      </w:r>
      <w:hyperlink r:id="rId95" w:history="1">
        <w:r w:rsidRPr="000008F6">
          <w:rPr>
            <w:rStyle w:val="aa"/>
            <w:bCs/>
            <w:sz w:val="28"/>
            <w:szCs w:val="28"/>
            <w:lang w:val="en-US"/>
          </w:rPr>
          <w:t>https://doi.org/10.1007/s10661-013-3125-3</w:t>
        </w:r>
      </w:hyperlink>
      <w:r w:rsidRPr="000008F6">
        <w:rPr>
          <w:bCs/>
          <w:color w:val="000000"/>
          <w:sz w:val="28"/>
          <w:szCs w:val="28"/>
          <w:lang w:val="en-US"/>
        </w:rPr>
        <w:t>.</w:t>
      </w:r>
    </w:p>
    <w:p w14:paraId="2A525FF7" w14:textId="77777777" w:rsidR="009778B4" w:rsidRPr="00983BEE" w:rsidRDefault="009778B4" w:rsidP="009778B4">
      <w:pPr>
        <w:pStyle w:val="a3"/>
        <w:ind w:left="0" w:firstLine="708"/>
        <w:jc w:val="both"/>
        <w:rPr>
          <w:sz w:val="28"/>
          <w:szCs w:val="28"/>
          <w:lang w:val="en-US"/>
        </w:rPr>
      </w:pPr>
      <w:r w:rsidRPr="000008F6">
        <w:rPr>
          <w:sz w:val="28"/>
          <w:szCs w:val="28"/>
          <w:lang w:val="en-US"/>
        </w:rPr>
        <w:t xml:space="preserve">64 </w:t>
      </w:r>
      <w:r w:rsidRPr="00983BEE">
        <w:rPr>
          <w:sz w:val="28"/>
          <w:szCs w:val="28"/>
          <w:lang w:val="en-US"/>
        </w:rPr>
        <w:t>Arentsen, P.R., Gillies, R.R., Mesner, N., 2004. Satellite derived impervious surface area as an indicator for water resource impacts in a semi-arid environment, Utah, USA. Management Information Systems 2004: Gis and Remote Sensing 8, 231–240.</w:t>
      </w:r>
    </w:p>
    <w:p w14:paraId="353850E9" w14:textId="77777777" w:rsidR="009778B4" w:rsidRPr="000008F6" w:rsidRDefault="009778B4" w:rsidP="009778B4">
      <w:pPr>
        <w:ind w:firstLine="708"/>
        <w:jc w:val="both"/>
        <w:rPr>
          <w:sz w:val="28"/>
          <w:szCs w:val="28"/>
          <w:lang w:val="en-US"/>
        </w:rPr>
      </w:pPr>
      <w:r w:rsidRPr="000008F6">
        <w:rPr>
          <w:sz w:val="28"/>
          <w:szCs w:val="28"/>
          <w:lang w:val="en-US"/>
        </w:rPr>
        <w:t xml:space="preserve">65 Ruppen, D., Runnalls, J., Tshimanga, R.M., Wehrli, B., Odermatt, D., 2023. Optical remote sensing of large-scale water pollution in Angola and DR </w:t>
      </w:r>
      <w:r w:rsidRPr="000008F6">
        <w:rPr>
          <w:sz w:val="28"/>
          <w:szCs w:val="28"/>
          <w:lang w:val="en-US"/>
        </w:rPr>
        <w:lastRenderedPageBreak/>
        <w:t>Congo caused by the Catoca mine tailings spill. Int. J. Appl. Earth Obs. Geoinf. https://doi.org/10.1016/j. jag.2023.103237.</w:t>
      </w:r>
    </w:p>
    <w:p w14:paraId="4C84CDBD" w14:textId="461C7A57" w:rsidR="009778B4" w:rsidRPr="00090D5B" w:rsidRDefault="009778B4" w:rsidP="009778B4">
      <w:pPr>
        <w:pStyle w:val="a3"/>
        <w:ind w:left="0" w:firstLine="708"/>
        <w:jc w:val="both"/>
        <w:rPr>
          <w:sz w:val="28"/>
          <w:szCs w:val="28"/>
        </w:rPr>
      </w:pPr>
      <w:r w:rsidRPr="000008F6">
        <w:rPr>
          <w:sz w:val="28"/>
          <w:szCs w:val="28"/>
          <w:lang w:val="en-US"/>
        </w:rPr>
        <w:t xml:space="preserve">67 </w:t>
      </w:r>
      <w:r w:rsidRPr="00983BEE">
        <w:rPr>
          <w:sz w:val="28"/>
          <w:szCs w:val="28"/>
          <w:lang w:val="en-US"/>
        </w:rPr>
        <w:t>Buzmakov, S.A., Sannikov, P.Yu., Kuchin, L.S., Igosheva, E.A., Abdulmanova, I.F., (2023). he use of unmanned aerial</w:t>
      </w:r>
      <w:r w:rsidRPr="00983BEE">
        <w:rPr>
          <w:sz w:val="28"/>
          <w:szCs w:val="28"/>
          <w:lang w:val="kk-KZ"/>
        </w:rPr>
        <w:t xml:space="preserve"> </w:t>
      </w:r>
      <w:r w:rsidRPr="00983BEE">
        <w:rPr>
          <w:sz w:val="28"/>
          <w:szCs w:val="28"/>
          <w:lang w:val="en-US"/>
        </w:rPr>
        <w:t>photography for the diagnosis of anthropogenic transformation of the natural environment during the operation of an oil field. Notes</w:t>
      </w:r>
      <w:r w:rsidRPr="00090D5B">
        <w:rPr>
          <w:sz w:val="28"/>
          <w:szCs w:val="28"/>
        </w:rPr>
        <w:t xml:space="preserve"> </w:t>
      </w:r>
      <w:r w:rsidRPr="00983BEE">
        <w:rPr>
          <w:sz w:val="28"/>
          <w:szCs w:val="28"/>
          <w:lang w:val="en-US"/>
        </w:rPr>
        <w:t>of</w:t>
      </w:r>
      <w:r w:rsidRPr="00983BEE">
        <w:rPr>
          <w:sz w:val="28"/>
          <w:szCs w:val="28"/>
          <w:lang w:val="kk-KZ"/>
        </w:rPr>
        <w:t xml:space="preserve"> </w:t>
      </w:r>
      <w:r w:rsidRPr="00983BEE">
        <w:rPr>
          <w:sz w:val="28"/>
          <w:szCs w:val="28"/>
          <w:lang w:val="en-US"/>
        </w:rPr>
        <w:t>the</w:t>
      </w:r>
      <w:r w:rsidRPr="00090D5B">
        <w:rPr>
          <w:sz w:val="28"/>
          <w:szCs w:val="28"/>
        </w:rPr>
        <w:t xml:space="preserve"> </w:t>
      </w:r>
      <w:r w:rsidRPr="00983BEE">
        <w:rPr>
          <w:sz w:val="28"/>
          <w:szCs w:val="28"/>
          <w:lang w:val="en-US"/>
        </w:rPr>
        <w:t>Mining</w:t>
      </w:r>
      <w:r w:rsidRPr="00090D5B">
        <w:rPr>
          <w:sz w:val="28"/>
          <w:szCs w:val="28"/>
        </w:rPr>
        <w:t xml:space="preserve"> </w:t>
      </w:r>
      <w:r w:rsidRPr="00983BEE">
        <w:rPr>
          <w:sz w:val="28"/>
          <w:szCs w:val="28"/>
          <w:lang w:val="en-US"/>
        </w:rPr>
        <w:t>Institute</w:t>
      </w:r>
      <w:r w:rsidRPr="00090D5B">
        <w:rPr>
          <w:sz w:val="28"/>
          <w:szCs w:val="28"/>
        </w:rPr>
        <w:t xml:space="preserve">. </w:t>
      </w:r>
      <w:r w:rsidRPr="00983BEE">
        <w:rPr>
          <w:sz w:val="28"/>
          <w:szCs w:val="28"/>
          <w:lang w:val="en-US"/>
        </w:rPr>
        <w:t>Vol</w:t>
      </w:r>
      <w:r w:rsidRPr="00090D5B">
        <w:rPr>
          <w:sz w:val="28"/>
          <w:szCs w:val="28"/>
        </w:rPr>
        <w:t xml:space="preserve">. 260. </w:t>
      </w:r>
      <w:r w:rsidRPr="00983BEE">
        <w:rPr>
          <w:sz w:val="28"/>
          <w:szCs w:val="28"/>
          <w:lang w:val="en-US"/>
        </w:rPr>
        <w:t>pp</w:t>
      </w:r>
      <w:r w:rsidRPr="00090D5B">
        <w:rPr>
          <w:sz w:val="28"/>
          <w:szCs w:val="28"/>
        </w:rPr>
        <w:t xml:space="preserve">. 180–193. </w:t>
      </w:r>
    </w:p>
    <w:p w14:paraId="1DD5B65C" w14:textId="77777777" w:rsidR="009778B4" w:rsidRPr="000008F6" w:rsidRDefault="009778B4" w:rsidP="009778B4">
      <w:pPr>
        <w:ind w:firstLine="708"/>
        <w:jc w:val="both"/>
        <w:rPr>
          <w:sz w:val="28"/>
          <w:szCs w:val="28"/>
        </w:rPr>
      </w:pPr>
      <w:r w:rsidRPr="000008F6">
        <w:rPr>
          <w:sz w:val="28"/>
          <w:szCs w:val="28"/>
        </w:rPr>
        <w:t xml:space="preserve">68 Кучин Л.С. </w:t>
      </w:r>
      <w:r w:rsidRPr="000008F6">
        <w:rPr>
          <w:sz w:val="28"/>
          <w:szCs w:val="28"/>
          <w:lang w:val="kk-KZ"/>
        </w:rPr>
        <w:t>М</w:t>
      </w:r>
      <w:r w:rsidRPr="000008F6">
        <w:rPr>
          <w:sz w:val="28"/>
          <w:szCs w:val="28"/>
        </w:rPr>
        <w:t>ультиспектральная съемка на платформе беспилотного летательного</w:t>
      </w:r>
      <w:r w:rsidRPr="000008F6">
        <w:rPr>
          <w:sz w:val="28"/>
          <w:szCs w:val="28"/>
          <w:lang w:val="kk-KZ"/>
        </w:rPr>
        <w:t xml:space="preserve"> </w:t>
      </w:r>
      <w:r w:rsidRPr="000008F6">
        <w:rPr>
          <w:sz w:val="28"/>
          <w:szCs w:val="28"/>
        </w:rPr>
        <w:t>аппарата районов природно техногенной аккумуляции углеводородов</w:t>
      </w:r>
      <w:r w:rsidRPr="000008F6">
        <w:rPr>
          <w:sz w:val="28"/>
          <w:szCs w:val="28"/>
          <w:lang w:val="kk-KZ"/>
        </w:rPr>
        <w:t>. Экология и природопользование,2025. doi: 10.17072/2079 7877 2025 1 160</w:t>
      </w:r>
      <w:r>
        <w:rPr>
          <w:sz w:val="28"/>
          <w:szCs w:val="28"/>
          <w:lang w:val="kk-KZ"/>
        </w:rPr>
        <w:t> </w:t>
      </w:r>
      <w:r w:rsidRPr="000008F6">
        <w:rPr>
          <w:sz w:val="28"/>
          <w:szCs w:val="28"/>
          <w:lang w:val="kk-KZ"/>
        </w:rPr>
        <w:t>173</w:t>
      </w:r>
    </w:p>
    <w:p w14:paraId="2AC1B413" w14:textId="77777777" w:rsidR="009778B4" w:rsidRPr="000008F6" w:rsidRDefault="009778B4" w:rsidP="009778B4">
      <w:pPr>
        <w:ind w:firstLine="708"/>
        <w:jc w:val="both"/>
        <w:rPr>
          <w:sz w:val="28"/>
          <w:szCs w:val="28"/>
        </w:rPr>
      </w:pPr>
      <w:r w:rsidRPr="000008F6">
        <w:rPr>
          <w:sz w:val="28"/>
          <w:szCs w:val="28"/>
        </w:rPr>
        <w:t>69 Иванова Е. А., Петров В. Б., Сидоров А. С. Применение методов машинного обучения</w:t>
      </w:r>
      <w:r w:rsidRPr="000008F6">
        <w:rPr>
          <w:sz w:val="28"/>
          <w:szCs w:val="28"/>
          <w:lang w:val="kk-KZ"/>
        </w:rPr>
        <w:t xml:space="preserve"> </w:t>
      </w:r>
      <w:r w:rsidRPr="000008F6">
        <w:rPr>
          <w:sz w:val="28"/>
          <w:szCs w:val="28"/>
        </w:rPr>
        <w:t>для анализа пылевого загрязнения на данных ДЗЗ // Вестник Московского университета. 2020.</w:t>
      </w:r>
      <w:r w:rsidRPr="000008F6">
        <w:rPr>
          <w:sz w:val="28"/>
          <w:szCs w:val="28"/>
          <w:lang w:val="kk-KZ"/>
        </w:rPr>
        <w:t xml:space="preserve"> </w:t>
      </w:r>
      <w:r w:rsidRPr="000008F6">
        <w:rPr>
          <w:sz w:val="28"/>
          <w:szCs w:val="28"/>
        </w:rPr>
        <w:t>№ 10. С. 78–85.</w:t>
      </w:r>
    </w:p>
    <w:p w14:paraId="64260FC5" w14:textId="77777777" w:rsidR="009778B4" w:rsidRPr="000008F6" w:rsidRDefault="009778B4" w:rsidP="009778B4">
      <w:pPr>
        <w:ind w:firstLine="708"/>
        <w:jc w:val="both"/>
        <w:rPr>
          <w:sz w:val="28"/>
          <w:szCs w:val="28"/>
        </w:rPr>
      </w:pPr>
      <w:r w:rsidRPr="000008F6">
        <w:rPr>
          <w:sz w:val="28"/>
          <w:szCs w:val="28"/>
        </w:rPr>
        <w:t>70 Бардин, М. Ю. Изменения сезонных показателей экстремумов температуры воздуха в Москве и центральных областях европейской части России / М. Ю. Бардин, Т. В.</w:t>
      </w:r>
      <w:r w:rsidRPr="000008F6">
        <w:rPr>
          <w:sz w:val="28"/>
          <w:szCs w:val="28"/>
          <w:lang w:val="kk-KZ"/>
        </w:rPr>
        <w:t xml:space="preserve"> </w:t>
      </w:r>
      <w:r w:rsidRPr="000008F6">
        <w:rPr>
          <w:sz w:val="28"/>
          <w:szCs w:val="28"/>
        </w:rPr>
        <w:t>Платова // Метеорология и гидрология. – 2020. – № 7. – С. 20-35.</w:t>
      </w:r>
      <w:r w:rsidRPr="000008F6">
        <w:rPr>
          <w:sz w:val="28"/>
          <w:szCs w:val="28"/>
          <w:lang w:val="kk-KZ"/>
        </w:rPr>
        <w:t xml:space="preserve"> </w:t>
      </w:r>
    </w:p>
    <w:p w14:paraId="2337F4BA" w14:textId="77777777" w:rsidR="009778B4" w:rsidRPr="000008F6" w:rsidRDefault="009778B4" w:rsidP="009778B4">
      <w:pPr>
        <w:ind w:firstLine="708"/>
        <w:jc w:val="both"/>
        <w:rPr>
          <w:sz w:val="28"/>
          <w:szCs w:val="28"/>
        </w:rPr>
      </w:pPr>
      <w:r w:rsidRPr="000008F6">
        <w:rPr>
          <w:sz w:val="28"/>
          <w:szCs w:val="28"/>
        </w:rPr>
        <w:t>71 Сазонов, Э. В. Экология городской среды: учеб. пособие для вузов / Э. В. Сазонов.– М.: Издательство Юрайт, 2017. – 308 с.</w:t>
      </w:r>
    </w:p>
    <w:p w14:paraId="34B43639" w14:textId="77777777" w:rsidR="009778B4" w:rsidRPr="000008F6" w:rsidRDefault="009778B4" w:rsidP="009778B4">
      <w:pPr>
        <w:ind w:firstLine="708"/>
        <w:jc w:val="both"/>
        <w:rPr>
          <w:sz w:val="28"/>
          <w:szCs w:val="28"/>
        </w:rPr>
      </w:pPr>
      <w:r w:rsidRPr="000008F6">
        <w:rPr>
          <w:sz w:val="28"/>
          <w:szCs w:val="28"/>
        </w:rPr>
        <w:t>72 Попова, И. В. Изучение городского «острова тепла» с помощью геоинформационного моделирования и дистанционного зондирования / И. В. Попова, Д. В. Сарычев, С. А.</w:t>
      </w:r>
      <w:r w:rsidRPr="000008F6">
        <w:rPr>
          <w:sz w:val="28"/>
          <w:szCs w:val="28"/>
          <w:lang w:val="kk-KZ"/>
        </w:rPr>
        <w:t xml:space="preserve"> </w:t>
      </w:r>
      <w:r w:rsidRPr="000008F6">
        <w:rPr>
          <w:sz w:val="28"/>
          <w:szCs w:val="28"/>
        </w:rPr>
        <w:t>Куролап // Глобальные климатические изменения: региональные эффекты, модели, пр</w:t>
      </w:r>
      <w:r w:rsidRPr="000008F6">
        <w:rPr>
          <w:sz w:val="28"/>
          <w:szCs w:val="28"/>
          <w:lang w:val="kk-KZ"/>
        </w:rPr>
        <w:t>о</w:t>
      </w:r>
      <w:r w:rsidRPr="000008F6">
        <w:rPr>
          <w:sz w:val="28"/>
          <w:szCs w:val="28"/>
        </w:rPr>
        <w:t>гноза. Материалы международной научно-практической конференции (г. Воронеж, 3-5 октября 2019 г.). – Том 2. – Воронеж, 2019. – С. 270-275.</w:t>
      </w:r>
    </w:p>
    <w:p w14:paraId="0090FA75" w14:textId="77777777" w:rsidR="009778B4" w:rsidRPr="000008F6" w:rsidRDefault="009778B4" w:rsidP="009778B4">
      <w:pPr>
        <w:ind w:firstLine="708"/>
        <w:jc w:val="both"/>
        <w:rPr>
          <w:sz w:val="28"/>
          <w:szCs w:val="28"/>
        </w:rPr>
      </w:pPr>
      <w:r w:rsidRPr="000008F6">
        <w:rPr>
          <w:sz w:val="28"/>
          <w:szCs w:val="28"/>
        </w:rPr>
        <w:t>73 Балдина, Е. А. Использование космических снимков в тепловом инфракрасном</w:t>
      </w:r>
      <w:r w:rsidRPr="000008F6">
        <w:rPr>
          <w:sz w:val="28"/>
          <w:szCs w:val="28"/>
          <w:lang w:val="kk-KZ"/>
        </w:rPr>
        <w:t xml:space="preserve"> </w:t>
      </w:r>
      <w:r w:rsidRPr="000008F6">
        <w:rPr>
          <w:sz w:val="28"/>
          <w:szCs w:val="28"/>
        </w:rPr>
        <w:t>диапазоне для географических исследований / Е. А. Балдина, М. Ю. Грищенко, Ю. В. Федоркова. – М.: Мысль, 2012. – 120 с.</w:t>
      </w:r>
    </w:p>
    <w:p w14:paraId="54E5147F" w14:textId="77777777" w:rsidR="009778B4" w:rsidRPr="000008F6" w:rsidRDefault="009778B4" w:rsidP="009778B4">
      <w:pPr>
        <w:ind w:firstLine="708"/>
        <w:jc w:val="both"/>
        <w:rPr>
          <w:sz w:val="28"/>
          <w:szCs w:val="28"/>
        </w:rPr>
      </w:pPr>
      <w:r w:rsidRPr="000008F6">
        <w:rPr>
          <w:sz w:val="28"/>
          <w:szCs w:val="28"/>
        </w:rPr>
        <w:t>74 Балдина, Е. А. Исследования городских островов тепла с помощью данных дистанционного зондирования в инфракрасном диапазоне / Е. А. Балдина, П. И. Константинов, М. Ю. Грищенко, М. И. Варенцов // Земля из космоса – наиболее эффективные решения. – 2015. – № 5. – С. 38-42</w:t>
      </w:r>
    </w:p>
    <w:p w14:paraId="73503C9A" w14:textId="77777777" w:rsidR="009778B4" w:rsidRPr="000008F6" w:rsidRDefault="009778B4" w:rsidP="009778B4">
      <w:pPr>
        <w:ind w:firstLine="708"/>
        <w:jc w:val="both"/>
        <w:rPr>
          <w:sz w:val="28"/>
          <w:szCs w:val="28"/>
          <w:lang w:val="en-US"/>
        </w:rPr>
      </w:pPr>
      <w:r w:rsidRPr="000008F6">
        <w:rPr>
          <w:sz w:val="28"/>
          <w:szCs w:val="28"/>
          <w:lang w:val="en-US"/>
        </w:rPr>
        <w:t>75 Weng Q. Estimation of land surface temperature–vegetation abundance relationship for urban heat island studies / Q. Weng, D. Lu, J. Schubring // Remote Sensing of Environment. –2004. – № 89. – Pp. 467-483</w:t>
      </w:r>
    </w:p>
    <w:p w14:paraId="6831DDE6" w14:textId="77777777" w:rsidR="009778B4" w:rsidRPr="000008F6" w:rsidRDefault="009778B4" w:rsidP="009778B4">
      <w:pPr>
        <w:ind w:firstLine="708"/>
        <w:jc w:val="both"/>
        <w:rPr>
          <w:sz w:val="28"/>
          <w:szCs w:val="28"/>
          <w:lang w:val="kk-KZ"/>
        </w:rPr>
      </w:pPr>
      <w:r w:rsidRPr="000008F6">
        <w:rPr>
          <w:sz w:val="28"/>
          <w:szCs w:val="28"/>
        </w:rPr>
        <w:t>76 Д. В. Сарычев, И. В. Попова, С. А. Куролап</w:t>
      </w:r>
      <w:r w:rsidRPr="000008F6">
        <w:rPr>
          <w:sz w:val="28"/>
          <w:szCs w:val="28"/>
          <w:lang w:val="kk-KZ"/>
        </w:rPr>
        <w:t>. Дистанционное зондирование источников теплового загрязнения города воронежа. Housing and utilities infrastructure. No. 4(19). 2021. DOI 10.36622/VSTU.2021.19.4.006</w:t>
      </w:r>
    </w:p>
    <w:p w14:paraId="5C1AA76E" w14:textId="77777777" w:rsidR="009778B4" w:rsidRPr="00294A5F" w:rsidRDefault="009778B4" w:rsidP="009778B4">
      <w:pPr>
        <w:ind w:firstLine="708"/>
        <w:jc w:val="both"/>
        <w:rPr>
          <w:sz w:val="28"/>
          <w:szCs w:val="28"/>
          <w:lang w:val="kk-KZ"/>
        </w:rPr>
      </w:pPr>
      <w:r w:rsidRPr="00294A5F">
        <w:rPr>
          <w:sz w:val="28"/>
          <w:szCs w:val="28"/>
          <w:lang w:val="kk-KZ"/>
        </w:rPr>
        <w:t>77 Бобров П.Ю., Талько О.В. ГИС-технологии в оценке качества природной среды селитебных территорий.  ТУРИЗМ И РЕКРЕАЦИЯ: ИННОВАЦИИ И ГИС-ТЕХНОЛОГИИ материалы XVI Международной научно-практической конференции. Астрахань, 2024. стр. 36-39</w:t>
      </w:r>
    </w:p>
    <w:p w14:paraId="05960FDD" w14:textId="77777777" w:rsidR="009778B4" w:rsidRPr="00294A5F" w:rsidRDefault="009778B4" w:rsidP="009778B4">
      <w:pPr>
        <w:ind w:firstLine="708"/>
        <w:jc w:val="both"/>
        <w:rPr>
          <w:sz w:val="28"/>
          <w:szCs w:val="28"/>
          <w:lang w:val="kk-KZ"/>
        </w:rPr>
      </w:pPr>
      <w:r w:rsidRPr="00294A5F">
        <w:rPr>
          <w:sz w:val="28"/>
          <w:szCs w:val="28"/>
          <w:lang w:val="en-US"/>
        </w:rPr>
        <w:lastRenderedPageBreak/>
        <w:t xml:space="preserve">78 </w:t>
      </w:r>
      <w:r w:rsidRPr="00294A5F">
        <w:rPr>
          <w:sz w:val="28"/>
          <w:szCs w:val="28"/>
          <w:lang w:val="kk-KZ"/>
        </w:rPr>
        <w:t>Unwin, David. (1996). GIS, Spatial Analysis and Spatial Statistics. Progress in Human Geography - PROG HUM GEOGR. 20. 540-551. 10.1177/030913259602000408.</w:t>
      </w:r>
    </w:p>
    <w:p w14:paraId="68EB5026" w14:textId="77777777" w:rsidR="009778B4" w:rsidRPr="00294A5F" w:rsidRDefault="009778B4" w:rsidP="009778B4">
      <w:pPr>
        <w:ind w:firstLine="708"/>
        <w:jc w:val="both"/>
        <w:rPr>
          <w:sz w:val="28"/>
          <w:szCs w:val="28"/>
          <w:lang w:val="kk-KZ"/>
        </w:rPr>
      </w:pPr>
      <w:r w:rsidRPr="00294A5F">
        <w:rPr>
          <w:sz w:val="28"/>
          <w:szCs w:val="28"/>
          <w:lang w:val="kk-KZ"/>
        </w:rPr>
        <w:t xml:space="preserve">79 </w:t>
      </w:r>
      <w:hyperlink r:id="rId96" w:history="1">
        <w:r w:rsidRPr="00294A5F">
          <w:rPr>
            <w:rStyle w:val="aa"/>
            <w:sz w:val="28"/>
            <w:szCs w:val="28"/>
            <w:lang w:val="kk-KZ"/>
          </w:rPr>
          <w:t>https://geoinfospot.com/5-spatial-analysis-techniques-for-beginners/?utm_source=chatgpt.com</w:t>
        </w:r>
      </w:hyperlink>
    </w:p>
    <w:p w14:paraId="266EAADB" w14:textId="77777777" w:rsidR="009778B4" w:rsidRPr="00294A5F" w:rsidRDefault="009778B4" w:rsidP="009778B4">
      <w:pPr>
        <w:ind w:firstLine="708"/>
        <w:jc w:val="both"/>
        <w:rPr>
          <w:sz w:val="28"/>
          <w:szCs w:val="28"/>
          <w:lang w:val="kk-KZ"/>
        </w:rPr>
      </w:pPr>
      <w:r>
        <w:rPr>
          <w:sz w:val="28"/>
          <w:szCs w:val="28"/>
          <w:lang w:val="en-US"/>
        </w:rPr>
        <w:t xml:space="preserve">80 </w:t>
      </w:r>
      <w:r w:rsidRPr="00F30D24">
        <w:rPr>
          <w:sz w:val="28"/>
          <w:szCs w:val="28"/>
          <w:lang w:val="kk-KZ"/>
        </w:rPr>
        <w:t>Huang, Y., Li, T., Wu, C., He, Z., Japenga, J., Deng, M., Yang, X., 2015. An integrated</w:t>
      </w:r>
      <w:r>
        <w:rPr>
          <w:sz w:val="28"/>
          <w:szCs w:val="28"/>
          <w:lang w:val="en-US"/>
        </w:rPr>
        <w:t xml:space="preserve"> </w:t>
      </w:r>
      <w:r w:rsidRPr="00294A5F">
        <w:rPr>
          <w:sz w:val="28"/>
          <w:szCs w:val="28"/>
          <w:lang w:val="kk-KZ"/>
        </w:rPr>
        <w:t>approach to assess heavy metal source apportionment in peri-urban agricul-tural soils. J. Hazard. Mater. 299, 540-549.</w:t>
      </w:r>
    </w:p>
    <w:p w14:paraId="7E9D605B" w14:textId="77777777" w:rsidR="009778B4" w:rsidRPr="00F30D24" w:rsidRDefault="009778B4" w:rsidP="009778B4">
      <w:pPr>
        <w:ind w:firstLine="708"/>
        <w:jc w:val="both"/>
        <w:rPr>
          <w:sz w:val="28"/>
          <w:szCs w:val="28"/>
          <w:lang w:val="en-US"/>
        </w:rPr>
      </w:pPr>
      <w:r>
        <w:rPr>
          <w:sz w:val="28"/>
          <w:szCs w:val="28"/>
          <w:lang w:val="en-US"/>
        </w:rPr>
        <w:t xml:space="preserve">81 </w:t>
      </w:r>
      <w:r w:rsidRPr="00F30D24">
        <w:rPr>
          <w:sz w:val="28"/>
          <w:szCs w:val="28"/>
          <w:lang w:val="en-US"/>
        </w:rPr>
        <w:t>Lu, A., Wang, J., Qin, X., Wang, K., Han, P., Zhang, S., 2012. Multivariate and geostatistical analyses of the spatial distribution and origin of heavy metals in the agricultural soils in Shunyi, Beijing, China. Sci. Total Environ. 425, 66-74.</w:t>
      </w:r>
    </w:p>
    <w:p w14:paraId="76868A3A" w14:textId="77777777" w:rsidR="009778B4" w:rsidRPr="00F30D24" w:rsidRDefault="009778B4" w:rsidP="009778B4">
      <w:pPr>
        <w:ind w:firstLine="708"/>
        <w:jc w:val="both"/>
        <w:rPr>
          <w:sz w:val="28"/>
          <w:szCs w:val="28"/>
          <w:lang w:val="kk-KZ"/>
        </w:rPr>
      </w:pPr>
      <w:r>
        <w:rPr>
          <w:sz w:val="28"/>
          <w:szCs w:val="28"/>
          <w:lang w:val="en-US"/>
        </w:rPr>
        <w:t xml:space="preserve">82 </w:t>
      </w:r>
      <w:r w:rsidRPr="00F30D24">
        <w:rPr>
          <w:sz w:val="28"/>
          <w:szCs w:val="28"/>
          <w:lang w:val="kk-KZ"/>
        </w:rPr>
        <w:t>Y. Xie, et al., Spatial distribution of soil heavy metal pollution estimated by different interpolation methods: accuracy and uncertainty analysis, Chemosphere 82 (3) (2011) 468–476.</w:t>
      </w:r>
    </w:p>
    <w:p w14:paraId="2271C6FD" w14:textId="77777777" w:rsidR="009778B4" w:rsidRPr="00F30D24" w:rsidRDefault="009778B4" w:rsidP="009778B4">
      <w:pPr>
        <w:ind w:firstLine="708"/>
        <w:jc w:val="both"/>
        <w:rPr>
          <w:sz w:val="28"/>
          <w:szCs w:val="28"/>
          <w:lang w:val="kk-KZ"/>
        </w:rPr>
      </w:pPr>
      <w:r>
        <w:rPr>
          <w:sz w:val="28"/>
          <w:szCs w:val="28"/>
          <w:lang w:val="en-US"/>
        </w:rPr>
        <w:t xml:space="preserve">83 </w:t>
      </w:r>
      <w:r w:rsidRPr="00F30D24">
        <w:rPr>
          <w:sz w:val="28"/>
          <w:szCs w:val="28"/>
          <w:lang w:val="kk-KZ"/>
        </w:rPr>
        <w:t>McBratney, A.B., Mendonca Santos, M.L., Minasny B. On digital soil mapping // Geoderma 117, 2003.</w:t>
      </w:r>
    </w:p>
    <w:p w14:paraId="01EB8B64" w14:textId="77777777" w:rsidR="009778B4" w:rsidRPr="00F30D24" w:rsidRDefault="009778B4" w:rsidP="009778B4">
      <w:pPr>
        <w:ind w:firstLine="708"/>
        <w:jc w:val="both"/>
        <w:rPr>
          <w:sz w:val="28"/>
          <w:szCs w:val="28"/>
          <w:lang w:val="kk-KZ"/>
        </w:rPr>
      </w:pPr>
      <w:r w:rsidRPr="00294A5F">
        <w:rPr>
          <w:sz w:val="28"/>
          <w:szCs w:val="28"/>
        </w:rPr>
        <w:t xml:space="preserve">84 </w:t>
      </w:r>
      <w:r w:rsidRPr="00F30D24">
        <w:rPr>
          <w:sz w:val="28"/>
          <w:szCs w:val="28"/>
          <w:lang w:val="kk-KZ"/>
        </w:rPr>
        <w:t>Каневский М. Ф., Демьянов В. В., Савельева Е. А., Чернов С. Ю., Тимонин В. А. Кригинг и базовые модели геостатистики // В сб. Проблемы окружающей среды и природных ресурсов. М., 1999. № 11</w:t>
      </w:r>
    </w:p>
    <w:p w14:paraId="444F26A3" w14:textId="77777777" w:rsidR="009778B4" w:rsidRPr="00F30D24" w:rsidRDefault="009778B4" w:rsidP="009778B4">
      <w:pPr>
        <w:ind w:firstLine="708"/>
        <w:jc w:val="both"/>
        <w:rPr>
          <w:sz w:val="28"/>
          <w:szCs w:val="28"/>
          <w:lang w:val="kk-KZ"/>
        </w:rPr>
      </w:pPr>
      <w:r w:rsidRPr="00294A5F">
        <w:rPr>
          <w:sz w:val="28"/>
          <w:szCs w:val="28"/>
        </w:rPr>
        <w:t xml:space="preserve">85 </w:t>
      </w:r>
      <w:r w:rsidRPr="00F30D24">
        <w:rPr>
          <w:sz w:val="28"/>
          <w:szCs w:val="28"/>
          <w:lang w:val="kk-KZ"/>
        </w:rPr>
        <w:t>Геостатистика: теория и практика / В. В. Демьянов, Е. А. Савельева ; под ред. Р. В. Арутюняна; Ин-т проблем безопасного развития атомной энергетики РАН. — М. : Наука, 2010. — 327 с. — ISBN 978-5-02-037478-2 (в пер.)</w:t>
      </w:r>
    </w:p>
    <w:p w14:paraId="2B8A149C" w14:textId="77777777" w:rsidR="009778B4" w:rsidRPr="00F30D24" w:rsidRDefault="009778B4" w:rsidP="009778B4">
      <w:pPr>
        <w:ind w:firstLine="708"/>
        <w:jc w:val="both"/>
        <w:rPr>
          <w:sz w:val="28"/>
          <w:szCs w:val="28"/>
          <w:lang w:val="kk-KZ"/>
        </w:rPr>
      </w:pPr>
      <w:r>
        <w:rPr>
          <w:sz w:val="28"/>
          <w:szCs w:val="28"/>
          <w:lang w:val="en-US"/>
        </w:rPr>
        <w:t xml:space="preserve">86 </w:t>
      </w:r>
      <w:r w:rsidRPr="00F30D24">
        <w:rPr>
          <w:sz w:val="28"/>
          <w:szCs w:val="28"/>
          <w:lang w:val="kk-KZ"/>
        </w:rPr>
        <w:t>Fedorov V. V. Kriging and other estimators of spatial field characteristics (with special reference to environmental studies) / V. V. Fedorov // Atmospheric Environment. – 1986. – Vol. 23. – P. 175–184.</w:t>
      </w:r>
    </w:p>
    <w:p w14:paraId="6B456389" w14:textId="77777777" w:rsidR="009778B4" w:rsidRPr="00F30D24" w:rsidRDefault="009778B4" w:rsidP="009778B4">
      <w:pPr>
        <w:ind w:firstLine="708"/>
        <w:jc w:val="both"/>
        <w:rPr>
          <w:sz w:val="28"/>
          <w:szCs w:val="28"/>
          <w:lang w:val="kk-KZ"/>
        </w:rPr>
      </w:pPr>
      <w:r>
        <w:rPr>
          <w:sz w:val="28"/>
          <w:szCs w:val="28"/>
          <w:lang w:val="en-US"/>
        </w:rPr>
        <w:t xml:space="preserve">87 </w:t>
      </w:r>
      <w:r w:rsidRPr="00F30D24">
        <w:rPr>
          <w:sz w:val="28"/>
          <w:szCs w:val="28"/>
          <w:lang w:val="kk-KZ"/>
        </w:rPr>
        <w:t>Go u r i ,   S.  B.   Comparison  of  GIS-based  interpolation  methods  for  spatial  distribution  of  soil  organic  carbon  (SOC) /S. B. Gouri, P. K. Shit, R. Maiti // Journal of the Saudi Society of Agricultural Sciences. – 2016. – Vol. 2. – P. 1–13.</w:t>
      </w:r>
    </w:p>
    <w:p w14:paraId="600867D1" w14:textId="77777777" w:rsidR="009778B4" w:rsidRDefault="009778B4" w:rsidP="009778B4">
      <w:pPr>
        <w:ind w:firstLine="708"/>
        <w:jc w:val="both"/>
        <w:rPr>
          <w:sz w:val="28"/>
          <w:szCs w:val="28"/>
          <w:lang w:val="kk-KZ"/>
        </w:rPr>
      </w:pPr>
      <w:r>
        <w:rPr>
          <w:sz w:val="28"/>
          <w:szCs w:val="28"/>
          <w:lang w:val="en-US"/>
        </w:rPr>
        <w:t xml:space="preserve">88 </w:t>
      </w:r>
      <w:r w:rsidRPr="00F30D24">
        <w:rPr>
          <w:sz w:val="28"/>
          <w:szCs w:val="28"/>
          <w:lang w:val="kk-KZ"/>
        </w:rPr>
        <w:t>Wei, H., Dai, L., Wang, L., 2007. Spatial distribution and risk assessment of radionuclides in soils around a coal-fired power plant: a case study from the city of Baoji, China. Environ. Res. 104, 201e208.</w:t>
      </w:r>
    </w:p>
    <w:p w14:paraId="3D83B03E" w14:textId="77777777" w:rsidR="009778B4" w:rsidRDefault="009778B4" w:rsidP="009778B4">
      <w:pPr>
        <w:ind w:firstLine="708"/>
        <w:jc w:val="both"/>
        <w:rPr>
          <w:sz w:val="28"/>
          <w:szCs w:val="28"/>
          <w:lang w:val="kk-KZ"/>
        </w:rPr>
      </w:pPr>
      <w:r>
        <w:rPr>
          <w:sz w:val="28"/>
          <w:szCs w:val="28"/>
          <w:lang w:val="en-US"/>
        </w:rPr>
        <w:t xml:space="preserve">89 </w:t>
      </w:r>
      <w:r w:rsidRPr="000F38FA">
        <w:rPr>
          <w:sz w:val="28"/>
          <w:szCs w:val="28"/>
          <w:lang w:val="kk-KZ"/>
        </w:rPr>
        <w:t xml:space="preserve">Castellazzi, G.; Previtali, M. A Multi-Criteria GIS-Based Approach for Risk Assessment of Slope Instability Driven by Glacier Melting in the Alpine Area. Appl. Sci. 2024, 14, 11524. </w:t>
      </w:r>
      <w:hyperlink r:id="rId97" w:history="1">
        <w:r w:rsidRPr="00C31717">
          <w:rPr>
            <w:rStyle w:val="aa"/>
            <w:sz w:val="28"/>
            <w:szCs w:val="28"/>
            <w:lang w:val="kk-KZ"/>
          </w:rPr>
          <w:t>https://doi.org/10.3390/app142411524</w:t>
        </w:r>
      </w:hyperlink>
    </w:p>
    <w:p w14:paraId="000D02E9" w14:textId="77777777" w:rsidR="009778B4" w:rsidRDefault="009778B4" w:rsidP="009778B4">
      <w:pPr>
        <w:ind w:firstLine="708"/>
        <w:jc w:val="both"/>
        <w:rPr>
          <w:sz w:val="28"/>
          <w:szCs w:val="28"/>
          <w:lang w:val="kk-KZ"/>
        </w:rPr>
      </w:pPr>
      <w:r>
        <w:rPr>
          <w:sz w:val="28"/>
          <w:szCs w:val="28"/>
          <w:lang w:val="en-US"/>
        </w:rPr>
        <w:t xml:space="preserve">90 </w:t>
      </w:r>
      <w:r w:rsidRPr="000F38FA">
        <w:rPr>
          <w:sz w:val="28"/>
          <w:szCs w:val="28"/>
          <w:lang w:val="kk-KZ"/>
        </w:rPr>
        <w:t xml:space="preserve">Chai, L., Wei, L., Cai, P. et al. Risk assessment of land subsidence based on GIS in the Yongqiao area, Suzhou City, China. Sci Rep 14, 11377 (2024). </w:t>
      </w:r>
      <w:hyperlink r:id="rId98" w:history="1">
        <w:r w:rsidRPr="00C31717">
          <w:rPr>
            <w:rStyle w:val="aa"/>
            <w:sz w:val="28"/>
            <w:szCs w:val="28"/>
            <w:lang w:val="kk-KZ"/>
          </w:rPr>
          <w:t>https://doi.org/10.1038/s41598-024-62108-w</w:t>
        </w:r>
      </w:hyperlink>
    </w:p>
    <w:p w14:paraId="0E354398" w14:textId="618D2717" w:rsidR="009778B4" w:rsidRDefault="009778B4" w:rsidP="009778B4">
      <w:pPr>
        <w:ind w:firstLine="708"/>
        <w:jc w:val="both"/>
        <w:rPr>
          <w:sz w:val="28"/>
          <w:szCs w:val="28"/>
          <w:lang w:val="kk-KZ"/>
        </w:rPr>
      </w:pPr>
      <w:r>
        <w:rPr>
          <w:sz w:val="28"/>
          <w:szCs w:val="28"/>
          <w:lang w:val="en-US"/>
        </w:rPr>
        <w:t xml:space="preserve">91 </w:t>
      </w:r>
      <w:r w:rsidRPr="000F38FA">
        <w:rPr>
          <w:sz w:val="28"/>
          <w:szCs w:val="28"/>
          <w:lang w:val="kk-KZ"/>
        </w:rPr>
        <w:t xml:space="preserve">Olteanu, I.; Crenganiș, L.M.; Diac, M.; Precul, A.M. Sustainable Approach of a Multi-Hazard Risk Assessment Using GIS Customized for Ungheni Areal Situated in the Metropolitan Area of Iasi. Sustainability 2024, 16, 4485. </w:t>
      </w:r>
    </w:p>
    <w:p w14:paraId="2C6ED25F" w14:textId="77777777" w:rsidR="009778B4" w:rsidRPr="00F30D24" w:rsidRDefault="009778B4" w:rsidP="009778B4">
      <w:pPr>
        <w:ind w:firstLine="708"/>
        <w:jc w:val="both"/>
        <w:rPr>
          <w:sz w:val="28"/>
          <w:szCs w:val="28"/>
          <w:lang w:val="kk-KZ"/>
        </w:rPr>
      </w:pPr>
      <w:r>
        <w:rPr>
          <w:sz w:val="28"/>
          <w:szCs w:val="28"/>
          <w:lang w:val="en-US"/>
        </w:rPr>
        <w:lastRenderedPageBreak/>
        <w:t xml:space="preserve">92 </w:t>
      </w:r>
      <w:r w:rsidRPr="000F38FA">
        <w:rPr>
          <w:sz w:val="28"/>
          <w:szCs w:val="28"/>
          <w:lang w:val="kk-KZ"/>
        </w:rPr>
        <w:t>Zhran, M., Ghanem, K., Tariq, A. et al. Exploring a GIS-based analytic hierarchy process for spatial flood risk assessment in Egypt: a case study of the Damietta branch. Environ Sci Eur 36, 184 (2024). https://doi.org/10.1186/s12302-024-01001-9</w:t>
      </w:r>
    </w:p>
    <w:p w14:paraId="328957D4" w14:textId="77777777" w:rsidR="009778B4" w:rsidRPr="00BD3DA0" w:rsidRDefault="009778B4" w:rsidP="009778B4">
      <w:pPr>
        <w:ind w:firstLine="708"/>
        <w:jc w:val="both"/>
        <w:rPr>
          <w:sz w:val="28"/>
          <w:szCs w:val="28"/>
          <w:lang w:val="kk-KZ"/>
        </w:rPr>
      </w:pPr>
      <w:r w:rsidRPr="00BD3DA0">
        <w:rPr>
          <w:sz w:val="28"/>
          <w:szCs w:val="28"/>
          <w:lang w:val="kk-KZ"/>
        </w:rPr>
        <w:t>93 Diniz-Filho, J.A.F., Bini, L.M., Hawkins, B.A., 2003. Spatial autocorrelation and red herrings in geographical ecology. Glob. Ecol. Biogeogr. 12, 53-64.</w:t>
      </w:r>
    </w:p>
    <w:p w14:paraId="59FB350F" w14:textId="77777777" w:rsidR="009778B4" w:rsidRPr="00BD3DA0" w:rsidRDefault="009778B4" w:rsidP="009778B4">
      <w:pPr>
        <w:ind w:firstLine="708"/>
        <w:jc w:val="both"/>
        <w:rPr>
          <w:sz w:val="28"/>
          <w:szCs w:val="28"/>
          <w:lang w:val="kk-KZ"/>
        </w:rPr>
      </w:pPr>
      <w:r w:rsidRPr="00BD3DA0">
        <w:rPr>
          <w:sz w:val="28"/>
          <w:szCs w:val="28"/>
          <w:lang w:val="kk-KZ"/>
        </w:rPr>
        <w:t>94 Kristin Schaefer, Jürgen W. Einax,Vasil Simeonov, Stefan Tsakovski. Geostatistical and multivariate statistical analysis of heavily and manifoldly contaminated soil samples. Springer-Verlag 2010. pp.2675-2683.</w:t>
      </w:r>
    </w:p>
    <w:p w14:paraId="152F6083" w14:textId="77777777" w:rsidR="009778B4" w:rsidRPr="00BD3DA0" w:rsidRDefault="009778B4" w:rsidP="009778B4">
      <w:pPr>
        <w:ind w:firstLine="708"/>
        <w:jc w:val="both"/>
        <w:rPr>
          <w:sz w:val="28"/>
          <w:szCs w:val="28"/>
          <w:lang w:val="kk-KZ"/>
        </w:rPr>
      </w:pPr>
      <w:r w:rsidRPr="00BD3DA0">
        <w:rPr>
          <w:sz w:val="28"/>
          <w:szCs w:val="28"/>
          <w:lang w:val="kk-KZ"/>
        </w:rPr>
        <w:t>95 Barnes, R., 2008, Variogram Tutorial. Golden Software Inc., Golden, 23 p.</w:t>
      </w:r>
    </w:p>
    <w:p w14:paraId="55962FD2" w14:textId="77777777" w:rsidR="009778B4" w:rsidRPr="00BD3DA0" w:rsidRDefault="009778B4" w:rsidP="009778B4">
      <w:pPr>
        <w:ind w:firstLine="708"/>
        <w:jc w:val="both"/>
        <w:rPr>
          <w:sz w:val="28"/>
          <w:szCs w:val="28"/>
          <w:lang w:val="kk-KZ"/>
        </w:rPr>
      </w:pPr>
      <w:r w:rsidRPr="00BD3DA0">
        <w:rPr>
          <w:sz w:val="28"/>
          <w:szCs w:val="28"/>
          <w:lang w:val="kk-KZ"/>
        </w:rPr>
        <w:t>96 Andrzej Sz. Borkowski, Jolanta Kwiatkowska-Malina. Geostatistical modelling as an assessment tool of soil pollution based on deposition from atmospheric air. Geosciences Journal, Volume 21, pages 645–653, (2017)</w:t>
      </w:r>
    </w:p>
    <w:p w14:paraId="7DB567E6" w14:textId="77777777" w:rsidR="009778B4" w:rsidRPr="00BD3DA0" w:rsidRDefault="009778B4" w:rsidP="009778B4">
      <w:pPr>
        <w:ind w:firstLine="708"/>
        <w:jc w:val="both"/>
        <w:rPr>
          <w:sz w:val="28"/>
          <w:szCs w:val="28"/>
          <w:lang w:val="kk-KZ"/>
        </w:rPr>
      </w:pPr>
      <w:r w:rsidRPr="00BD3DA0">
        <w:rPr>
          <w:sz w:val="28"/>
          <w:szCs w:val="28"/>
          <w:lang w:val="kk-KZ"/>
        </w:rPr>
        <w:t>97 Webster, R. and Oliver, M., 2007, Geostatistics for Environmental Scientists (2nd edition). John Wiley and Sons, Chichester, 309 p.</w:t>
      </w:r>
    </w:p>
    <w:p w14:paraId="35796B4C" w14:textId="77777777" w:rsidR="00530E8C" w:rsidRPr="004036E4" w:rsidRDefault="00530E8C" w:rsidP="00530E8C">
      <w:pPr>
        <w:ind w:firstLine="720"/>
        <w:jc w:val="both"/>
        <w:rPr>
          <w:sz w:val="28"/>
          <w:szCs w:val="28"/>
          <w:lang w:val="en-US"/>
        </w:rPr>
      </w:pPr>
      <w:r w:rsidRPr="00530E8C">
        <w:rPr>
          <w:sz w:val="28"/>
          <w:szCs w:val="28"/>
          <w:lang w:val="en-US"/>
        </w:rPr>
        <w:t xml:space="preserve">98 </w:t>
      </w:r>
      <w:r w:rsidRPr="004036E4">
        <w:rPr>
          <w:sz w:val="28"/>
          <w:szCs w:val="28"/>
          <w:lang w:val="en-US"/>
        </w:rPr>
        <w:t>A guide to appropriate use of correlation coefficient in medical research. Mukaka MM. https://www.ncbi.nlm.nih.gov/pmc/articles/PMC3576830/ Malawi Med J. 2012</w:t>
      </w:r>
      <w:r w:rsidRPr="00530E8C">
        <w:rPr>
          <w:sz w:val="28"/>
          <w:szCs w:val="28"/>
          <w:lang w:val="en-US"/>
        </w:rPr>
        <w:t xml:space="preserve">. </w:t>
      </w:r>
      <w:r w:rsidRPr="004036E4">
        <w:rPr>
          <w:sz w:val="28"/>
          <w:szCs w:val="28"/>
          <w:lang w:val="en-US"/>
        </w:rPr>
        <w:t>24:69–71</w:t>
      </w:r>
    </w:p>
    <w:p w14:paraId="0E16213F" w14:textId="77777777" w:rsidR="00530E8C" w:rsidRPr="004036E4" w:rsidRDefault="00530E8C" w:rsidP="00530E8C">
      <w:pPr>
        <w:ind w:firstLine="720"/>
        <w:jc w:val="both"/>
        <w:rPr>
          <w:sz w:val="28"/>
          <w:szCs w:val="28"/>
          <w:lang w:val="en-US"/>
        </w:rPr>
      </w:pPr>
      <w:r w:rsidRPr="00530E8C">
        <w:rPr>
          <w:sz w:val="28"/>
          <w:szCs w:val="28"/>
          <w:lang w:val="en-US"/>
        </w:rPr>
        <w:t xml:space="preserve">99 </w:t>
      </w:r>
      <w:r w:rsidRPr="004036E4">
        <w:rPr>
          <w:sz w:val="28"/>
          <w:szCs w:val="28"/>
          <w:lang w:val="en-US"/>
        </w:rPr>
        <w:t>Comparing the Pearson and Spearman correlation coefficients across distributions and sample sizes: a tutorial using simulations and empirical data. De Winter JCF, Gosling SD, Potter J. Psychol Methods. 2016</w:t>
      </w:r>
      <w:r w:rsidRPr="00530E8C">
        <w:rPr>
          <w:sz w:val="28"/>
          <w:szCs w:val="28"/>
          <w:lang w:val="en-US"/>
        </w:rPr>
        <w:t xml:space="preserve">. </w:t>
      </w:r>
      <w:r w:rsidRPr="004036E4">
        <w:rPr>
          <w:sz w:val="28"/>
          <w:szCs w:val="28"/>
          <w:lang w:val="en-US"/>
        </w:rPr>
        <w:t>21:273–290. doi: 10.1037/met0000079.</w:t>
      </w:r>
    </w:p>
    <w:p w14:paraId="0206312D" w14:textId="77777777" w:rsidR="00530E8C" w:rsidRPr="00F54F6E" w:rsidRDefault="00530E8C" w:rsidP="00530E8C">
      <w:pPr>
        <w:ind w:firstLine="720"/>
        <w:jc w:val="both"/>
        <w:rPr>
          <w:sz w:val="28"/>
          <w:szCs w:val="28"/>
        </w:rPr>
      </w:pPr>
      <w:r w:rsidRPr="00530E8C">
        <w:rPr>
          <w:sz w:val="28"/>
          <w:szCs w:val="28"/>
          <w:lang w:val="en-US"/>
        </w:rPr>
        <w:t xml:space="preserve">100 </w:t>
      </w:r>
      <w:r w:rsidRPr="004036E4">
        <w:rPr>
          <w:sz w:val="28"/>
          <w:szCs w:val="28"/>
          <w:lang w:val="en-US"/>
        </w:rPr>
        <w:t xml:space="preserve">Study of bacterial community composition and correlation of environmental variables in Rambla Aalada, a hypersaline environment in South-Eastern Spain. Oueriaghli N, Castro JD, Llamas I, Béjar V, Martínez-Checa F. Front Microbiol. </w:t>
      </w:r>
      <w:r w:rsidRPr="00F54F6E">
        <w:rPr>
          <w:sz w:val="28"/>
          <w:szCs w:val="28"/>
        </w:rPr>
        <w:t>2018</w:t>
      </w:r>
      <w:r>
        <w:rPr>
          <w:sz w:val="28"/>
          <w:szCs w:val="28"/>
        </w:rPr>
        <w:t xml:space="preserve">. </w:t>
      </w:r>
      <w:r w:rsidRPr="00F54F6E">
        <w:rPr>
          <w:sz w:val="28"/>
          <w:szCs w:val="28"/>
        </w:rPr>
        <w:t xml:space="preserve">21:1377. doi: 10.3389/fmicb.2018.01377. </w:t>
      </w:r>
    </w:p>
    <w:p w14:paraId="4299432B" w14:textId="7B8830A3" w:rsidR="00530E8C" w:rsidRPr="00F73CA0" w:rsidRDefault="00530E8C" w:rsidP="00530E8C">
      <w:pPr>
        <w:ind w:firstLine="720"/>
        <w:jc w:val="both"/>
        <w:rPr>
          <w:sz w:val="28"/>
          <w:szCs w:val="28"/>
        </w:rPr>
      </w:pPr>
      <w:r>
        <w:rPr>
          <w:sz w:val="28"/>
          <w:szCs w:val="28"/>
        </w:rPr>
        <w:t xml:space="preserve">101 </w:t>
      </w:r>
      <w:r w:rsidRPr="00F54F6E">
        <w:rPr>
          <w:sz w:val="28"/>
          <w:szCs w:val="28"/>
        </w:rPr>
        <w:t xml:space="preserve">Статистика Лаэрда. Корреляция Пирсона по производным моментам. </w:t>
      </w:r>
      <w:hyperlink r:id="rId99" w:history="1">
        <w:r w:rsidR="00F73CA0" w:rsidRPr="007274A6">
          <w:rPr>
            <w:rStyle w:val="aa"/>
            <w:sz w:val="28"/>
            <w:szCs w:val="28"/>
          </w:rPr>
          <w:t>https://statistics.laerd.com/statistical-guides/pearson-correlation-coefficient-statistical-guide.php</w:t>
        </w:r>
      </w:hyperlink>
      <w:r w:rsidRPr="00F54F6E">
        <w:rPr>
          <w:sz w:val="28"/>
          <w:szCs w:val="28"/>
        </w:rPr>
        <w:t xml:space="preserve"> </w:t>
      </w:r>
    </w:p>
    <w:p w14:paraId="32BECDA5" w14:textId="77777777" w:rsidR="00F73CA0" w:rsidRPr="00F73CA0" w:rsidRDefault="00F73CA0" w:rsidP="00F73CA0">
      <w:pPr>
        <w:ind w:firstLine="708"/>
        <w:jc w:val="both"/>
        <w:rPr>
          <w:sz w:val="28"/>
          <w:szCs w:val="28"/>
        </w:rPr>
      </w:pPr>
      <w:r w:rsidRPr="00F73CA0">
        <w:rPr>
          <w:sz w:val="28"/>
          <w:szCs w:val="28"/>
        </w:rPr>
        <w:t xml:space="preserve">102 Токтибаева Г.Ж., Ефимова А.Д., Гребенева О.В., Залыгин Ю.Л. </w:t>
      </w:r>
      <w:r w:rsidRPr="00F73CA0">
        <w:rPr>
          <w:sz w:val="28"/>
          <w:szCs w:val="28"/>
          <w:lang w:val="kk-KZ"/>
        </w:rPr>
        <w:t>У</w:t>
      </w:r>
      <w:r w:rsidRPr="00F73CA0">
        <w:rPr>
          <w:sz w:val="28"/>
          <w:szCs w:val="28"/>
        </w:rPr>
        <w:t>ровень загрязнения атмосферного воздуха в промышленных городах центрального казахстана. Медицина и экология. 2020;(4):46-50.</w:t>
      </w:r>
    </w:p>
    <w:p w14:paraId="5CE40EE1" w14:textId="77777777" w:rsidR="00F73CA0" w:rsidRPr="00F73CA0" w:rsidRDefault="00F73CA0" w:rsidP="00F73CA0">
      <w:pPr>
        <w:ind w:firstLine="708"/>
        <w:jc w:val="both"/>
        <w:rPr>
          <w:sz w:val="28"/>
          <w:szCs w:val="28"/>
        </w:rPr>
      </w:pPr>
      <w:r w:rsidRPr="00F73CA0">
        <w:rPr>
          <w:sz w:val="28"/>
          <w:szCs w:val="28"/>
        </w:rPr>
        <w:t>103 Леликова О. Н. Перспективы исполь</w:t>
      </w:r>
      <w:r w:rsidRPr="00F73CA0">
        <w:t xml:space="preserve"> </w:t>
      </w:r>
      <w:r w:rsidRPr="00F73CA0">
        <w:rPr>
          <w:sz w:val="28"/>
          <w:szCs w:val="28"/>
        </w:rPr>
        <w:t>зования отходов АО «АрселорМиттал Темиртау» в строительстве /О. Н. Леликова, О. Н. Онищенко, Г. Г. Жабалова //Вестн. науки и образования. - 2018. - Т. 1, No5(41). - С. 31-33.</w:t>
      </w:r>
    </w:p>
    <w:p w14:paraId="341BA2B5" w14:textId="77777777" w:rsidR="00F73CA0" w:rsidRPr="00F73CA0" w:rsidRDefault="00F73CA0" w:rsidP="00F73CA0">
      <w:pPr>
        <w:ind w:firstLine="708"/>
        <w:jc w:val="both"/>
        <w:rPr>
          <w:sz w:val="28"/>
          <w:szCs w:val="28"/>
        </w:rPr>
      </w:pPr>
      <w:r w:rsidRPr="00F73CA0">
        <w:rPr>
          <w:sz w:val="28"/>
          <w:szCs w:val="28"/>
        </w:rPr>
        <w:t>104 Производство строительных материалов и утилизация промышленных отходов //Электронная библиотека «Библиотекарь.Ру». Режим доступа: http://bibliotekar.ru/spravochnik-110-stroitelnye-materialy/3.htm/ (дата обращения: 05.04.2018)</w:t>
      </w:r>
    </w:p>
    <w:p w14:paraId="233DD2D9" w14:textId="77777777" w:rsidR="00F73CA0" w:rsidRPr="00F73CA0" w:rsidRDefault="00F73CA0" w:rsidP="00F73CA0">
      <w:pPr>
        <w:ind w:firstLine="708"/>
        <w:jc w:val="both"/>
        <w:rPr>
          <w:sz w:val="28"/>
          <w:szCs w:val="28"/>
        </w:rPr>
      </w:pPr>
      <w:r w:rsidRPr="00F73CA0">
        <w:rPr>
          <w:sz w:val="28"/>
          <w:szCs w:val="28"/>
        </w:rPr>
        <w:t xml:space="preserve">105 </w:t>
      </w:r>
      <w:r w:rsidRPr="00F73CA0">
        <w:rPr>
          <w:sz w:val="28"/>
          <w:szCs w:val="28"/>
          <w:lang w:val="kk-KZ"/>
        </w:rPr>
        <w:t>А. А. Дарменбаева, А. С. Исабаев</w:t>
      </w:r>
      <w:r w:rsidRPr="00F73CA0">
        <w:rPr>
          <w:sz w:val="28"/>
          <w:szCs w:val="28"/>
        </w:rPr>
        <w:t xml:space="preserve">. Экологические проблемы г.темиртау за последние годы. XI Международная научно-практическая </w:t>
      </w:r>
      <w:r w:rsidRPr="00F73CA0">
        <w:rPr>
          <w:sz w:val="28"/>
          <w:szCs w:val="28"/>
        </w:rPr>
        <w:lastRenderedPageBreak/>
        <w:t>конференция «Безопасность городской среды» 15–17 ноября 2023 года, г. Омск, Россия</w:t>
      </w:r>
    </w:p>
    <w:p w14:paraId="15CE8130" w14:textId="77777777" w:rsidR="00F73CA0" w:rsidRPr="00F73CA0" w:rsidRDefault="00F73CA0" w:rsidP="00F73CA0">
      <w:pPr>
        <w:ind w:firstLine="708"/>
        <w:jc w:val="both"/>
        <w:rPr>
          <w:sz w:val="28"/>
          <w:szCs w:val="28"/>
        </w:rPr>
      </w:pPr>
      <w:r w:rsidRPr="00F73CA0">
        <w:rPr>
          <w:sz w:val="28"/>
          <w:szCs w:val="28"/>
        </w:rPr>
        <w:t>106 Г. К. Оспанова, А. М. Тилеубаева. Экологическое состояние города темиртау. Экологические проблемы региона и пути их разрешения</w:t>
      </w:r>
      <w:r w:rsidRPr="00F73CA0">
        <w:rPr>
          <w:sz w:val="28"/>
          <w:szCs w:val="28"/>
          <w:lang w:val="kk-KZ"/>
        </w:rPr>
        <w:t>, 2020 г</w:t>
      </w:r>
      <w:r w:rsidRPr="00F73CA0">
        <w:rPr>
          <w:sz w:val="28"/>
          <w:szCs w:val="28"/>
        </w:rPr>
        <w:t xml:space="preserve">. </w:t>
      </w:r>
      <w:r w:rsidRPr="00F73CA0">
        <w:rPr>
          <w:sz w:val="28"/>
          <w:szCs w:val="28"/>
          <w:lang w:val="kk-KZ"/>
        </w:rPr>
        <w:t>Стр. 65-69.</w:t>
      </w:r>
    </w:p>
    <w:p w14:paraId="2E3EC450" w14:textId="77777777" w:rsidR="00F73CA0" w:rsidRPr="00F73CA0" w:rsidRDefault="00F73CA0" w:rsidP="00F73CA0">
      <w:pPr>
        <w:ind w:firstLine="708"/>
        <w:jc w:val="both"/>
        <w:rPr>
          <w:sz w:val="28"/>
          <w:szCs w:val="28"/>
          <w:lang w:val="kk-KZ"/>
        </w:rPr>
      </w:pPr>
      <w:r w:rsidRPr="00F73CA0">
        <w:rPr>
          <w:sz w:val="28"/>
          <w:szCs w:val="28"/>
        </w:rPr>
        <w:t xml:space="preserve">107 </w:t>
      </w:r>
      <w:r w:rsidRPr="00F73CA0">
        <w:rPr>
          <w:sz w:val="28"/>
          <w:szCs w:val="28"/>
          <w:lang w:val="kk-KZ"/>
        </w:rPr>
        <w:t>Абдулин А. Караганда. Карагандинская область: Энциклопедия. Алма-Ата: Атамура, 2008. 528 с</w:t>
      </w:r>
    </w:p>
    <w:p w14:paraId="38FDFB8B" w14:textId="77777777" w:rsidR="00F73CA0" w:rsidRPr="00F73CA0" w:rsidRDefault="00F73CA0" w:rsidP="00F73CA0">
      <w:pPr>
        <w:ind w:firstLine="708"/>
        <w:jc w:val="both"/>
        <w:rPr>
          <w:sz w:val="28"/>
          <w:szCs w:val="28"/>
        </w:rPr>
      </w:pPr>
      <w:r w:rsidRPr="00F73CA0">
        <w:rPr>
          <w:sz w:val="28"/>
          <w:szCs w:val="28"/>
          <w:lang w:val="kk-KZ"/>
        </w:rPr>
        <w:t>108 Jamie Kelly, Erika Uusivuori, Vera Tattari, Lauri Myllyvirta. Air quality impacts of ArcelorMittal's Temirtau steel plant in Kazakhstan — 1996 to 2023. 28 August 2024</w:t>
      </w:r>
    </w:p>
    <w:p w14:paraId="02A7CC1B" w14:textId="77777777" w:rsidR="00F73CA0" w:rsidRPr="00F73CA0" w:rsidRDefault="00F73CA0" w:rsidP="00F73CA0">
      <w:pPr>
        <w:ind w:firstLine="708"/>
        <w:jc w:val="both"/>
        <w:rPr>
          <w:sz w:val="28"/>
          <w:szCs w:val="28"/>
        </w:rPr>
      </w:pPr>
      <w:r w:rsidRPr="00F73CA0">
        <w:rPr>
          <w:sz w:val="28"/>
          <w:szCs w:val="28"/>
        </w:rPr>
        <w:t xml:space="preserve">109 </w:t>
      </w:r>
      <w:r w:rsidRPr="00F73CA0">
        <w:rPr>
          <w:sz w:val="28"/>
          <w:szCs w:val="28"/>
          <w:lang w:val="kk-KZ"/>
        </w:rPr>
        <w:t>Д. Е. Акишева, А.Әлжанкызы</w:t>
      </w:r>
      <w:r w:rsidRPr="00F73CA0">
        <w:rPr>
          <w:sz w:val="28"/>
          <w:szCs w:val="28"/>
        </w:rPr>
        <w:t xml:space="preserve">. Актуальные экологические проблемы города темиртау и пути их решения. </w:t>
      </w:r>
      <w:r w:rsidRPr="00F73CA0">
        <w:rPr>
          <w:sz w:val="28"/>
          <w:szCs w:val="28"/>
        </w:rPr>
        <w:tab/>
      </w:r>
      <w:r w:rsidRPr="00F73CA0">
        <w:rPr>
          <w:sz w:val="28"/>
          <w:szCs w:val="28"/>
          <w:lang w:val="kk-KZ"/>
        </w:rPr>
        <w:t>Д</w:t>
      </w:r>
      <w:r w:rsidRPr="00F73CA0">
        <w:rPr>
          <w:sz w:val="28"/>
          <w:szCs w:val="28"/>
        </w:rPr>
        <w:t>екада экологии</w:t>
      </w:r>
      <w:r w:rsidRPr="00F73CA0">
        <w:rPr>
          <w:sz w:val="28"/>
          <w:szCs w:val="28"/>
          <w:lang w:val="kk-KZ"/>
        </w:rPr>
        <w:t xml:space="preserve"> </w:t>
      </w:r>
      <w:r w:rsidRPr="00F73CA0">
        <w:rPr>
          <w:sz w:val="28"/>
          <w:szCs w:val="28"/>
        </w:rPr>
        <w:t>материалы XI Международного конкурса</w:t>
      </w:r>
      <w:r w:rsidRPr="00F73CA0">
        <w:rPr>
          <w:sz w:val="28"/>
          <w:szCs w:val="28"/>
          <w:lang w:val="kk-KZ"/>
        </w:rPr>
        <w:t>,</w:t>
      </w:r>
      <w:r w:rsidRPr="00F73CA0">
        <w:rPr>
          <w:sz w:val="28"/>
          <w:szCs w:val="28"/>
        </w:rPr>
        <w:t xml:space="preserve"> 2017</w:t>
      </w:r>
      <w:r w:rsidRPr="00F73CA0">
        <w:rPr>
          <w:sz w:val="28"/>
          <w:szCs w:val="28"/>
          <w:lang w:val="kk-KZ"/>
        </w:rPr>
        <w:t>. стр. 75-78.</w:t>
      </w:r>
    </w:p>
    <w:p w14:paraId="7A4DDBA8" w14:textId="77777777" w:rsidR="00F73CA0" w:rsidRPr="006329D8" w:rsidRDefault="00F73CA0" w:rsidP="00F73CA0">
      <w:pPr>
        <w:ind w:firstLine="708"/>
        <w:jc w:val="both"/>
        <w:rPr>
          <w:sz w:val="28"/>
          <w:szCs w:val="28"/>
          <w:lang w:val="en-US"/>
        </w:rPr>
      </w:pPr>
      <w:r w:rsidRPr="006329D8">
        <w:rPr>
          <w:sz w:val="28"/>
          <w:szCs w:val="28"/>
          <w:lang w:val="en-US"/>
        </w:rPr>
        <w:t xml:space="preserve">110 </w:t>
      </w:r>
      <w:r w:rsidRPr="00F73CA0">
        <w:rPr>
          <w:sz w:val="28"/>
          <w:szCs w:val="28"/>
          <w:lang w:val="en-US"/>
        </w:rPr>
        <w:t>Frel</w:t>
      </w:r>
      <w:r w:rsidRPr="006329D8">
        <w:rPr>
          <w:sz w:val="28"/>
          <w:szCs w:val="28"/>
          <w:lang w:val="en-US"/>
        </w:rPr>
        <w:t xml:space="preserve"> </w:t>
      </w:r>
      <w:r w:rsidRPr="00F73CA0">
        <w:rPr>
          <w:sz w:val="28"/>
          <w:szCs w:val="28"/>
          <w:lang w:val="en-US"/>
        </w:rPr>
        <w:t>J</w:t>
      </w:r>
      <w:r w:rsidRPr="006329D8">
        <w:rPr>
          <w:sz w:val="28"/>
          <w:szCs w:val="28"/>
          <w:lang w:val="en-US"/>
        </w:rPr>
        <w:t xml:space="preserve">., </w:t>
      </w:r>
      <w:r w:rsidRPr="00F73CA0">
        <w:rPr>
          <w:sz w:val="28"/>
          <w:szCs w:val="28"/>
          <w:lang w:val="en-US"/>
        </w:rPr>
        <w:t>Leisinger</w:t>
      </w:r>
      <w:r w:rsidRPr="006329D8">
        <w:rPr>
          <w:sz w:val="28"/>
          <w:szCs w:val="28"/>
          <w:lang w:val="en-US"/>
        </w:rPr>
        <w:t xml:space="preserve"> </w:t>
      </w:r>
      <w:r w:rsidRPr="00F73CA0">
        <w:rPr>
          <w:sz w:val="28"/>
          <w:szCs w:val="28"/>
          <w:lang w:val="en-US"/>
        </w:rPr>
        <w:t>K</w:t>
      </w:r>
      <w:r w:rsidRPr="006329D8">
        <w:rPr>
          <w:sz w:val="28"/>
          <w:szCs w:val="28"/>
          <w:lang w:val="en-US"/>
        </w:rPr>
        <w:t>.</w:t>
      </w:r>
      <w:r w:rsidRPr="00F73CA0">
        <w:rPr>
          <w:sz w:val="28"/>
          <w:szCs w:val="28"/>
          <w:lang w:val="en-US"/>
        </w:rPr>
        <w:t>M</w:t>
      </w:r>
      <w:r w:rsidRPr="006329D8">
        <w:rPr>
          <w:sz w:val="28"/>
          <w:szCs w:val="28"/>
          <w:lang w:val="en-US"/>
        </w:rPr>
        <w:t xml:space="preserve">., </w:t>
      </w:r>
      <w:r w:rsidRPr="00F73CA0">
        <w:rPr>
          <w:sz w:val="28"/>
          <w:szCs w:val="28"/>
          <w:lang w:val="en-US"/>
        </w:rPr>
        <w:t>Atkin</w:t>
      </w:r>
      <w:r w:rsidRPr="006329D8">
        <w:rPr>
          <w:sz w:val="28"/>
          <w:szCs w:val="28"/>
          <w:lang w:val="en-US"/>
        </w:rPr>
        <w:t xml:space="preserve"> </w:t>
      </w:r>
      <w:r w:rsidRPr="00F73CA0">
        <w:rPr>
          <w:sz w:val="28"/>
          <w:szCs w:val="28"/>
          <w:lang w:val="en-US"/>
        </w:rPr>
        <w:t>J</w:t>
      </w:r>
      <w:r w:rsidRPr="006329D8">
        <w:rPr>
          <w:sz w:val="28"/>
          <w:szCs w:val="28"/>
          <w:lang w:val="en-US"/>
        </w:rPr>
        <w:t xml:space="preserve">. </w:t>
      </w:r>
      <w:r w:rsidRPr="00F73CA0">
        <w:rPr>
          <w:sz w:val="28"/>
          <w:szCs w:val="28"/>
          <w:lang w:val="en-US"/>
        </w:rPr>
        <w:t>Safe</w:t>
      </w:r>
      <w:r w:rsidRPr="006329D8">
        <w:rPr>
          <w:sz w:val="28"/>
          <w:szCs w:val="28"/>
          <w:lang w:val="en-US"/>
        </w:rPr>
        <w:t xml:space="preserve"> </w:t>
      </w:r>
      <w:r w:rsidRPr="00F73CA0">
        <w:rPr>
          <w:sz w:val="28"/>
          <w:szCs w:val="28"/>
          <w:lang w:val="en-US"/>
        </w:rPr>
        <w:t>and</w:t>
      </w:r>
      <w:r w:rsidRPr="006329D8">
        <w:rPr>
          <w:sz w:val="28"/>
          <w:szCs w:val="28"/>
          <w:lang w:val="en-US"/>
        </w:rPr>
        <w:t xml:space="preserve"> </w:t>
      </w:r>
      <w:r w:rsidRPr="00F73CA0">
        <w:rPr>
          <w:sz w:val="28"/>
          <w:szCs w:val="28"/>
          <w:lang w:val="en-US"/>
        </w:rPr>
        <w:t>effective</w:t>
      </w:r>
      <w:r w:rsidRPr="006329D8">
        <w:rPr>
          <w:sz w:val="28"/>
          <w:szCs w:val="28"/>
          <w:lang w:val="en-US"/>
        </w:rPr>
        <w:t xml:space="preserve"> </w:t>
      </w:r>
      <w:r w:rsidRPr="00F73CA0">
        <w:rPr>
          <w:sz w:val="28"/>
          <w:szCs w:val="28"/>
          <w:lang w:val="en-US"/>
        </w:rPr>
        <w:t>use</w:t>
      </w:r>
      <w:r w:rsidRPr="006329D8">
        <w:rPr>
          <w:sz w:val="28"/>
          <w:szCs w:val="28"/>
          <w:lang w:val="en-US"/>
        </w:rPr>
        <w:t xml:space="preserve"> </w:t>
      </w:r>
      <w:r w:rsidRPr="00F73CA0">
        <w:rPr>
          <w:sz w:val="28"/>
          <w:szCs w:val="28"/>
          <w:lang w:val="en-US"/>
        </w:rPr>
        <w:t>of</w:t>
      </w:r>
      <w:r w:rsidRPr="00F73CA0">
        <w:rPr>
          <w:sz w:val="28"/>
          <w:szCs w:val="28"/>
          <w:lang w:val="kk-KZ"/>
        </w:rPr>
        <w:t xml:space="preserve"> </w:t>
      </w:r>
      <w:r w:rsidRPr="00F73CA0">
        <w:rPr>
          <w:sz w:val="28"/>
          <w:szCs w:val="28"/>
          <w:lang w:val="en-US"/>
        </w:rPr>
        <w:t>pesticides</w:t>
      </w:r>
      <w:r w:rsidRPr="006329D8">
        <w:rPr>
          <w:sz w:val="28"/>
          <w:szCs w:val="28"/>
          <w:lang w:val="en-US"/>
        </w:rPr>
        <w:t xml:space="preserve">. </w:t>
      </w:r>
      <w:r w:rsidRPr="00F73CA0">
        <w:rPr>
          <w:sz w:val="28"/>
          <w:szCs w:val="28"/>
          <w:lang w:val="en-US"/>
        </w:rPr>
        <w:t>Summary</w:t>
      </w:r>
      <w:r w:rsidRPr="006329D8">
        <w:rPr>
          <w:sz w:val="28"/>
          <w:szCs w:val="28"/>
          <w:lang w:val="en-US"/>
        </w:rPr>
        <w:t xml:space="preserve"> </w:t>
      </w:r>
      <w:r w:rsidRPr="00F73CA0">
        <w:rPr>
          <w:sz w:val="28"/>
          <w:szCs w:val="28"/>
          <w:lang w:val="en-US"/>
        </w:rPr>
        <w:t>of</w:t>
      </w:r>
      <w:r w:rsidRPr="006329D8">
        <w:rPr>
          <w:sz w:val="28"/>
          <w:szCs w:val="28"/>
          <w:lang w:val="en-US"/>
        </w:rPr>
        <w:t xml:space="preserve"> 7 </w:t>
      </w:r>
      <w:r w:rsidRPr="00F73CA0">
        <w:rPr>
          <w:sz w:val="28"/>
          <w:szCs w:val="28"/>
          <w:lang w:val="en-US"/>
        </w:rPr>
        <w:t>years</w:t>
      </w:r>
      <w:r w:rsidRPr="006329D8">
        <w:rPr>
          <w:sz w:val="28"/>
          <w:szCs w:val="28"/>
          <w:lang w:val="en-US"/>
        </w:rPr>
        <w:t xml:space="preserve"> </w:t>
      </w:r>
      <w:r w:rsidRPr="00F73CA0">
        <w:rPr>
          <w:sz w:val="28"/>
          <w:szCs w:val="28"/>
          <w:lang w:val="en-US"/>
        </w:rPr>
        <w:t>of</w:t>
      </w:r>
      <w:r w:rsidRPr="006329D8">
        <w:rPr>
          <w:sz w:val="28"/>
          <w:szCs w:val="28"/>
          <w:lang w:val="en-US"/>
        </w:rPr>
        <w:t xml:space="preserve"> </w:t>
      </w:r>
      <w:r w:rsidRPr="00F73CA0">
        <w:rPr>
          <w:sz w:val="28"/>
          <w:szCs w:val="28"/>
          <w:lang w:val="en-US"/>
        </w:rPr>
        <w:t>rsearch</w:t>
      </w:r>
      <w:r w:rsidRPr="006329D8">
        <w:rPr>
          <w:sz w:val="28"/>
          <w:szCs w:val="28"/>
          <w:lang w:val="en-US"/>
        </w:rPr>
        <w:t xml:space="preserve">. </w:t>
      </w:r>
      <w:r w:rsidRPr="00F73CA0">
        <w:rPr>
          <w:sz w:val="28"/>
          <w:szCs w:val="28"/>
          <w:lang w:val="en-US"/>
        </w:rPr>
        <w:t>Oikos</w:t>
      </w:r>
      <w:r w:rsidRPr="006329D8">
        <w:rPr>
          <w:sz w:val="28"/>
          <w:szCs w:val="28"/>
          <w:lang w:val="en-US"/>
        </w:rPr>
        <w:t xml:space="preserve">.- 2002. - </w:t>
      </w:r>
      <w:r w:rsidRPr="00F73CA0">
        <w:rPr>
          <w:sz w:val="28"/>
          <w:szCs w:val="28"/>
          <w:lang w:val="en-US"/>
        </w:rPr>
        <w:t>V</w:t>
      </w:r>
      <w:r w:rsidRPr="006329D8">
        <w:rPr>
          <w:sz w:val="28"/>
          <w:szCs w:val="28"/>
          <w:lang w:val="en-US"/>
        </w:rPr>
        <w:t>.43.-</w:t>
      </w:r>
      <w:r w:rsidRPr="00F73CA0">
        <w:rPr>
          <w:sz w:val="28"/>
          <w:szCs w:val="28"/>
          <w:lang w:val="en-US"/>
        </w:rPr>
        <w:t>pp</w:t>
      </w:r>
      <w:r w:rsidRPr="006329D8">
        <w:rPr>
          <w:sz w:val="28"/>
          <w:szCs w:val="28"/>
          <w:lang w:val="en-US"/>
        </w:rPr>
        <w:t>.35-43</w:t>
      </w:r>
    </w:p>
    <w:p w14:paraId="17F0B08D" w14:textId="77777777" w:rsidR="00F73CA0" w:rsidRPr="00F73CA0" w:rsidRDefault="00F73CA0" w:rsidP="00F73CA0">
      <w:pPr>
        <w:ind w:firstLine="708"/>
        <w:jc w:val="both"/>
        <w:rPr>
          <w:sz w:val="28"/>
          <w:szCs w:val="28"/>
          <w:lang w:val="kk-KZ"/>
        </w:rPr>
      </w:pPr>
      <w:r w:rsidRPr="00A01F0A">
        <w:rPr>
          <w:sz w:val="28"/>
          <w:szCs w:val="28"/>
          <w:lang w:val="en-US"/>
        </w:rPr>
        <w:t xml:space="preserve">111 </w:t>
      </w:r>
      <w:r w:rsidRPr="00F73CA0">
        <w:rPr>
          <w:sz w:val="28"/>
          <w:szCs w:val="28"/>
          <w:lang w:val="kk-KZ"/>
        </w:rPr>
        <w:t xml:space="preserve">А. Б. Керимкулова, Б. Е. Шимшиков, А. Е. Оразбаев, А. Б. Достемесова. Теміртау қаласының топырақ жамылғысының жағдайын бағалау. География және геоэкология мәселелерi, №4-2020. 31-35 б. </w:t>
      </w:r>
    </w:p>
    <w:p w14:paraId="7985EFC4" w14:textId="081CC454" w:rsidR="00DA7D67" w:rsidRPr="00AA2C5D" w:rsidRDefault="00DA7D67" w:rsidP="00DA7D67">
      <w:pPr>
        <w:ind w:firstLine="708"/>
        <w:jc w:val="both"/>
        <w:rPr>
          <w:sz w:val="28"/>
          <w:szCs w:val="28"/>
          <w:lang w:val="kk-KZ"/>
        </w:rPr>
      </w:pPr>
      <w:r w:rsidRPr="00DA7D67">
        <w:rPr>
          <w:sz w:val="28"/>
          <w:szCs w:val="28"/>
          <w:lang w:val="kk-KZ"/>
        </w:rPr>
        <w:t xml:space="preserve">112 </w:t>
      </w:r>
      <w:r w:rsidRPr="007F436D">
        <w:rPr>
          <w:sz w:val="28"/>
          <w:szCs w:val="28"/>
          <w:lang w:val="kk-KZ"/>
        </w:rPr>
        <w:t>Y. Zhakypbek, K. Rysbekov, Bi Yinli, V Lozynskyi, Salmurzauly Ruslan, Yerkezhan Begimzhanova, Gulmira Kezembayeva, Yelikbayev Bakhytzhan, Assel Sankabayeva. Geospatial and Correlation Analysis of  Heavy Metal Distribution on the Territory of Integrated Steel and Mining Company Qarmet JSC . Sustainability (Switzerland). 2025. DOI: 10.3390/su17157148</w:t>
      </w:r>
    </w:p>
    <w:p w14:paraId="710FFDE5" w14:textId="48F34383" w:rsidR="00DD3D36" w:rsidRDefault="00DA7D67" w:rsidP="00DD3D36">
      <w:pPr>
        <w:ind w:firstLine="709"/>
        <w:jc w:val="both"/>
        <w:rPr>
          <w:sz w:val="28"/>
          <w:szCs w:val="28"/>
          <w:lang w:val="en-US"/>
        </w:rPr>
      </w:pPr>
      <w:r w:rsidRPr="00DA7D67">
        <w:rPr>
          <w:sz w:val="28"/>
          <w:szCs w:val="28"/>
          <w:lang w:val="kk-KZ"/>
        </w:rPr>
        <w:t xml:space="preserve">113 </w:t>
      </w:r>
      <w:r w:rsidR="00DD3D36" w:rsidRPr="007F436D">
        <w:rPr>
          <w:sz w:val="28"/>
          <w:szCs w:val="28"/>
          <w:lang w:val="kk-KZ"/>
        </w:rPr>
        <w:t xml:space="preserve">Ы. Жақыпбек, А. Айдарқызы, Е.Е. Бегимжанова, Г.Б. Кезембаева. Теміртау қаласының өнеркәсіптік ластануын қашықтықтан зондтау арқылы бағалау. Горный журнал Казахстана. – 2024. – №9. – Б. 66–70. – ISSN 1684-2822. </w:t>
      </w:r>
      <w:hyperlink r:id="rId100" w:history="1">
        <w:r w:rsidRPr="007274A6">
          <w:rPr>
            <w:rStyle w:val="aa"/>
            <w:sz w:val="28"/>
            <w:szCs w:val="28"/>
            <w:lang w:val="kk-KZ"/>
          </w:rPr>
          <w:t>https://minmag.kz/ru/2024/10/02/%e2%84%969-2024/</w:t>
        </w:r>
      </w:hyperlink>
    </w:p>
    <w:p w14:paraId="277E4ADF" w14:textId="326C8BCE" w:rsidR="00DA7D67" w:rsidRPr="007F436D" w:rsidRDefault="00DA7D67" w:rsidP="00DA7D67">
      <w:pPr>
        <w:ind w:firstLine="708"/>
        <w:jc w:val="both"/>
        <w:rPr>
          <w:sz w:val="28"/>
          <w:szCs w:val="28"/>
          <w:lang w:val="kk-KZ"/>
        </w:rPr>
      </w:pPr>
      <w:r>
        <w:rPr>
          <w:sz w:val="28"/>
          <w:szCs w:val="28"/>
          <w:lang w:val="en-US"/>
        </w:rPr>
        <w:t xml:space="preserve">114 </w:t>
      </w:r>
      <w:r w:rsidRPr="00AA2C5D">
        <w:rPr>
          <w:sz w:val="28"/>
          <w:szCs w:val="28"/>
          <w:lang w:val="kk-KZ"/>
        </w:rPr>
        <w:t>G</w:t>
      </w:r>
      <w:r w:rsidRPr="00D4065D">
        <w:rPr>
          <w:sz w:val="28"/>
          <w:szCs w:val="28"/>
          <w:lang w:val="kk-KZ"/>
        </w:rPr>
        <w:t xml:space="preserve">. </w:t>
      </w:r>
      <w:r w:rsidRPr="00AA2C5D">
        <w:rPr>
          <w:sz w:val="28"/>
          <w:szCs w:val="28"/>
          <w:lang w:val="kk-KZ"/>
        </w:rPr>
        <w:t>Kezembayeva, K</w:t>
      </w:r>
      <w:r w:rsidRPr="00D4065D">
        <w:rPr>
          <w:sz w:val="28"/>
          <w:szCs w:val="28"/>
          <w:lang w:val="kk-KZ"/>
        </w:rPr>
        <w:t xml:space="preserve">. </w:t>
      </w:r>
      <w:r w:rsidRPr="00AA2C5D">
        <w:rPr>
          <w:sz w:val="28"/>
          <w:szCs w:val="28"/>
          <w:lang w:val="kk-KZ"/>
        </w:rPr>
        <w:t>Rysbekov, Zh</w:t>
      </w:r>
      <w:r w:rsidRPr="00D4065D">
        <w:rPr>
          <w:sz w:val="28"/>
          <w:szCs w:val="28"/>
          <w:lang w:val="kk-KZ"/>
        </w:rPr>
        <w:t>.</w:t>
      </w:r>
      <w:r w:rsidRPr="00AA2C5D">
        <w:rPr>
          <w:sz w:val="28"/>
          <w:szCs w:val="28"/>
          <w:lang w:val="kk-KZ"/>
        </w:rPr>
        <w:t xml:space="preserve"> Dyussenova, A</w:t>
      </w:r>
      <w:r>
        <w:rPr>
          <w:sz w:val="28"/>
          <w:szCs w:val="28"/>
          <w:lang w:val="en-US"/>
        </w:rPr>
        <w:t>.</w:t>
      </w:r>
      <w:r w:rsidRPr="00AA2C5D">
        <w:rPr>
          <w:sz w:val="28"/>
          <w:szCs w:val="28"/>
          <w:lang w:val="kk-KZ"/>
        </w:rPr>
        <w:t xml:space="preserve"> Zhumagulov, U</w:t>
      </w:r>
      <w:r>
        <w:rPr>
          <w:sz w:val="28"/>
          <w:szCs w:val="28"/>
          <w:lang w:val="en-US"/>
        </w:rPr>
        <w:t>.</w:t>
      </w:r>
      <w:r w:rsidRPr="00AA2C5D">
        <w:rPr>
          <w:sz w:val="28"/>
          <w:szCs w:val="28"/>
          <w:lang w:val="kk-KZ"/>
        </w:rPr>
        <w:t xml:space="preserve"> Sarsembin, M</w:t>
      </w:r>
      <w:r>
        <w:rPr>
          <w:sz w:val="28"/>
          <w:szCs w:val="28"/>
          <w:lang w:val="en-US"/>
        </w:rPr>
        <w:t>.</w:t>
      </w:r>
      <w:r w:rsidRPr="00AA2C5D">
        <w:rPr>
          <w:sz w:val="28"/>
          <w:szCs w:val="28"/>
          <w:lang w:val="kk-KZ"/>
        </w:rPr>
        <w:t xml:space="preserve"> Barmenshinova, Y</w:t>
      </w:r>
      <w:r>
        <w:rPr>
          <w:sz w:val="28"/>
          <w:szCs w:val="28"/>
          <w:lang w:val="en-US"/>
        </w:rPr>
        <w:t>.</w:t>
      </w:r>
      <w:r w:rsidRPr="00AA2C5D">
        <w:rPr>
          <w:sz w:val="28"/>
          <w:szCs w:val="28"/>
          <w:lang w:val="kk-KZ"/>
        </w:rPr>
        <w:t xml:space="preserve"> Begimzhanova, Y</w:t>
      </w:r>
      <w:r>
        <w:rPr>
          <w:sz w:val="28"/>
          <w:szCs w:val="28"/>
          <w:lang w:val="en-US"/>
        </w:rPr>
        <w:t>.</w:t>
      </w:r>
      <w:r w:rsidRPr="00AA2C5D">
        <w:rPr>
          <w:sz w:val="28"/>
          <w:szCs w:val="28"/>
          <w:lang w:val="kk-KZ"/>
        </w:rPr>
        <w:t xml:space="preserve"> Zhakypbek. Public health risk assessment of quantitative emission from a molybdenum production plant: case study of Kazakhstan. Engineered Science, 2025, 34, 1454 DOI: </w:t>
      </w:r>
      <w:r w:rsidRPr="007F436D">
        <w:rPr>
          <w:sz w:val="28"/>
          <w:szCs w:val="28"/>
          <w:lang w:val="kk-KZ"/>
        </w:rPr>
        <w:t>10.30919/es1454</w:t>
      </w:r>
    </w:p>
    <w:p w14:paraId="0D8C3B4C" w14:textId="386FE4E4" w:rsidR="00DD3D36" w:rsidRDefault="00DA7D67" w:rsidP="00DD3D36">
      <w:pPr>
        <w:ind w:firstLine="709"/>
        <w:jc w:val="both"/>
        <w:rPr>
          <w:sz w:val="28"/>
          <w:szCs w:val="28"/>
          <w:lang w:val="kk-KZ"/>
        </w:rPr>
      </w:pPr>
      <w:r w:rsidRPr="00DA7D67">
        <w:rPr>
          <w:sz w:val="28"/>
          <w:szCs w:val="28"/>
          <w:lang w:val="kk-KZ"/>
        </w:rPr>
        <w:t xml:space="preserve">115 </w:t>
      </w:r>
      <w:r w:rsidR="00DD3D36" w:rsidRPr="007F436D">
        <w:rPr>
          <w:sz w:val="28"/>
          <w:szCs w:val="28"/>
          <w:lang w:val="kk-KZ"/>
        </w:rPr>
        <w:t>Ы. Жакыпбек, А. Айдаркызы, Е.Е. Бегимжанова, С.Н. Мустапаева. Қашықтықтан зондтау деректері негізінде теміртау қаласындағы қалдық үйінділерінің өзгеруін және қоршаған ортаның ластануын бағалау. Горный журнал Казахстана. – 2025. -  №8. Б. 42-47. https://minmag.kz/ru/2025/08/29/%e2%84%96-8-2025/</w:t>
      </w:r>
    </w:p>
    <w:p w14:paraId="1AA273E6" w14:textId="77777777" w:rsidR="00DD3D36" w:rsidRDefault="00DD3D36" w:rsidP="00DD3D36">
      <w:pPr>
        <w:jc w:val="both"/>
        <w:rPr>
          <w:sz w:val="28"/>
          <w:szCs w:val="28"/>
          <w:lang w:val="kk-KZ"/>
        </w:rPr>
      </w:pPr>
    </w:p>
    <w:p w14:paraId="7C2BA4E8" w14:textId="77777777" w:rsidR="00650C08" w:rsidRDefault="00650C08" w:rsidP="00650C08">
      <w:pPr>
        <w:pStyle w:val="10"/>
        <w:spacing w:after="0" w:line="240" w:lineRule="auto"/>
        <w:ind w:firstLine="709"/>
        <w:jc w:val="both"/>
        <w:rPr>
          <w:rFonts w:ascii="Times New Roman" w:hAnsi="Times New Roman" w:cs="Times New Roman"/>
          <w:sz w:val="28"/>
          <w:szCs w:val="28"/>
          <w:lang w:val="kk-KZ"/>
        </w:rPr>
      </w:pPr>
    </w:p>
    <w:p w14:paraId="21920FA1" w14:textId="7E095DE4" w:rsidR="00D105D5" w:rsidRDefault="00D105D5" w:rsidP="00843470">
      <w:pPr>
        <w:ind w:firstLine="708"/>
        <w:jc w:val="both"/>
        <w:rPr>
          <w:rStyle w:val="aa"/>
          <w:sz w:val="28"/>
          <w:szCs w:val="28"/>
          <w:u w:val="none"/>
          <w:lang w:val="en-US"/>
        </w:rPr>
      </w:pPr>
    </w:p>
    <w:p w14:paraId="3E30E1AB" w14:textId="77777777" w:rsidR="00DA7D67" w:rsidRDefault="00DA7D67" w:rsidP="00843470">
      <w:pPr>
        <w:ind w:firstLine="708"/>
        <w:jc w:val="both"/>
        <w:rPr>
          <w:rStyle w:val="aa"/>
          <w:sz w:val="28"/>
          <w:szCs w:val="28"/>
          <w:u w:val="none"/>
          <w:lang w:val="en-US"/>
        </w:rPr>
      </w:pPr>
    </w:p>
    <w:p w14:paraId="7AC094AC" w14:textId="77777777" w:rsidR="00DA7D67" w:rsidRPr="0079141B" w:rsidRDefault="00DA7D67" w:rsidP="0079141B">
      <w:pPr>
        <w:jc w:val="both"/>
        <w:rPr>
          <w:rStyle w:val="aa"/>
          <w:sz w:val="28"/>
          <w:szCs w:val="28"/>
          <w:u w:val="none"/>
        </w:rPr>
      </w:pPr>
    </w:p>
    <w:p w14:paraId="30679E4F" w14:textId="77777777" w:rsidR="00DA7D67" w:rsidRPr="00DA7D67" w:rsidRDefault="00DA7D67" w:rsidP="00843470">
      <w:pPr>
        <w:ind w:firstLine="708"/>
        <w:jc w:val="both"/>
        <w:rPr>
          <w:rStyle w:val="aa"/>
          <w:sz w:val="28"/>
          <w:szCs w:val="28"/>
          <w:u w:val="none"/>
          <w:lang w:val="en-US"/>
        </w:rPr>
      </w:pPr>
    </w:p>
    <w:p w14:paraId="63A9F0EA" w14:textId="77777777" w:rsidR="00D105D5" w:rsidRPr="00DA7D67" w:rsidRDefault="00D105D5" w:rsidP="00DA7D67">
      <w:pPr>
        <w:rPr>
          <w:rStyle w:val="aa"/>
          <w:color w:val="auto"/>
          <w:sz w:val="28"/>
          <w:szCs w:val="28"/>
          <w:u w:val="none"/>
          <w:lang w:val="en-US"/>
        </w:rPr>
      </w:pPr>
    </w:p>
    <w:sectPr w:rsidR="00D105D5" w:rsidRPr="00DA7D67" w:rsidSect="00174AF5">
      <w:footerReference w:type="default" r:id="rId101"/>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8A74D9" w14:textId="77777777" w:rsidR="00FA3BC8" w:rsidRDefault="00FA3BC8" w:rsidP="008E3ECA">
      <w:r>
        <w:separator/>
      </w:r>
    </w:p>
  </w:endnote>
  <w:endnote w:type="continuationSeparator" w:id="0">
    <w:p w14:paraId="7012ACAF" w14:textId="77777777" w:rsidR="00FA3BC8" w:rsidRDefault="00FA3BC8" w:rsidP="008E3E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PMingLiU">
    <w:altName w:val="新細明體"/>
    <w:panose1 w:val="02010601000101010101"/>
    <w:charset w:val="88"/>
    <w:family w:val="auto"/>
    <w:notTrueType/>
    <w:pitch w:val="variable"/>
    <w:sig w:usb0="00000001" w:usb1="08080000" w:usb2="00000010" w:usb3="00000000" w:csb0="001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roman"/>
    <w:notTrueType/>
    <w:pitch w:val="fixed"/>
    <w:sig w:usb0="00000001" w:usb1="08070000" w:usb2="00000010" w:usb3="00000000" w:csb0="00020000" w:csb1="00000000"/>
  </w:font>
  <w:font w:name="DengXian">
    <w:altName w:val="等线"/>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Times-Roman">
    <w:altName w:val="Malgun Gothic Semilight"/>
    <w:panose1 w:val="00000000000000000000"/>
    <w:charset w:val="00"/>
    <w:family w:val="roman"/>
    <w:notTrueType/>
    <w:pitch w:val="default"/>
  </w:font>
  <w:font w:name="Times New Roman,Bold">
    <w:altName w:val="Arial Unicode MS"/>
    <w:panose1 w:val="00000000000000000000"/>
    <w:charset w:val="81"/>
    <w:family w:val="auto"/>
    <w:notTrueType/>
    <w:pitch w:val="default"/>
    <w:sig w:usb0="00000001" w:usb1="09060000" w:usb2="00000010" w:usb3="00000000" w:csb0="00080000" w:csb1="00000000"/>
  </w:font>
  <w:font w:name="Cambria Math">
    <w:panose1 w:val="02040503050406030204"/>
    <w:charset w:val="CC"/>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cIndex">
    <w:panose1 w:val="020B05060202020A0204"/>
    <w:charset w:val="CC"/>
    <w:family w:val="swiss"/>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9862428"/>
      <w:docPartObj>
        <w:docPartGallery w:val="Page Numbers (Bottom of Page)"/>
        <w:docPartUnique/>
      </w:docPartObj>
    </w:sdtPr>
    <w:sdtEndPr/>
    <w:sdtContent>
      <w:p w14:paraId="286F9F00" w14:textId="30FF4FDD" w:rsidR="00433611" w:rsidRDefault="00433611">
        <w:pPr>
          <w:pStyle w:val="af0"/>
          <w:jc w:val="center"/>
        </w:pPr>
        <w:r>
          <w:fldChar w:fldCharType="begin"/>
        </w:r>
        <w:r>
          <w:instrText>PAGE   \* MERGEFORMAT</w:instrText>
        </w:r>
        <w:r>
          <w:fldChar w:fldCharType="separate"/>
        </w:r>
        <w:r w:rsidR="00A01F0A">
          <w:rPr>
            <w:noProof/>
          </w:rPr>
          <w:t>51</w:t>
        </w:r>
        <w:r>
          <w:fldChar w:fldCharType="end"/>
        </w:r>
      </w:p>
    </w:sdtContent>
  </w:sdt>
  <w:p w14:paraId="53EF0453" w14:textId="77777777" w:rsidR="00433611" w:rsidRDefault="00433611">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5C7D1C" w14:textId="77777777" w:rsidR="00FA3BC8" w:rsidRDefault="00FA3BC8" w:rsidP="008E3ECA">
      <w:r>
        <w:separator/>
      </w:r>
    </w:p>
  </w:footnote>
  <w:footnote w:type="continuationSeparator" w:id="0">
    <w:p w14:paraId="552E07FA" w14:textId="77777777" w:rsidR="00FA3BC8" w:rsidRDefault="00FA3BC8" w:rsidP="008E3EC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8556A0"/>
    <w:multiLevelType w:val="hybridMultilevel"/>
    <w:tmpl w:val="E98EA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E477F6"/>
    <w:multiLevelType w:val="hybridMultilevel"/>
    <w:tmpl w:val="BE7E7B2E"/>
    <w:lvl w:ilvl="0" w:tplc="04190001">
      <w:start w:val="1"/>
      <w:numFmt w:val="bullet"/>
      <w:lvlText w:val=""/>
      <w:lvlJc w:val="left"/>
      <w:pPr>
        <w:ind w:left="2138"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nsid w:val="076E2F9D"/>
    <w:multiLevelType w:val="hybridMultilevel"/>
    <w:tmpl w:val="BA56E9F0"/>
    <w:lvl w:ilvl="0" w:tplc="D29675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082767B4"/>
    <w:multiLevelType w:val="multilevel"/>
    <w:tmpl w:val="7D884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9D25E6"/>
    <w:multiLevelType w:val="multilevel"/>
    <w:tmpl w:val="381E6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9FF70F0"/>
    <w:multiLevelType w:val="hybridMultilevel"/>
    <w:tmpl w:val="1CDEC4CA"/>
    <w:lvl w:ilvl="0" w:tplc="28F6B1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B4259EB"/>
    <w:multiLevelType w:val="hybridMultilevel"/>
    <w:tmpl w:val="A858EC52"/>
    <w:lvl w:ilvl="0" w:tplc="9092BCA6">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7">
    <w:nsid w:val="1CEB1987"/>
    <w:multiLevelType w:val="hybridMultilevel"/>
    <w:tmpl w:val="260CEEEA"/>
    <w:lvl w:ilvl="0" w:tplc="2D8CE1C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1EEB5A27"/>
    <w:multiLevelType w:val="multilevel"/>
    <w:tmpl w:val="A32C5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F052D64"/>
    <w:multiLevelType w:val="multilevel"/>
    <w:tmpl w:val="A8540AEC"/>
    <w:lvl w:ilvl="0">
      <w:start w:val="1"/>
      <w:numFmt w:val="bullet"/>
      <w:lvlText w:val=""/>
      <w:lvlJc w:val="left"/>
      <w:pPr>
        <w:tabs>
          <w:tab w:val="num" w:pos="720"/>
        </w:tabs>
        <w:ind w:left="720" w:hanging="360"/>
      </w:pPr>
      <w:rPr>
        <w:rFonts w:ascii="Symbol" w:hAnsi="Symbol" w:hint="default"/>
        <w:sz w:val="20"/>
      </w:rPr>
    </w:lvl>
    <w:lvl w:ilvl="1">
      <w:start w:val="5"/>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CF35D7"/>
    <w:multiLevelType w:val="multilevel"/>
    <w:tmpl w:val="8988AB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8A4673D"/>
    <w:multiLevelType w:val="hybridMultilevel"/>
    <w:tmpl w:val="BF9AE9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BBC7996"/>
    <w:multiLevelType w:val="hybridMultilevel"/>
    <w:tmpl w:val="933252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ECC090E"/>
    <w:multiLevelType w:val="hybridMultilevel"/>
    <w:tmpl w:val="0FE88F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68C547B"/>
    <w:multiLevelType w:val="hybridMultilevel"/>
    <w:tmpl w:val="B7A00696"/>
    <w:lvl w:ilvl="0" w:tplc="3A2ACB66">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5">
    <w:nsid w:val="38485CC2"/>
    <w:multiLevelType w:val="hybridMultilevel"/>
    <w:tmpl w:val="5288C5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3A2575B"/>
    <w:multiLevelType w:val="hybridMultilevel"/>
    <w:tmpl w:val="594C1D54"/>
    <w:lvl w:ilvl="0" w:tplc="A2A0431A">
      <w:start w:val="1"/>
      <w:numFmt w:val="decimal"/>
      <w:lvlText w:val="%1."/>
      <w:lvlJc w:val="left"/>
      <w:pPr>
        <w:ind w:left="1068" w:hanging="360"/>
      </w:pPr>
      <w:rPr>
        <w:rFonts w:ascii="Times New Roman" w:eastAsiaTheme="minorHAnsi" w:hAnsi="Times New Roman" w:cs="Times New Roman"/>
        <w:lang w:val="ru-RU"/>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45C962B1"/>
    <w:multiLevelType w:val="hybridMultilevel"/>
    <w:tmpl w:val="47E0D930"/>
    <w:lvl w:ilvl="0" w:tplc="14AEB828">
      <w:start w:val="34"/>
      <w:numFmt w:val="decimal"/>
      <w:lvlText w:val="%1."/>
      <w:lvlJc w:val="left"/>
      <w:pPr>
        <w:ind w:left="1084" w:hanging="375"/>
      </w:pPr>
      <w:rPr>
        <w:rFonts w:hint="default"/>
        <w:color w:val="auto"/>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
    <w:nsid w:val="4738758B"/>
    <w:multiLevelType w:val="hybridMultilevel"/>
    <w:tmpl w:val="0310C4FC"/>
    <w:lvl w:ilvl="0" w:tplc="CA9A098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9">
    <w:nsid w:val="49422206"/>
    <w:multiLevelType w:val="multilevel"/>
    <w:tmpl w:val="0C64B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9A91978"/>
    <w:multiLevelType w:val="hybridMultilevel"/>
    <w:tmpl w:val="B068F684"/>
    <w:lvl w:ilvl="0" w:tplc="356AB3DC">
      <w:start w:val="1"/>
      <w:numFmt w:val="decimal"/>
      <w:lvlText w:val="%1."/>
      <w:lvlJc w:val="left"/>
      <w:pPr>
        <w:ind w:left="10045" w:hanging="690"/>
      </w:pPr>
      <w:rPr>
        <w:rFonts w:hint="default"/>
      </w:rPr>
    </w:lvl>
    <w:lvl w:ilvl="1" w:tplc="04190019" w:tentative="1">
      <w:start w:val="1"/>
      <w:numFmt w:val="lowerLetter"/>
      <w:lvlText w:val="%2."/>
      <w:lvlJc w:val="left"/>
      <w:pPr>
        <w:ind w:left="10435" w:hanging="360"/>
      </w:pPr>
    </w:lvl>
    <w:lvl w:ilvl="2" w:tplc="0419001B" w:tentative="1">
      <w:start w:val="1"/>
      <w:numFmt w:val="lowerRoman"/>
      <w:lvlText w:val="%3."/>
      <w:lvlJc w:val="right"/>
      <w:pPr>
        <w:ind w:left="11155" w:hanging="180"/>
      </w:pPr>
    </w:lvl>
    <w:lvl w:ilvl="3" w:tplc="0419000F" w:tentative="1">
      <w:start w:val="1"/>
      <w:numFmt w:val="decimal"/>
      <w:lvlText w:val="%4."/>
      <w:lvlJc w:val="left"/>
      <w:pPr>
        <w:ind w:left="11875" w:hanging="360"/>
      </w:pPr>
    </w:lvl>
    <w:lvl w:ilvl="4" w:tplc="04190019" w:tentative="1">
      <w:start w:val="1"/>
      <w:numFmt w:val="lowerLetter"/>
      <w:lvlText w:val="%5."/>
      <w:lvlJc w:val="left"/>
      <w:pPr>
        <w:ind w:left="12595" w:hanging="360"/>
      </w:pPr>
    </w:lvl>
    <w:lvl w:ilvl="5" w:tplc="0419001B" w:tentative="1">
      <w:start w:val="1"/>
      <w:numFmt w:val="lowerRoman"/>
      <w:lvlText w:val="%6."/>
      <w:lvlJc w:val="right"/>
      <w:pPr>
        <w:ind w:left="13315" w:hanging="180"/>
      </w:pPr>
    </w:lvl>
    <w:lvl w:ilvl="6" w:tplc="0419000F" w:tentative="1">
      <w:start w:val="1"/>
      <w:numFmt w:val="decimal"/>
      <w:lvlText w:val="%7."/>
      <w:lvlJc w:val="left"/>
      <w:pPr>
        <w:ind w:left="14035" w:hanging="360"/>
      </w:pPr>
    </w:lvl>
    <w:lvl w:ilvl="7" w:tplc="04190019" w:tentative="1">
      <w:start w:val="1"/>
      <w:numFmt w:val="lowerLetter"/>
      <w:lvlText w:val="%8."/>
      <w:lvlJc w:val="left"/>
      <w:pPr>
        <w:ind w:left="14755" w:hanging="360"/>
      </w:pPr>
    </w:lvl>
    <w:lvl w:ilvl="8" w:tplc="0419001B" w:tentative="1">
      <w:start w:val="1"/>
      <w:numFmt w:val="lowerRoman"/>
      <w:lvlText w:val="%9."/>
      <w:lvlJc w:val="right"/>
      <w:pPr>
        <w:ind w:left="15475" w:hanging="180"/>
      </w:pPr>
    </w:lvl>
  </w:abstractNum>
  <w:abstractNum w:abstractNumId="21">
    <w:nsid w:val="55740F10"/>
    <w:multiLevelType w:val="multilevel"/>
    <w:tmpl w:val="38F6C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5E86209"/>
    <w:multiLevelType w:val="multilevel"/>
    <w:tmpl w:val="5B7C3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6EE33A7"/>
    <w:multiLevelType w:val="hybridMultilevel"/>
    <w:tmpl w:val="317E169C"/>
    <w:lvl w:ilvl="0" w:tplc="6542EEC8">
      <w:start w:val="1"/>
      <w:numFmt w:val="decimal"/>
      <w:lvlText w:val="%1."/>
      <w:lvlJc w:val="left"/>
      <w:pPr>
        <w:ind w:left="1414" w:hanging="705"/>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nsid w:val="5AB77787"/>
    <w:multiLevelType w:val="hybridMultilevel"/>
    <w:tmpl w:val="F174B6FE"/>
    <w:lvl w:ilvl="0" w:tplc="B1B27CC4">
      <w:start w:val="21"/>
      <w:numFmt w:val="decimal"/>
      <w:lvlText w:val="%1."/>
      <w:lvlJc w:val="left"/>
      <w:pPr>
        <w:ind w:left="1792" w:hanging="375"/>
      </w:pPr>
      <w:rPr>
        <w:rFonts w:hint="default"/>
      </w:rPr>
    </w:lvl>
    <w:lvl w:ilvl="1" w:tplc="04090019" w:tentative="1">
      <w:start w:val="1"/>
      <w:numFmt w:val="lowerLetter"/>
      <w:lvlText w:val="%2."/>
      <w:lvlJc w:val="left"/>
      <w:pPr>
        <w:ind w:left="2497" w:hanging="360"/>
      </w:pPr>
    </w:lvl>
    <w:lvl w:ilvl="2" w:tplc="0409001B" w:tentative="1">
      <w:start w:val="1"/>
      <w:numFmt w:val="lowerRoman"/>
      <w:lvlText w:val="%3."/>
      <w:lvlJc w:val="right"/>
      <w:pPr>
        <w:ind w:left="3217" w:hanging="180"/>
      </w:pPr>
    </w:lvl>
    <w:lvl w:ilvl="3" w:tplc="0409000F" w:tentative="1">
      <w:start w:val="1"/>
      <w:numFmt w:val="decimal"/>
      <w:lvlText w:val="%4."/>
      <w:lvlJc w:val="left"/>
      <w:pPr>
        <w:ind w:left="3937" w:hanging="360"/>
      </w:pPr>
    </w:lvl>
    <w:lvl w:ilvl="4" w:tplc="04090019" w:tentative="1">
      <w:start w:val="1"/>
      <w:numFmt w:val="lowerLetter"/>
      <w:lvlText w:val="%5."/>
      <w:lvlJc w:val="left"/>
      <w:pPr>
        <w:ind w:left="4657" w:hanging="360"/>
      </w:pPr>
    </w:lvl>
    <w:lvl w:ilvl="5" w:tplc="0409001B" w:tentative="1">
      <w:start w:val="1"/>
      <w:numFmt w:val="lowerRoman"/>
      <w:lvlText w:val="%6."/>
      <w:lvlJc w:val="right"/>
      <w:pPr>
        <w:ind w:left="5377" w:hanging="180"/>
      </w:pPr>
    </w:lvl>
    <w:lvl w:ilvl="6" w:tplc="0409000F" w:tentative="1">
      <w:start w:val="1"/>
      <w:numFmt w:val="decimal"/>
      <w:lvlText w:val="%7."/>
      <w:lvlJc w:val="left"/>
      <w:pPr>
        <w:ind w:left="6097" w:hanging="360"/>
      </w:pPr>
    </w:lvl>
    <w:lvl w:ilvl="7" w:tplc="04090019" w:tentative="1">
      <w:start w:val="1"/>
      <w:numFmt w:val="lowerLetter"/>
      <w:lvlText w:val="%8."/>
      <w:lvlJc w:val="left"/>
      <w:pPr>
        <w:ind w:left="6817" w:hanging="360"/>
      </w:pPr>
    </w:lvl>
    <w:lvl w:ilvl="8" w:tplc="0409001B" w:tentative="1">
      <w:start w:val="1"/>
      <w:numFmt w:val="lowerRoman"/>
      <w:lvlText w:val="%9."/>
      <w:lvlJc w:val="right"/>
      <w:pPr>
        <w:ind w:left="7537" w:hanging="180"/>
      </w:pPr>
    </w:lvl>
  </w:abstractNum>
  <w:abstractNum w:abstractNumId="25">
    <w:nsid w:val="5B5E6024"/>
    <w:multiLevelType w:val="hybridMultilevel"/>
    <w:tmpl w:val="B5809548"/>
    <w:lvl w:ilvl="0" w:tplc="2BAA7504">
      <w:start w:val="1"/>
      <w:numFmt w:val="decimal"/>
      <w:lvlText w:val="%1."/>
      <w:lvlJc w:val="left"/>
      <w:pPr>
        <w:ind w:left="1068" w:hanging="360"/>
      </w:pPr>
      <w:rPr>
        <w:rFonts w:hint="default"/>
        <w:b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nsid w:val="5CD522D0"/>
    <w:multiLevelType w:val="hybridMultilevel"/>
    <w:tmpl w:val="97AC2D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614C79D5"/>
    <w:multiLevelType w:val="hybridMultilevel"/>
    <w:tmpl w:val="6FA47F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66E63FA7"/>
    <w:multiLevelType w:val="hybridMultilevel"/>
    <w:tmpl w:val="4AA0325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74274471"/>
    <w:multiLevelType w:val="multilevel"/>
    <w:tmpl w:val="D840D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7095FF8"/>
    <w:multiLevelType w:val="multilevel"/>
    <w:tmpl w:val="E3A4C988"/>
    <w:lvl w:ilvl="0">
      <w:start w:val="3"/>
      <w:numFmt w:val="bullet"/>
      <w:lvlText w:val=""/>
      <w:lvlJc w:val="left"/>
      <w:pPr>
        <w:tabs>
          <w:tab w:val="num" w:pos="720"/>
        </w:tabs>
        <w:ind w:left="720" w:hanging="360"/>
      </w:pPr>
      <w:rPr>
        <w:rFonts w:ascii="Symbol" w:hAnsi="Symbol" w:hint="default"/>
        <w:sz w:val="20"/>
      </w:rPr>
    </w:lvl>
    <w:lvl w:ilvl="1">
      <w:start w:val="62"/>
      <w:numFmt w:val="decimal"/>
      <w:lvlText w:val="%2."/>
      <w:lvlJc w:val="left"/>
      <w:pPr>
        <w:ind w:left="2490" w:hanging="141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78911CCE"/>
    <w:multiLevelType w:val="hybridMultilevel"/>
    <w:tmpl w:val="C874B2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4"/>
  </w:num>
  <w:num w:numId="2">
    <w:abstractNumId w:val="10"/>
  </w:num>
  <w:num w:numId="3">
    <w:abstractNumId w:val="20"/>
  </w:num>
  <w:num w:numId="4">
    <w:abstractNumId w:val="30"/>
  </w:num>
  <w:num w:numId="5">
    <w:abstractNumId w:val="19"/>
  </w:num>
  <w:num w:numId="6">
    <w:abstractNumId w:val="22"/>
  </w:num>
  <w:num w:numId="7">
    <w:abstractNumId w:val="8"/>
  </w:num>
  <w:num w:numId="8">
    <w:abstractNumId w:val="29"/>
  </w:num>
  <w:num w:numId="9">
    <w:abstractNumId w:val="7"/>
  </w:num>
  <w:num w:numId="10">
    <w:abstractNumId w:val="13"/>
  </w:num>
  <w:num w:numId="11">
    <w:abstractNumId w:val="12"/>
  </w:num>
  <w:num w:numId="12">
    <w:abstractNumId w:val="15"/>
  </w:num>
  <w:num w:numId="13">
    <w:abstractNumId w:val="27"/>
  </w:num>
  <w:num w:numId="14">
    <w:abstractNumId w:val="9"/>
  </w:num>
  <w:num w:numId="15">
    <w:abstractNumId w:val="5"/>
  </w:num>
  <w:num w:numId="16">
    <w:abstractNumId w:val="26"/>
  </w:num>
  <w:num w:numId="17">
    <w:abstractNumId w:val="11"/>
  </w:num>
  <w:num w:numId="18">
    <w:abstractNumId w:val="6"/>
  </w:num>
  <w:num w:numId="19">
    <w:abstractNumId w:val="24"/>
  </w:num>
  <w:num w:numId="20">
    <w:abstractNumId w:val="17"/>
  </w:num>
  <w:num w:numId="21">
    <w:abstractNumId w:val="1"/>
  </w:num>
  <w:num w:numId="22">
    <w:abstractNumId w:val="23"/>
  </w:num>
  <w:num w:numId="23">
    <w:abstractNumId w:val="16"/>
  </w:num>
  <w:num w:numId="24">
    <w:abstractNumId w:val="0"/>
  </w:num>
  <w:num w:numId="25">
    <w:abstractNumId w:val="28"/>
  </w:num>
  <w:num w:numId="26">
    <w:abstractNumId w:val="31"/>
  </w:num>
  <w:num w:numId="27">
    <w:abstractNumId w:val="14"/>
  </w:num>
  <w:num w:numId="28">
    <w:abstractNumId w:val="21"/>
  </w:num>
  <w:num w:numId="29">
    <w:abstractNumId w:val="25"/>
  </w:num>
  <w:num w:numId="30">
    <w:abstractNumId w:val="2"/>
  </w:num>
  <w:num w:numId="31">
    <w:abstractNumId w:val="3"/>
  </w:num>
  <w:num w:numId="32">
    <w:abstractNumId w:val="1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698F"/>
    <w:rsid w:val="000008F6"/>
    <w:rsid w:val="000026A2"/>
    <w:rsid w:val="00002BBA"/>
    <w:rsid w:val="0000452C"/>
    <w:rsid w:val="00004F21"/>
    <w:rsid w:val="0000589C"/>
    <w:rsid w:val="000120EB"/>
    <w:rsid w:val="0001305E"/>
    <w:rsid w:val="000133B9"/>
    <w:rsid w:val="0002408C"/>
    <w:rsid w:val="00026700"/>
    <w:rsid w:val="00027511"/>
    <w:rsid w:val="0002792B"/>
    <w:rsid w:val="000304C7"/>
    <w:rsid w:val="0003313D"/>
    <w:rsid w:val="00033A06"/>
    <w:rsid w:val="00036AF2"/>
    <w:rsid w:val="0004418B"/>
    <w:rsid w:val="00044907"/>
    <w:rsid w:val="00046FF6"/>
    <w:rsid w:val="00053BC4"/>
    <w:rsid w:val="00057D10"/>
    <w:rsid w:val="00060CB4"/>
    <w:rsid w:val="0006776E"/>
    <w:rsid w:val="00070691"/>
    <w:rsid w:val="00070C9E"/>
    <w:rsid w:val="00070DEB"/>
    <w:rsid w:val="00072E63"/>
    <w:rsid w:val="000769F9"/>
    <w:rsid w:val="00084B50"/>
    <w:rsid w:val="00090D5B"/>
    <w:rsid w:val="000A6004"/>
    <w:rsid w:val="000C0B65"/>
    <w:rsid w:val="000C1545"/>
    <w:rsid w:val="000C3790"/>
    <w:rsid w:val="000D2B87"/>
    <w:rsid w:val="000E07CB"/>
    <w:rsid w:val="000E20ED"/>
    <w:rsid w:val="000E4824"/>
    <w:rsid w:val="000E504E"/>
    <w:rsid w:val="000E59D6"/>
    <w:rsid w:val="000E5AA0"/>
    <w:rsid w:val="000F0389"/>
    <w:rsid w:val="000F38FA"/>
    <w:rsid w:val="00102021"/>
    <w:rsid w:val="001029F5"/>
    <w:rsid w:val="001041E8"/>
    <w:rsid w:val="0010746A"/>
    <w:rsid w:val="00107A02"/>
    <w:rsid w:val="001104E5"/>
    <w:rsid w:val="00112020"/>
    <w:rsid w:val="00114CF8"/>
    <w:rsid w:val="00120888"/>
    <w:rsid w:val="00121B87"/>
    <w:rsid w:val="00122D34"/>
    <w:rsid w:val="00133C5E"/>
    <w:rsid w:val="00143449"/>
    <w:rsid w:val="00146A6E"/>
    <w:rsid w:val="00151747"/>
    <w:rsid w:val="00154C5E"/>
    <w:rsid w:val="00157BE0"/>
    <w:rsid w:val="00163A8C"/>
    <w:rsid w:val="001732F2"/>
    <w:rsid w:val="00174AF5"/>
    <w:rsid w:val="00181BA1"/>
    <w:rsid w:val="00182196"/>
    <w:rsid w:val="001870E7"/>
    <w:rsid w:val="001910E2"/>
    <w:rsid w:val="001A419E"/>
    <w:rsid w:val="001B032E"/>
    <w:rsid w:val="001B3E78"/>
    <w:rsid w:val="001C13B8"/>
    <w:rsid w:val="001C3B88"/>
    <w:rsid w:val="001D04E9"/>
    <w:rsid w:val="001D49C3"/>
    <w:rsid w:val="001D6515"/>
    <w:rsid w:val="001D7C3A"/>
    <w:rsid w:val="001E02DC"/>
    <w:rsid w:val="001E18E0"/>
    <w:rsid w:val="001E57D5"/>
    <w:rsid w:val="001E5876"/>
    <w:rsid w:val="001F0174"/>
    <w:rsid w:val="001F697F"/>
    <w:rsid w:val="001F6F4A"/>
    <w:rsid w:val="00201DED"/>
    <w:rsid w:val="00204038"/>
    <w:rsid w:val="0020543E"/>
    <w:rsid w:val="00205E43"/>
    <w:rsid w:val="00212E92"/>
    <w:rsid w:val="0021624E"/>
    <w:rsid w:val="00216C58"/>
    <w:rsid w:val="00226044"/>
    <w:rsid w:val="00232C73"/>
    <w:rsid w:val="00242385"/>
    <w:rsid w:val="00246068"/>
    <w:rsid w:val="00246C08"/>
    <w:rsid w:val="0025754F"/>
    <w:rsid w:val="00262BD7"/>
    <w:rsid w:val="002631EC"/>
    <w:rsid w:val="002661EB"/>
    <w:rsid w:val="002675EA"/>
    <w:rsid w:val="00273927"/>
    <w:rsid w:val="002804C3"/>
    <w:rsid w:val="00280EE0"/>
    <w:rsid w:val="00294A5F"/>
    <w:rsid w:val="00296234"/>
    <w:rsid w:val="002A49F8"/>
    <w:rsid w:val="002A4C08"/>
    <w:rsid w:val="002B0DCB"/>
    <w:rsid w:val="002B4D2D"/>
    <w:rsid w:val="002B5395"/>
    <w:rsid w:val="002B604D"/>
    <w:rsid w:val="002B6A44"/>
    <w:rsid w:val="002C01F8"/>
    <w:rsid w:val="002C1372"/>
    <w:rsid w:val="002C16D0"/>
    <w:rsid w:val="002C3D33"/>
    <w:rsid w:val="002D0342"/>
    <w:rsid w:val="002D350A"/>
    <w:rsid w:val="002E1B36"/>
    <w:rsid w:val="002E23EB"/>
    <w:rsid w:val="002F3856"/>
    <w:rsid w:val="002F39CA"/>
    <w:rsid w:val="002F522B"/>
    <w:rsid w:val="002F7BAA"/>
    <w:rsid w:val="003062CA"/>
    <w:rsid w:val="00306A97"/>
    <w:rsid w:val="00311BF2"/>
    <w:rsid w:val="00314EDC"/>
    <w:rsid w:val="00316D24"/>
    <w:rsid w:val="003222B0"/>
    <w:rsid w:val="003312B0"/>
    <w:rsid w:val="003371B3"/>
    <w:rsid w:val="0033798F"/>
    <w:rsid w:val="00337B8A"/>
    <w:rsid w:val="00344082"/>
    <w:rsid w:val="00346088"/>
    <w:rsid w:val="0035061D"/>
    <w:rsid w:val="00350CE5"/>
    <w:rsid w:val="0035688F"/>
    <w:rsid w:val="00367E83"/>
    <w:rsid w:val="003722F2"/>
    <w:rsid w:val="00373282"/>
    <w:rsid w:val="00376390"/>
    <w:rsid w:val="0038008B"/>
    <w:rsid w:val="003834BC"/>
    <w:rsid w:val="00384066"/>
    <w:rsid w:val="003905CD"/>
    <w:rsid w:val="00393521"/>
    <w:rsid w:val="00393DFA"/>
    <w:rsid w:val="00397623"/>
    <w:rsid w:val="003B13A4"/>
    <w:rsid w:val="003B72D3"/>
    <w:rsid w:val="003C2AD6"/>
    <w:rsid w:val="003C5909"/>
    <w:rsid w:val="003C5A67"/>
    <w:rsid w:val="003D690D"/>
    <w:rsid w:val="003E205A"/>
    <w:rsid w:val="003E3B0E"/>
    <w:rsid w:val="003F43F7"/>
    <w:rsid w:val="003F526B"/>
    <w:rsid w:val="003F793E"/>
    <w:rsid w:val="004015DE"/>
    <w:rsid w:val="00401BA5"/>
    <w:rsid w:val="004036E4"/>
    <w:rsid w:val="00404E71"/>
    <w:rsid w:val="00406A11"/>
    <w:rsid w:val="00422360"/>
    <w:rsid w:val="00422FD2"/>
    <w:rsid w:val="004271B8"/>
    <w:rsid w:val="00427C57"/>
    <w:rsid w:val="00430073"/>
    <w:rsid w:val="00432FB4"/>
    <w:rsid w:val="00433611"/>
    <w:rsid w:val="00434BBF"/>
    <w:rsid w:val="004400C7"/>
    <w:rsid w:val="0044113C"/>
    <w:rsid w:val="00443DA9"/>
    <w:rsid w:val="00452B98"/>
    <w:rsid w:val="00457D63"/>
    <w:rsid w:val="00462BAD"/>
    <w:rsid w:val="00463426"/>
    <w:rsid w:val="00467879"/>
    <w:rsid w:val="00484BCF"/>
    <w:rsid w:val="004876A9"/>
    <w:rsid w:val="00496FFD"/>
    <w:rsid w:val="004978C8"/>
    <w:rsid w:val="004A096C"/>
    <w:rsid w:val="004A2F4E"/>
    <w:rsid w:val="004A41F1"/>
    <w:rsid w:val="004A7E5A"/>
    <w:rsid w:val="004B04A7"/>
    <w:rsid w:val="004B2ADA"/>
    <w:rsid w:val="004B3321"/>
    <w:rsid w:val="004B42A7"/>
    <w:rsid w:val="004C5C0F"/>
    <w:rsid w:val="004E0221"/>
    <w:rsid w:val="004E05ED"/>
    <w:rsid w:val="004E3D76"/>
    <w:rsid w:val="004F38CD"/>
    <w:rsid w:val="004F5151"/>
    <w:rsid w:val="0051205B"/>
    <w:rsid w:val="005120C7"/>
    <w:rsid w:val="0051467B"/>
    <w:rsid w:val="005146AB"/>
    <w:rsid w:val="00514AA9"/>
    <w:rsid w:val="00516991"/>
    <w:rsid w:val="00520241"/>
    <w:rsid w:val="00524A01"/>
    <w:rsid w:val="00527FCF"/>
    <w:rsid w:val="00530E8C"/>
    <w:rsid w:val="0053281E"/>
    <w:rsid w:val="005328A9"/>
    <w:rsid w:val="0053645E"/>
    <w:rsid w:val="005368D2"/>
    <w:rsid w:val="00540865"/>
    <w:rsid w:val="00546B2A"/>
    <w:rsid w:val="00551694"/>
    <w:rsid w:val="00553998"/>
    <w:rsid w:val="00562F2E"/>
    <w:rsid w:val="0057077C"/>
    <w:rsid w:val="00572C83"/>
    <w:rsid w:val="00572E00"/>
    <w:rsid w:val="005804A0"/>
    <w:rsid w:val="00582D2F"/>
    <w:rsid w:val="00584A39"/>
    <w:rsid w:val="005926C8"/>
    <w:rsid w:val="005A2A16"/>
    <w:rsid w:val="005A491A"/>
    <w:rsid w:val="005A5248"/>
    <w:rsid w:val="005B3F9A"/>
    <w:rsid w:val="005B5561"/>
    <w:rsid w:val="005C0432"/>
    <w:rsid w:val="005C775F"/>
    <w:rsid w:val="005D38FA"/>
    <w:rsid w:val="005D45FF"/>
    <w:rsid w:val="005E2E8F"/>
    <w:rsid w:val="005E2EA6"/>
    <w:rsid w:val="005E4280"/>
    <w:rsid w:val="005E7B23"/>
    <w:rsid w:val="005F0153"/>
    <w:rsid w:val="005F39C3"/>
    <w:rsid w:val="005F3BD9"/>
    <w:rsid w:val="005F5E14"/>
    <w:rsid w:val="005F67AA"/>
    <w:rsid w:val="00600C53"/>
    <w:rsid w:val="006010A5"/>
    <w:rsid w:val="006024A2"/>
    <w:rsid w:val="0060334B"/>
    <w:rsid w:val="006078BA"/>
    <w:rsid w:val="0061146A"/>
    <w:rsid w:val="00620FD8"/>
    <w:rsid w:val="00626CC7"/>
    <w:rsid w:val="00630B80"/>
    <w:rsid w:val="006329D8"/>
    <w:rsid w:val="00632D95"/>
    <w:rsid w:val="006349ED"/>
    <w:rsid w:val="0063747A"/>
    <w:rsid w:val="00637717"/>
    <w:rsid w:val="006449EC"/>
    <w:rsid w:val="00644F52"/>
    <w:rsid w:val="0065040E"/>
    <w:rsid w:val="0065074E"/>
    <w:rsid w:val="00650C08"/>
    <w:rsid w:val="00653832"/>
    <w:rsid w:val="00654B6A"/>
    <w:rsid w:val="006664DC"/>
    <w:rsid w:val="0067278A"/>
    <w:rsid w:val="0067576C"/>
    <w:rsid w:val="0067651D"/>
    <w:rsid w:val="00677DD0"/>
    <w:rsid w:val="00682540"/>
    <w:rsid w:val="00693624"/>
    <w:rsid w:val="006A0B8D"/>
    <w:rsid w:val="006A5625"/>
    <w:rsid w:val="006A5F10"/>
    <w:rsid w:val="006A7E50"/>
    <w:rsid w:val="006B3AB1"/>
    <w:rsid w:val="006C3B27"/>
    <w:rsid w:val="006D0D80"/>
    <w:rsid w:val="006D2098"/>
    <w:rsid w:val="006D71F9"/>
    <w:rsid w:val="006E10A2"/>
    <w:rsid w:val="006E4A21"/>
    <w:rsid w:val="006E4DCC"/>
    <w:rsid w:val="006E53DA"/>
    <w:rsid w:val="006F0535"/>
    <w:rsid w:val="006F3AFF"/>
    <w:rsid w:val="006F6846"/>
    <w:rsid w:val="007023BF"/>
    <w:rsid w:val="007141AC"/>
    <w:rsid w:val="0071435B"/>
    <w:rsid w:val="00714E9F"/>
    <w:rsid w:val="0071543D"/>
    <w:rsid w:val="00715AB5"/>
    <w:rsid w:val="0072410C"/>
    <w:rsid w:val="00724A27"/>
    <w:rsid w:val="00724BFE"/>
    <w:rsid w:val="00725DAC"/>
    <w:rsid w:val="00730376"/>
    <w:rsid w:val="00730AB0"/>
    <w:rsid w:val="00730F22"/>
    <w:rsid w:val="007359A8"/>
    <w:rsid w:val="0074453E"/>
    <w:rsid w:val="007565D7"/>
    <w:rsid w:val="00756CD7"/>
    <w:rsid w:val="0077200C"/>
    <w:rsid w:val="007720CA"/>
    <w:rsid w:val="00773880"/>
    <w:rsid w:val="00773915"/>
    <w:rsid w:val="007755B7"/>
    <w:rsid w:val="00780299"/>
    <w:rsid w:val="00782685"/>
    <w:rsid w:val="007868A9"/>
    <w:rsid w:val="0079141B"/>
    <w:rsid w:val="00797B5E"/>
    <w:rsid w:val="007A425C"/>
    <w:rsid w:val="007B452A"/>
    <w:rsid w:val="007B4812"/>
    <w:rsid w:val="007C01DE"/>
    <w:rsid w:val="007C09C6"/>
    <w:rsid w:val="007C1280"/>
    <w:rsid w:val="007C1A82"/>
    <w:rsid w:val="007C57D7"/>
    <w:rsid w:val="007C6231"/>
    <w:rsid w:val="007C75A2"/>
    <w:rsid w:val="007E036C"/>
    <w:rsid w:val="007F2A5C"/>
    <w:rsid w:val="007F436D"/>
    <w:rsid w:val="007F51C6"/>
    <w:rsid w:val="007F530A"/>
    <w:rsid w:val="007F6A81"/>
    <w:rsid w:val="00800AD6"/>
    <w:rsid w:val="00803643"/>
    <w:rsid w:val="00804AA1"/>
    <w:rsid w:val="00807090"/>
    <w:rsid w:val="0082350C"/>
    <w:rsid w:val="00823FFC"/>
    <w:rsid w:val="008242D6"/>
    <w:rsid w:val="00827165"/>
    <w:rsid w:val="0083599F"/>
    <w:rsid w:val="0084068F"/>
    <w:rsid w:val="00843470"/>
    <w:rsid w:val="008456D1"/>
    <w:rsid w:val="0086351E"/>
    <w:rsid w:val="00866160"/>
    <w:rsid w:val="00867A91"/>
    <w:rsid w:val="008704EB"/>
    <w:rsid w:val="0087122C"/>
    <w:rsid w:val="00872CB1"/>
    <w:rsid w:val="008732DA"/>
    <w:rsid w:val="0087629A"/>
    <w:rsid w:val="00884986"/>
    <w:rsid w:val="00887E7D"/>
    <w:rsid w:val="0089096D"/>
    <w:rsid w:val="008A0332"/>
    <w:rsid w:val="008A511F"/>
    <w:rsid w:val="008A7323"/>
    <w:rsid w:val="008A79B7"/>
    <w:rsid w:val="008B04FD"/>
    <w:rsid w:val="008B448D"/>
    <w:rsid w:val="008B5577"/>
    <w:rsid w:val="008B7116"/>
    <w:rsid w:val="008C0157"/>
    <w:rsid w:val="008C6615"/>
    <w:rsid w:val="008C674F"/>
    <w:rsid w:val="008C6AF0"/>
    <w:rsid w:val="008D0681"/>
    <w:rsid w:val="008D26E0"/>
    <w:rsid w:val="008D7273"/>
    <w:rsid w:val="008E132E"/>
    <w:rsid w:val="008E16A0"/>
    <w:rsid w:val="008E3ECA"/>
    <w:rsid w:val="008E4064"/>
    <w:rsid w:val="008E4508"/>
    <w:rsid w:val="008E5A14"/>
    <w:rsid w:val="008F77F3"/>
    <w:rsid w:val="00900324"/>
    <w:rsid w:val="00900734"/>
    <w:rsid w:val="00903F01"/>
    <w:rsid w:val="00906070"/>
    <w:rsid w:val="00911162"/>
    <w:rsid w:val="009140AF"/>
    <w:rsid w:val="009239FD"/>
    <w:rsid w:val="00926D1E"/>
    <w:rsid w:val="009274E4"/>
    <w:rsid w:val="009333AA"/>
    <w:rsid w:val="009341D3"/>
    <w:rsid w:val="00935FBD"/>
    <w:rsid w:val="00940082"/>
    <w:rsid w:val="009445F7"/>
    <w:rsid w:val="00950971"/>
    <w:rsid w:val="009534E2"/>
    <w:rsid w:val="00954601"/>
    <w:rsid w:val="00961A27"/>
    <w:rsid w:val="0096278F"/>
    <w:rsid w:val="00973D2A"/>
    <w:rsid w:val="0097663D"/>
    <w:rsid w:val="009778B4"/>
    <w:rsid w:val="00982D9F"/>
    <w:rsid w:val="00983AFA"/>
    <w:rsid w:val="00985284"/>
    <w:rsid w:val="00996712"/>
    <w:rsid w:val="009A3E5D"/>
    <w:rsid w:val="009B1EA2"/>
    <w:rsid w:val="009B1F48"/>
    <w:rsid w:val="009B3252"/>
    <w:rsid w:val="009B450C"/>
    <w:rsid w:val="009C34E5"/>
    <w:rsid w:val="009C5419"/>
    <w:rsid w:val="009C735B"/>
    <w:rsid w:val="009D6BDE"/>
    <w:rsid w:val="009E2175"/>
    <w:rsid w:val="009E7218"/>
    <w:rsid w:val="009F05A2"/>
    <w:rsid w:val="009F33D5"/>
    <w:rsid w:val="00A011E5"/>
    <w:rsid w:val="00A01B06"/>
    <w:rsid w:val="00A01F0A"/>
    <w:rsid w:val="00A02BC4"/>
    <w:rsid w:val="00A07D22"/>
    <w:rsid w:val="00A17D23"/>
    <w:rsid w:val="00A22DDE"/>
    <w:rsid w:val="00A3575F"/>
    <w:rsid w:val="00A374CB"/>
    <w:rsid w:val="00A4012C"/>
    <w:rsid w:val="00A448D8"/>
    <w:rsid w:val="00A45693"/>
    <w:rsid w:val="00A56753"/>
    <w:rsid w:val="00A57E1E"/>
    <w:rsid w:val="00A62A84"/>
    <w:rsid w:val="00A63F5A"/>
    <w:rsid w:val="00A65193"/>
    <w:rsid w:val="00A67C3F"/>
    <w:rsid w:val="00A802A4"/>
    <w:rsid w:val="00A923A2"/>
    <w:rsid w:val="00AA2BEC"/>
    <w:rsid w:val="00AA2C5D"/>
    <w:rsid w:val="00AA41FD"/>
    <w:rsid w:val="00AB1924"/>
    <w:rsid w:val="00AB4A19"/>
    <w:rsid w:val="00AB642A"/>
    <w:rsid w:val="00AC355D"/>
    <w:rsid w:val="00AC4D2E"/>
    <w:rsid w:val="00AC721D"/>
    <w:rsid w:val="00AD0901"/>
    <w:rsid w:val="00AD3D09"/>
    <w:rsid w:val="00AE2729"/>
    <w:rsid w:val="00AE529B"/>
    <w:rsid w:val="00AF7023"/>
    <w:rsid w:val="00B1269D"/>
    <w:rsid w:val="00B232C4"/>
    <w:rsid w:val="00B237B9"/>
    <w:rsid w:val="00B239B3"/>
    <w:rsid w:val="00B31CA3"/>
    <w:rsid w:val="00B34909"/>
    <w:rsid w:val="00B37242"/>
    <w:rsid w:val="00B401F4"/>
    <w:rsid w:val="00B421B9"/>
    <w:rsid w:val="00B421F4"/>
    <w:rsid w:val="00B43B47"/>
    <w:rsid w:val="00B548B6"/>
    <w:rsid w:val="00B552EE"/>
    <w:rsid w:val="00B62D94"/>
    <w:rsid w:val="00B644DA"/>
    <w:rsid w:val="00B71CF6"/>
    <w:rsid w:val="00B738B7"/>
    <w:rsid w:val="00B75C12"/>
    <w:rsid w:val="00B84915"/>
    <w:rsid w:val="00B85609"/>
    <w:rsid w:val="00B866A6"/>
    <w:rsid w:val="00B97C16"/>
    <w:rsid w:val="00BA44A1"/>
    <w:rsid w:val="00BA4D79"/>
    <w:rsid w:val="00BA5165"/>
    <w:rsid w:val="00BB00B1"/>
    <w:rsid w:val="00BB17A9"/>
    <w:rsid w:val="00BB30F9"/>
    <w:rsid w:val="00BB332F"/>
    <w:rsid w:val="00BB3838"/>
    <w:rsid w:val="00BB62F3"/>
    <w:rsid w:val="00BC03C7"/>
    <w:rsid w:val="00BC5582"/>
    <w:rsid w:val="00BC5D78"/>
    <w:rsid w:val="00BD37FC"/>
    <w:rsid w:val="00BD3DA0"/>
    <w:rsid w:val="00BD57B3"/>
    <w:rsid w:val="00BD6DBA"/>
    <w:rsid w:val="00BD7767"/>
    <w:rsid w:val="00BE407E"/>
    <w:rsid w:val="00BE5AE2"/>
    <w:rsid w:val="00BE661B"/>
    <w:rsid w:val="00BE67DA"/>
    <w:rsid w:val="00BF074C"/>
    <w:rsid w:val="00BF66FE"/>
    <w:rsid w:val="00C05080"/>
    <w:rsid w:val="00C05C7F"/>
    <w:rsid w:val="00C05DFF"/>
    <w:rsid w:val="00C069EF"/>
    <w:rsid w:val="00C075BC"/>
    <w:rsid w:val="00C12BBA"/>
    <w:rsid w:val="00C14644"/>
    <w:rsid w:val="00C34741"/>
    <w:rsid w:val="00C3733A"/>
    <w:rsid w:val="00C40D5A"/>
    <w:rsid w:val="00C47284"/>
    <w:rsid w:val="00C54B01"/>
    <w:rsid w:val="00C57901"/>
    <w:rsid w:val="00C62A70"/>
    <w:rsid w:val="00C65CD8"/>
    <w:rsid w:val="00C77D06"/>
    <w:rsid w:val="00C81327"/>
    <w:rsid w:val="00C83F4E"/>
    <w:rsid w:val="00C9094E"/>
    <w:rsid w:val="00CA307D"/>
    <w:rsid w:val="00CA5532"/>
    <w:rsid w:val="00CB4775"/>
    <w:rsid w:val="00CB4A35"/>
    <w:rsid w:val="00CC3FCB"/>
    <w:rsid w:val="00CD1ABE"/>
    <w:rsid w:val="00CD20D0"/>
    <w:rsid w:val="00CD3D68"/>
    <w:rsid w:val="00CE698F"/>
    <w:rsid w:val="00CE6D5A"/>
    <w:rsid w:val="00CE7940"/>
    <w:rsid w:val="00CF0BEE"/>
    <w:rsid w:val="00D04DCA"/>
    <w:rsid w:val="00D105D5"/>
    <w:rsid w:val="00D128F7"/>
    <w:rsid w:val="00D20581"/>
    <w:rsid w:val="00D20AFA"/>
    <w:rsid w:val="00D23EBA"/>
    <w:rsid w:val="00D24361"/>
    <w:rsid w:val="00D24F07"/>
    <w:rsid w:val="00D2707D"/>
    <w:rsid w:val="00D27407"/>
    <w:rsid w:val="00D27CEA"/>
    <w:rsid w:val="00D32CC1"/>
    <w:rsid w:val="00D36BF4"/>
    <w:rsid w:val="00D36F43"/>
    <w:rsid w:val="00D4065D"/>
    <w:rsid w:val="00D50400"/>
    <w:rsid w:val="00D50619"/>
    <w:rsid w:val="00D54256"/>
    <w:rsid w:val="00D60BA9"/>
    <w:rsid w:val="00D60E00"/>
    <w:rsid w:val="00D612D6"/>
    <w:rsid w:val="00D61301"/>
    <w:rsid w:val="00D64A8E"/>
    <w:rsid w:val="00D67BC3"/>
    <w:rsid w:val="00D766E5"/>
    <w:rsid w:val="00D772A8"/>
    <w:rsid w:val="00D87A48"/>
    <w:rsid w:val="00D93C3C"/>
    <w:rsid w:val="00D95A49"/>
    <w:rsid w:val="00D95ECC"/>
    <w:rsid w:val="00DA30E7"/>
    <w:rsid w:val="00DA3DFE"/>
    <w:rsid w:val="00DA6325"/>
    <w:rsid w:val="00DA7D67"/>
    <w:rsid w:val="00DB067F"/>
    <w:rsid w:val="00DB23A7"/>
    <w:rsid w:val="00DB2D0C"/>
    <w:rsid w:val="00DB36F3"/>
    <w:rsid w:val="00DB4495"/>
    <w:rsid w:val="00DB57F2"/>
    <w:rsid w:val="00DB5ECA"/>
    <w:rsid w:val="00DD3D36"/>
    <w:rsid w:val="00DD491A"/>
    <w:rsid w:val="00DD5797"/>
    <w:rsid w:val="00DD776A"/>
    <w:rsid w:val="00DE4509"/>
    <w:rsid w:val="00DE746D"/>
    <w:rsid w:val="00DE7BF7"/>
    <w:rsid w:val="00DF083A"/>
    <w:rsid w:val="00DF2FF9"/>
    <w:rsid w:val="00DF3734"/>
    <w:rsid w:val="00E1502D"/>
    <w:rsid w:val="00E16191"/>
    <w:rsid w:val="00E17447"/>
    <w:rsid w:val="00E17CC4"/>
    <w:rsid w:val="00E2163E"/>
    <w:rsid w:val="00E234A4"/>
    <w:rsid w:val="00E237EF"/>
    <w:rsid w:val="00E254C4"/>
    <w:rsid w:val="00E31092"/>
    <w:rsid w:val="00E32AD6"/>
    <w:rsid w:val="00E3608C"/>
    <w:rsid w:val="00E40642"/>
    <w:rsid w:val="00E40C7E"/>
    <w:rsid w:val="00E44CD5"/>
    <w:rsid w:val="00E47719"/>
    <w:rsid w:val="00E47B3E"/>
    <w:rsid w:val="00E54039"/>
    <w:rsid w:val="00E54454"/>
    <w:rsid w:val="00E5565D"/>
    <w:rsid w:val="00E60411"/>
    <w:rsid w:val="00E61872"/>
    <w:rsid w:val="00E637B7"/>
    <w:rsid w:val="00E65448"/>
    <w:rsid w:val="00E67739"/>
    <w:rsid w:val="00E7020E"/>
    <w:rsid w:val="00E716BE"/>
    <w:rsid w:val="00E71A5B"/>
    <w:rsid w:val="00E74076"/>
    <w:rsid w:val="00E84B15"/>
    <w:rsid w:val="00E8582A"/>
    <w:rsid w:val="00E866D6"/>
    <w:rsid w:val="00E87720"/>
    <w:rsid w:val="00E91AF2"/>
    <w:rsid w:val="00E92C23"/>
    <w:rsid w:val="00E93BA3"/>
    <w:rsid w:val="00EA0621"/>
    <w:rsid w:val="00EA2738"/>
    <w:rsid w:val="00EB391B"/>
    <w:rsid w:val="00EB3D54"/>
    <w:rsid w:val="00EB4AAC"/>
    <w:rsid w:val="00EB69D2"/>
    <w:rsid w:val="00EC1F51"/>
    <w:rsid w:val="00EC5209"/>
    <w:rsid w:val="00ED3C33"/>
    <w:rsid w:val="00ED76D4"/>
    <w:rsid w:val="00EF2360"/>
    <w:rsid w:val="00EF2464"/>
    <w:rsid w:val="00EF413D"/>
    <w:rsid w:val="00EF76A1"/>
    <w:rsid w:val="00F104BD"/>
    <w:rsid w:val="00F10571"/>
    <w:rsid w:val="00F1434D"/>
    <w:rsid w:val="00F14A81"/>
    <w:rsid w:val="00F20C9F"/>
    <w:rsid w:val="00F21A3F"/>
    <w:rsid w:val="00F2267A"/>
    <w:rsid w:val="00F233C7"/>
    <w:rsid w:val="00F2395F"/>
    <w:rsid w:val="00F2527F"/>
    <w:rsid w:val="00F30D24"/>
    <w:rsid w:val="00F3281F"/>
    <w:rsid w:val="00F33A6C"/>
    <w:rsid w:val="00F377C7"/>
    <w:rsid w:val="00F416EF"/>
    <w:rsid w:val="00F50950"/>
    <w:rsid w:val="00F536C5"/>
    <w:rsid w:val="00F546AF"/>
    <w:rsid w:val="00F55557"/>
    <w:rsid w:val="00F6155E"/>
    <w:rsid w:val="00F641ED"/>
    <w:rsid w:val="00F64EA2"/>
    <w:rsid w:val="00F670BC"/>
    <w:rsid w:val="00F73CA0"/>
    <w:rsid w:val="00F74659"/>
    <w:rsid w:val="00F7540F"/>
    <w:rsid w:val="00F77271"/>
    <w:rsid w:val="00F77487"/>
    <w:rsid w:val="00F77D51"/>
    <w:rsid w:val="00F80390"/>
    <w:rsid w:val="00F80530"/>
    <w:rsid w:val="00F84B29"/>
    <w:rsid w:val="00FA3BC8"/>
    <w:rsid w:val="00FA4A8B"/>
    <w:rsid w:val="00FA684F"/>
    <w:rsid w:val="00FD5032"/>
    <w:rsid w:val="00FE75F5"/>
    <w:rsid w:val="00FF1B45"/>
    <w:rsid w:val="00FF74FC"/>
  </w:rsids>
  <m:mathPr>
    <m:mathFont m:val="Cambria Math"/>
    <m:brkBin m:val="before"/>
    <m:brkBinSub m:val="--"/>
    <m:smallFrac m:val="0"/>
    <m:dispDef/>
    <m:lMargin m:val="0"/>
    <m:rMargin m:val="0"/>
    <m:defJc m:val="centerGroup"/>
    <m:wrapIndent m:val="1440"/>
    <m:intLim m:val="subSup"/>
    <m:naryLim m:val="undOvr"/>
  </m:mathPr>
  <w:themeFontLang w:val="ru-RU"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FDB02D"/>
  <w15:docId w15:val="{7DC80E40-6A28-48D9-933E-427EAF15E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B5395"/>
    <w:pPr>
      <w:spacing w:after="0" w:line="240" w:lineRule="auto"/>
    </w:pPr>
    <w:rPr>
      <w:rFonts w:ascii="Times New Roman" w:eastAsia="Times New Roman" w:hAnsi="Times New Roman" w:cs="Times New Roman"/>
      <w:sz w:val="24"/>
      <w:szCs w:val="24"/>
      <w:lang w:eastAsia="ru-RU"/>
    </w:rPr>
  </w:style>
  <w:style w:type="paragraph" w:styleId="2">
    <w:name w:val="heading 2"/>
    <w:basedOn w:val="a"/>
    <w:next w:val="a"/>
    <w:link w:val="20"/>
    <w:uiPriority w:val="9"/>
    <w:semiHidden/>
    <w:unhideWhenUsed/>
    <w:qFormat/>
    <w:rsid w:val="00E93BA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DA6325"/>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E698F"/>
    <w:pPr>
      <w:ind w:left="720"/>
      <w:contextualSpacing/>
    </w:pPr>
  </w:style>
  <w:style w:type="character" w:styleId="a4">
    <w:name w:val="Emphasis"/>
    <w:basedOn w:val="a0"/>
    <w:uiPriority w:val="20"/>
    <w:qFormat/>
    <w:rsid w:val="001C13B8"/>
    <w:rPr>
      <w:i/>
      <w:iCs/>
    </w:rPr>
  </w:style>
  <w:style w:type="table" w:styleId="a5">
    <w:name w:val="Table Grid"/>
    <w:basedOn w:val="a1"/>
    <w:uiPriority w:val="39"/>
    <w:qFormat/>
    <w:rsid w:val="00BF07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Placeholder Text"/>
    <w:basedOn w:val="a0"/>
    <w:uiPriority w:val="99"/>
    <w:semiHidden/>
    <w:rsid w:val="005A491A"/>
    <w:rPr>
      <w:color w:val="808080"/>
    </w:rPr>
  </w:style>
  <w:style w:type="paragraph" w:styleId="a7">
    <w:name w:val="Balloon Text"/>
    <w:basedOn w:val="a"/>
    <w:link w:val="a8"/>
    <w:uiPriority w:val="99"/>
    <w:semiHidden/>
    <w:unhideWhenUsed/>
    <w:rsid w:val="005A491A"/>
    <w:rPr>
      <w:rFonts w:ascii="Tahoma" w:hAnsi="Tahoma" w:cs="Tahoma"/>
      <w:sz w:val="16"/>
      <w:szCs w:val="16"/>
    </w:rPr>
  </w:style>
  <w:style w:type="character" w:customStyle="1" w:styleId="a8">
    <w:name w:val="Текст выноски Знак"/>
    <w:basedOn w:val="a0"/>
    <w:link w:val="a7"/>
    <w:uiPriority w:val="99"/>
    <w:semiHidden/>
    <w:rsid w:val="005A491A"/>
    <w:rPr>
      <w:rFonts w:ascii="Tahoma" w:hAnsi="Tahoma" w:cs="Tahoma"/>
      <w:sz w:val="16"/>
      <w:szCs w:val="16"/>
    </w:rPr>
  </w:style>
  <w:style w:type="numbering" w:customStyle="1" w:styleId="1">
    <w:name w:val="Нет списка1"/>
    <w:next w:val="a2"/>
    <w:uiPriority w:val="99"/>
    <w:semiHidden/>
    <w:unhideWhenUsed/>
    <w:rsid w:val="00F2527F"/>
  </w:style>
  <w:style w:type="character" w:styleId="a9">
    <w:name w:val="Strong"/>
    <w:basedOn w:val="a0"/>
    <w:uiPriority w:val="22"/>
    <w:qFormat/>
    <w:rsid w:val="00D27407"/>
    <w:rPr>
      <w:b/>
      <w:bCs/>
    </w:rPr>
  </w:style>
  <w:style w:type="character" w:customStyle="1" w:styleId="katex-mathml">
    <w:name w:val="katex-mathml"/>
    <w:basedOn w:val="a0"/>
    <w:rsid w:val="000133B9"/>
  </w:style>
  <w:style w:type="character" w:customStyle="1" w:styleId="mord">
    <w:name w:val="mord"/>
    <w:basedOn w:val="a0"/>
    <w:rsid w:val="000133B9"/>
  </w:style>
  <w:style w:type="character" w:customStyle="1" w:styleId="vlist-s">
    <w:name w:val="vlist-s"/>
    <w:basedOn w:val="a0"/>
    <w:rsid w:val="000133B9"/>
  </w:style>
  <w:style w:type="character" w:styleId="aa">
    <w:name w:val="Hyperlink"/>
    <w:basedOn w:val="a0"/>
    <w:uiPriority w:val="99"/>
    <w:unhideWhenUsed/>
    <w:rsid w:val="00DB57F2"/>
    <w:rPr>
      <w:color w:val="0000FF" w:themeColor="hyperlink"/>
      <w:u w:val="single"/>
    </w:rPr>
  </w:style>
  <w:style w:type="paragraph" w:styleId="ab">
    <w:name w:val="Normal (Web)"/>
    <w:basedOn w:val="a"/>
    <w:uiPriority w:val="99"/>
    <w:unhideWhenUsed/>
    <w:rsid w:val="00122D34"/>
  </w:style>
  <w:style w:type="paragraph" w:customStyle="1" w:styleId="Default">
    <w:name w:val="Default"/>
    <w:rsid w:val="00724A27"/>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10">
    <w:name w:val="Обычный1"/>
    <w:rsid w:val="00B866A6"/>
    <w:pPr>
      <w:pBdr>
        <w:top w:val="nil"/>
        <w:left w:val="nil"/>
        <w:bottom w:val="nil"/>
        <w:right w:val="nil"/>
        <w:between w:val="nil"/>
        <w:bar w:val="nil"/>
      </w:pBdr>
    </w:pPr>
    <w:rPr>
      <w:rFonts w:ascii="Calibri" w:eastAsia="Arial Unicode MS" w:hAnsi="Calibri" w:cs="Arial Unicode MS"/>
      <w:color w:val="000000"/>
      <w:u w:color="000000"/>
      <w:bdr w:val="nil"/>
      <w:lang w:eastAsia="zh-CN"/>
    </w:rPr>
  </w:style>
  <w:style w:type="table" w:customStyle="1" w:styleId="11">
    <w:name w:val="Сетка таблицы1"/>
    <w:basedOn w:val="a1"/>
    <w:next w:val="a5"/>
    <w:uiPriority w:val="59"/>
    <w:rsid w:val="009627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BB62F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1E57D5"/>
  </w:style>
  <w:style w:type="paragraph" w:styleId="ac">
    <w:name w:val="No Spacing"/>
    <w:link w:val="ad"/>
    <w:uiPriority w:val="1"/>
    <w:qFormat/>
    <w:rsid w:val="00C54B01"/>
    <w:pPr>
      <w:spacing w:after="0" w:line="240" w:lineRule="auto"/>
    </w:pPr>
  </w:style>
  <w:style w:type="character" w:customStyle="1" w:styleId="ad">
    <w:name w:val="Без интервала Знак"/>
    <w:link w:val="ac"/>
    <w:uiPriority w:val="1"/>
    <w:locked/>
    <w:rsid w:val="00C54B01"/>
  </w:style>
  <w:style w:type="character" w:customStyle="1" w:styleId="12">
    <w:name w:val="Неразрешенное упоминание1"/>
    <w:basedOn w:val="a0"/>
    <w:uiPriority w:val="99"/>
    <w:semiHidden/>
    <w:unhideWhenUsed/>
    <w:rsid w:val="009140AF"/>
    <w:rPr>
      <w:color w:val="605E5C"/>
      <w:shd w:val="clear" w:color="auto" w:fill="E1DFDD"/>
    </w:rPr>
  </w:style>
  <w:style w:type="character" w:customStyle="1" w:styleId="fontstyle01">
    <w:name w:val="fontstyle01"/>
    <w:basedOn w:val="a0"/>
    <w:rsid w:val="001E02DC"/>
    <w:rPr>
      <w:rFonts w:ascii="Times New Roman" w:hAnsi="Times New Roman" w:cs="Times New Roman" w:hint="default"/>
      <w:b w:val="0"/>
      <w:bCs w:val="0"/>
      <w:i w:val="0"/>
      <w:iCs w:val="0"/>
      <w:color w:val="000000"/>
      <w:sz w:val="28"/>
      <w:szCs w:val="28"/>
    </w:rPr>
  </w:style>
  <w:style w:type="character" w:customStyle="1" w:styleId="mi">
    <w:name w:val="mi"/>
    <w:basedOn w:val="a0"/>
    <w:rsid w:val="00EF2360"/>
  </w:style>
  <w:style w:type="character" w:customStyle="1" w:styleId="mo">
    <w:name w:val="mo"/>
    <w:basedOn w:val="a0"/>
    <w:rsid w:val="00EF2360"/>
  </w:style>
  <w:style w:type="character" w:customStyle="1" w:styleId="mn">
    <w:name w:val="mn"/>
    <w:basedOn w:val="a0"/>
    <w:rsid w:val="00EF2360"/>
  </w:style>
  <w:style w:type="table" w:customStyle="1" w:styleId="31">
    <w:name w:val="Сетка таблицы3"/>
    <w:basedOn w:val="a1"/>
    <w:next w:val="a5"/>
    <w:uiPriority w:val="59"/>
    <w:rsid w:val="00033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5"/>
    <w:uiPriority w:val="59"/>
    <w:rsid w:val="00033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5"/>
    <w:uiPriority w:val="59"/>
    <w:rsid w:val="00033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5"/>
    <w:uiPriority w:val="59"/>
    <w:rsid w:val="000331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F670BC"/>
  </w:style>
  <w:style w:type="character" w:customStyle="1" w:styleId="22">
    <w:name w:val="Неразрешенное упоминание2"/>
    <w:basedOn w:val="a0"/>
    <w:uiPriority w:val="99"/>
    <w:semiHidden/>
    <w:unhideWhenUsed/>
    <w:rsid w:val="00BD7767"/>
    <w:rPr>
      <w:color w:val="605E5C"/>
      <w:shd w:val="clear" w:color="auto" w:fill="E1DFDD"/>
    </w:rPr>
  </w:style>
  <w:style w:type="table" w:customStyle="1" w:styleId="110">
    <w:name w:val="Сетка таблицы11"/>
    <w:basedOn w:val="a1"/>
    <w:next w:val="a5"/>
    <w:uiPriority w:val="59"/>
    <w:rsid w:val="00EF413D"/>
    <w:pPr>
      <w:spacing w:after="0" w:line="240" w:lineRule="auto"/>
    </w:pPr>
    <w:rPr>
      <w:rFonts w:eastAsia="MS Minch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Неразрешенное упоминание3"/>
    <w:basedOn w:val="a0"/>
    <w:uiPriority w:val="99"/>
    <w:semiHidden/>
    <w:unhideWhenUsed/>
    <w:rsid w:val="00044907"/>
    <w:rPr>
      <w:color w:val="605E5C"/>
      <w:shd w:val="clear" w:color="auto" w:fill="E1DFDD"/>
    </w:rPr>
  </w:style>
  <w:style w:type="character" w:customStyle="1" w:styleId="20">
    <w:name w:val="Заголовок 2 Знак"/>
    <w:basedOn w:val="a0"/>
    <w:link w:val="2"/>
    <w:uiPriority w:val="9"/>
    <w:semiHidden/>
    <w:rsid w:val="00E93BA3"/>
    <w:rPr>
      <w:rFonts w:asciiTheme="majorHAnsi" w:eastAsiaTheme="majorEastAsia" w:hAnsiTheme="majorHAnsi" w:cstheme="majorBidi"/>
      <w:color w:val="365F91" w:themeColor="accent1" w:themeShade="BF"/>
      <w:sz w:val="26"/>
      <w:szCs w:val="26"/>
      <w:lang w:eastAsia="ru-RU"/>
    </w:rPr>
  </w:style>
  <w:style w:type="character" w:customStyle="1" w:styleId="30">
    <w:name w:val="Заголовок 3 Знак"/>
    <w:basedOn w:val="a0"/>
    <w:link w:val="3"/>
    <w:uiPriority w:val="9"/>
    <w:semiHidden/>
    <w:rsid w:val="00DA6325"/>
    <w:rPr>
      <w:rFonts w:asciiTheme="majorHAnsi" w:eastAsiaTheme="majorEastAsia" w:hAnsiTheme="majorHAnsi" w:cstheme="majorBidi"/>
      <w:color w:val="243F60" w:themeColor="accent1" w:themeShade="7F"/>
      <w:sz w:val="24"/>
      <w:szCs w:val="24"/>
      <w:lang w:eastAsia="ru-RU"/>
    </w:rPr>
  </w:style>
  <w:style w:type="paragraph" w:customStyle="1" w:styleId="html-xx">
    <w:name w:val="html-xx"/>
    <w:basedOn w:val="a"/>
    <w:rsid w:val="00F74659"/>
    <w:pPr>
      <w:spacing w:before="100" w:beforeAutospacing="1" w:after="100" w:afterAutospacing="1"/>
    </w:pPr>
    <w:rPr>
      <w:lang w:eastAsia="zh-CN"/>
    </w:rPr>
  </w:style>
  <w:style w:type="character" w:customStyle="1" w:styleId="html-italic">
    <w:name w:val="html-italic"/>
    <w:basedOn w:val="a0"/>
    <w:rsid w:val="00F74659"/>
  </w:style>
  <w:style w:type="character" w:customStyle="1" w:styleId="UnresolvedMention">
    <w:name w:val="Unresolved Mention"/>
    <w:basedOn w:val="a0"/>
    <w:uiPriority w:val="99"/>
    <w:semiHidden/>
    <w:unhideWhenUsed/>
    <w:rsid w:val="00F73CA0"/>
    <w:rPr>
      <w:color w:val="605E5C"/>
      <w:shd w:val="clear" w:color="auto" w:fill="E1DFDD"/>
    </w:rPr>
  </w:style>
  <w:style w:type="paragraph" w:styleId="ae">
    <w:name w:val="header"/>
    <w:basedOn w:val="a"/>
    <w:link w:val="af"/>
    <w:uiPriority w:val="99"/>
    <w:unhideWhenUsed/>
    <w:rsid w:val="008E3ECA"/>
    <w:pPr>
      <w:tabs>
        <w:tab w:val="center" w:pos="4677"/>
        <w:tab w:val="right" w:pos="9355"/>
      </w:tabs>
    </w:pPr>
  </w:style>
  <w:style w:type="character" w:customStyle="1" w:styleId="af">
    <w:name w:val="Верхний колонтитул Знак"/>
    <w:basedOn w:val="a0"/>
    <w:link w:val="ae"/>
    <w:uiPriority w:val="99"/>
    <w:rsid w:val="008E3ECA"/>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8E3ECA"/>
    <w:pPr>
      <w:tabs>
        <w:tab w:val="center" w:pos="4677"/>
        <w:tab w:val="right" w:pos="9355"/>
      </w:tabs>
    </w:pPr>
  </w:style>
  <w:style w:type="character" w:customStyle="1" w:styleId="af1">
    <w:name w:val="Нижний колонтитул Знак"/>
    <w:basedOn w:val="a0"/>
    <w:link w:val="af0"/>
    <w:uiPriority w:val="99"/>
    <w:rsid w:val="008E3ECA"/>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654210">
      <w:bodyDiv w:val="1"/>
      <w:marLeft w:val="0"/>
      <w:marRight w:val="0"/>
      <w:marTop w:val="0"/>
      <w:marBottom w:val="0"/>
      <w:divBdr>
        <w:top w:val="none" w:sz="0" w:space="0" w:color="auto"/>
        <w:left w:val="none" w:sz="0" w:space="0" w:color="auto"/>
        <w:bottom w:val="none" w:sz="0" w:space="0" w:color="auto"/>
        <w:right w:val="none" w:sz="0" w:space="0" w:color="auto"/>
      </w:divBdr>
    </w:div>
    <w:div w:id="48580493">
      <w:bodyDiv w:val="1"/>
      <w:marLeft w:val="0"/>
      <w:marRight w:val="0"/>
      <w:marTop w:val="0"/>
      <w:marBottom w:val="0"/>
      <w:divBdr>
        <w:top w:val="none" w:sz="0" w:space="0" w:color="auto"/>
        <w:left w:val="none" w:sz="0" w:space="0" w:color="auto"/>
        <w:bottom w:val="none" w:sz="0" w:space="0" w:color="auto"/>
        <w:right w:val="none" w:sz="0" w:space="0" w:color="auto"/>
      </w:divBdr>
      <w:divsChild>
        <w:div w:id="1806461763">
          <w:marLeft w:val="0"/>
          <w:marRight w:val="0"/>
          <w:marTop w:val="0"/>
          <w:marBottom w:val="0"/>
          <w:divBdr>
            <w:top w:val="none" w:sz="0" w:space="0" w:color="auto"/>
            <w:left w:val="none" w:sz="0" w:space="0" w:color="auto"/>
            <w:bottom w:val="none" w:sz="0" w:space="0" w:color="auto"/>
            <w:right w:val="none" w:sz="0" w:space="0" w:color="auto"/>
          </w:divBdr>
          <w:divsChild>
            <w:div w:id="171608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68989">
      <w:bodyDiv w:val="1"/>
      <w:marLeft w:val="0"/>
      <w:marRight w:val="0"/>
      <w:marTop w:val="0"/>
      <w:marBottom w:val="0"/>
      <w:divBdr>
        <w:top w:val="none" w:sz="0" w:space="0" w:color="auto"/>
        <w:left w:val="none" w:sz="0" w:space="0" w:color="auto"/>
        <w:bottom w:val="none" w:sz="0" w:space="0" w:color="auto"/>
        <w:right w:val="none" w:sz="0" w:space="0" w:color="auto"/>
      </w:divBdr>
      <w:divsChild>
        <w:div w:id="277222815">
          <w:marLeft w:val="0"/>
          <w:marRight w:val="0"/>
          <w:marTop w:val="0"/>
          <w:marBottom w:val="0"/>
          <w:divBdr>
            <w:top w:val="none" w:sz="0" w:space="0" w:color="auto"/>
            <w:left w:val="none" w:sz="0" w:space="0" w:color="auto"/>
            <w:bottom w:val="none" w:sz="0" w:space="0" w:color="auto"/>
            <w:right w:val="none" w:sz="0" w:space="0" w:color="auto"/>
          </w:divBdr>
          <w:divsChild>
            <w:div w:id="1038042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59672">
      <w:bodyDiv w:val="1"/>
      <w:marLeft w:val="0"/>
      <w:marRight w:val="0"/>
      <w:marTop w:val="0"/>
      <w:marBottom w:val="0"/>
      <w:divBdr>
        <w:top w:val="none" w:sz="0" w:space="0" w:color="auto"/>
        <w:left w:val="none" w:sz="0" w:space="0" w:color="auto"/>
        <w:bottom w:val="none" w:sz="0" w:space="0" w:color="auto"/>
        <w:right w:val="none" w:sz="0" w:space="0" w:color="auto"/>
      </w:divBdr>
    </w:div>
    <w:div w:id="222177649">
      <w:bodyDiv w:val="1"/>
      <w:marLeft w:val="0"/>
      <w:marRight w:val="0"/>
      <w:marTop w:val="0"/>
      <w:marBottom w:val="0"/>
      <w:divBdr>
        <w:top w:val="none" w:sz="0" w:space="0" w:color="auto"/>
        <w:left w:val="none" w:sz="0" w:space="0" w:color="auto"/>
        <w:bottom w:val="none" w:sz="0" w:space="0" w:color="auto"/>
        <w:right w:val="none" w:sz="0" w:space="0" w:color="auto"/>
      </w:divBdr>
    </w:div>
    <w:div w:id="255552052">
      <w:bodyDiv w:val="1"/>
      <w:marLeft w:val="0"/>
      <w:marRight w:val="0"/>
      <w:marTop w:val="0"/>
      <w:marBottom w:val="0"/>
      <w:divBdr>
        <w:top w:val="none" w:sz="0" w:space="0" w:color="auto"/>
        <w:left w:val="none" w:sz="0" w:space="0" w:color="auto"/>
        <w:bottom w:val="none" w:sz="0" w:space="0" w:color="auto"/>
        <w:right w:val="none" w:sz="0" w:space="0" w:color="auto"/>
      </w:divBdr>
    </w:div>
    <w:div w:id="413016828">
      <w:bodyDiv w:val="1"/>
      <w:marLeft w:val="0"/>
      <w:marRight w:val="0"/>
      <w:marTop w:val="0"/>
      <w:marBottom w:val="0"/>
      <w:divBdr>
        <w:top w:val="none" w:sz="0" w:space="0" w:color="auto"/>
        <w:left w:val="none" w:sz="0" w:space="0" w:color="auto"/>
        <w:bottom w:val="none" w:sz="0" w:space="0" w:color="auto"/>
        <w:right w:val="none" w:sz="0" w:space="0" w:color="auto"/>
      </w:divBdr>
    </w:div>
    <w:div w:id="440074634">
      <w:bodyDiv w:val="1"/>
      <w:marLeft w:val="0"/>
      <w:marRight w:val="0"/>
      <w:marTop w:val="0"/>
      <w:marBottom w:val="0"/>
      <w:divBdr>
        <w:top w:val="none" w:sz="0" w:space="0" w:color="auto"/>
        <w:left w:val="none" w:sz="0" w:space="0" w:color="auto"/>
        <w:bottom w:val="none" w:sz="0" w:space="0" w:color="auto"/>
        <w:right w:val="none" w:sz="0" w:space="0" w:color="auto"/>
      </w:divBdr>
    </w:div>
    <w:div w:id="511795527">
      <w:bodyDiv w:val="1"/>
      <w:marLeft w:val="0"/>
      <w:marRight w:val="0"/>
      <w:marTop w:val="0"/>
      <w:marBottom w:val="0"/>
      <w:divBdr>
        <w:top w:val="none" w:sz="0" w:space="0" w:color="auto"/>
        <w:left w:val="none" w:sz="0" w:space="0" w:color="auto"/>
        <w:bottom w:val="none" w:sz="0" w:space="0" w:color="auto"/>
        <w:right w:val="none" w:sz="0" w:space="0" w:color="auto"/>
      </w:divBdr>
    </w:div>
    <w:div w:id="579221768">
      <w:bodyDiv w:val="1"/>
      <w:marLeft w:val="0"/>
      <w:marRight w:val="0"/>
      <w:marTop w:val="0"/>
      <w:marBottom w:val="0"/>
      <w:divBdr>
        <w:top w:val="none" w:sz="0" w:space="0" w:color="auto"/>
        <w:left w:val="none" w:sz="0" w:space="0" w:color="auto"/>
        <w:bottom w:val="none" w:sz="0" w:space="0" w:color="auto"/>
        <w:right w:val="none" w:sz="0" w:space="0" w:color="auto"/>
      </w:divBdr>
    </w:div>
    <w:div w:id="585461525">
      <w:bodyDiv w:val="1"/>
      <w:marLeft w:val="0"/>
      <w:marRight w:val="0"/>
      <w:marTop w:val="0"/>
      <w:marBottom w:val="0"/>
      <w:divBdr>
        <w:top w:val="none" w:sz="0" w:space="0" w:color="auto"/>
        <w:left w:val="none" w:sz="0" w:space="0" w:color="auto"/>
        <w:bottom w:val="none" w:sz="0" w:space="0" w:color="auto"/>
        <w:right w:val="none" w:sz="0" w:space="0" w:color="auto"/>
      </w:divBdr>
    </w:div>
    <w:div w:id="628166677">
      <w:bodyDiv w:val="1"/>
      <w:marLeft w:val="0"/>
      <w:marRight w:val="0"/>
      <w:marTop w:val="0"/>
      <w:marBottom w:val="0"/>
      <w:divBdr>
        <w:top w:val="none" w:sz="0" w:space="0" w:color="auto"/>
        <w:left w:val="none" w:sz="0" w:space="0" w:color="auto"/>
        <w:bottom w:val="none" w:sz="0" w:space="0" w:color="auto"/>
        <w:right w:val="none" w:sz="0" w:space="0" w:color="auto"/>
      </w:divBdr>
    </w:div>
    <w:div w:id="655572787">
      <w:bodyDiv w:val="1"/>
      <w:marLeft w:val="0"/>
      <w:marRight w:val="0"/>
      <w:marTop w:val="0"/>
      <w:marBottom w:val="0"/>
      <w:divBdr>
        <w:top w:val="none" w:sz="0" w:space="0" w:color="auto"/>
        <w:left w:val="none" w:sz="0" w:space="0" w:color="auto"/>
        <w:bottom w:val="none" w:sz="0" w:space="0" w:color="auto"/>
        <w:right w:val="none" w:sz="0" w:space="0" w:color="auto"/>
      </w:divBdr>
    </w:div>
    <w:div w:id="675763925">
      <w:bodyDiv w:val="1"/>
      <w:marLeft w:val="0"/>
      <w:marRight w:val="0"/>
      <w:marTop w:val="0"/>
      <w:marBottom w:val="0"/>
      <w:divBdr>
        <w:top w:val="none" w:sz="0" w:space="0" w:color="auto"/>
        <w:left w:val="none" w:sz="0" w:space="0" w:color="auto"/>
        <w:bottom w:val="none" w:sz="0" w:space="0" w:color="auto"/>
        <w:right w:val="none" w:sz="0" w:space="0" w:color="auto"/>
      </w:divBdr>
    </w:div>
    <w:div w:id="730925704">
      <w:bodyDiv w:val="1"/>
      <w:marLeft w:val="0"/>
      <w:marRight w:val="0"/>
      <w:marTop w:val="0"/>
      <w:marBottom w:val="0"/>
      <w:divBdr>
        <w:top w:val="none" w:sz="0" w:space="0" w:color="auto"/>
        <w:left w:val="none" w:sz="0" w:space="0" w:color="auto"/>
        <w:bottom w:val="none" w:sz="0" w:space="0" w:color="auto"/>
        <w:right w:val="none" w:sz="0" w:space="0" w:color="auto"/>
      </w:divBdr>
    </w:div>
    <w:div w:id="731196538">
      <w:bodyDiv w:val="1"/>
      <w:marLeft w:val="0"/>
      <w:marRight w:val="0"/>
      <w:marTop w:val="0"/>
      <w:marBottom w:val="0"/>
      <w:divBdr>
        <w:top w:val="none" w:sz="0" w:space="0" w:color="auto"/>
        <w:left w:val="none" w:sz="0" w:space="0" w:color="auto"/>
        <w:bottom w:val="none" w:sz="0" w:space="0" w:color="auto"/>
        <w:right w:val="none" w:sz="0" w:space="0" w:color="auto"/>
      </w:divBdr>
    </w:div>
    <w:div w:id="736242705">
      <w:bodyDiv w:val="1"/>
      <w:marLeft w:val="0"/>
      <w:marRight w:val="0"/>
      <w:marTop w:val="0"/>
      <w:marBottom w:val="0"/>
      <w:divBdr>
        <w:top w:val="none" w:sz="0" w:space="0" w:color="auto"/>
        <w:left w:val="none" w:sz="0" w:space="0" w:color="auto"/>
        <w:bottom w:val="none" w:sz="0" w:space="0" w:color="auto"/>
        <w:right w:val="none" w:sz="0" w:space="0" w:color="auto"/>
      </w:divBdr>
    </w:div>
    <w:div w:id="743990082">
      <w:bodyDiv w:val="1"/>
      <w:marLeft w:val="0"/>
      <w:marRight w:val="0"/>
      <w:marTop w:val="0"/>
      <w:marBottom w:val="0"/>
      <w:divBdr>
        <w:top w:val="none" w:sz="0" w:space="0" w:color="auto"/>
        <w:left w:val="none" w:sz="0" w:space="0" w:color="auto"/>
        <w:bottom w:val="none" w:sz="0" w:space="0" w:color="auto"/>
        <w:right w:val="none" w:sz="0" w:space="0" w:color="auto"/>
      </w:divBdr>
    </w:div>
    <w:div w:id="836459967">
      <w:bodyDiv w:val="1"/>
      <w:marLeft w:val="0"/>
      <w:marRight w:val="0"/>
      <w:marTop w:val="0"/>
      <w:marBottom w:val="0"/>
      <w:divBdr>
        <w:top w:val="none" w:sz="0" w:space="0" w:color="auto"/>
        <w:left w:val="none" w:sz="0" w:space="0" w:color="auto"/>
        <w:bottom w:val="none" w:sz="0" w:space="0" w:color="auto"/>
        <w:right w:val="none" w:sz="0" w:space="0" w:color="auto"/>
      </w:divBdr>
    </w:div>
    <w:div w:id="873538540">
      <w:bodyDiv w:val="1"/>
      <w:marLeft w:val="0"/>
      <w:marRight w:val="0"/>
      <w:marTop w:val="0"/>
      <w:marBottom w:val="0"/>
      <w:divBdr>
        <w:top w:val="none" w:sz="0" w:space="0" w:color="auto"/>
        <w:left w:val="none" w:sz="0" w:space="0" w:color="auto"/>
        <w:bottom w:val="none" w:sz="0" w:space="0" w:color="auto"/>
        <w:right w:val="none" w:sz="0" w:space="0" w:color="auto"/>
      </w:divBdr>
    </w:div>
    <w:div w:id="901331335">
      <w:bodyDiv w:val="1"/>
      <w:marLeft w:val="0"/>
      <w:marRight w:val="0"/>
      <w:marTop w:val="0"/>
      <w:marBottom w:val="0"/>
      <w:divBdr>
        <w:top w:val="none" w:sz="0" w:space="0" w:color="auto"/>
        <w:left w:val="none" w:sz="0" w:space="0" w:color="auto"/>
        <w:bottom w:val="none" w:sz="0" w:space="0" w:color="auto"/>
        <w:right w:val="none" w:sz="0" w:space="0" w:color="auto"/>
      </w:divBdr>
    </w:div>
    <w:div w:id="947345748">
      <w:bodyDiv w:val="1"/>
      <w:marLeft w:val="0"/>
      <w:marRight w:val="0"/>
      <w:marTop w:val="0"/>
      <w:marBottom w:val="0"/>
      <w:divBdr>
        <w:top w:val="none" w:sz="0" w:space="0" w:color="auto"/>
        <w:left w:val="none" w:sz="0" w:space="0" w:color="auto"/>
        <w:bottom w:val="none" w:sz="0" w:space="0" w:color="auto"/>
        <w:right w:val="none" w:sz="0" w:space="0" w:color="auto"/>
      </w:divBdr>
    </w:div>
    <w:div w:id="985548705">
      <w:bodyDiv w:val="1"/>
      <w:marLeft w:val="0"/>
      <w:marRight w:val="0"/>
      <w:marTop w:val="0"/>
      <w:marBottom w:val="0"/>
      <w:divBdr>
        <w:top w:val="none" w:sz="0" w:space="0" w:color="auto"/>
        <w:left w:val="none" w:sz="0" w:space="0" w:color="auto"/>
        <w:bottom w:val="none" w:sz="0" w:space="0" w:color="auto"/>
        <w:right w:val="none" w:sz="0" w:space="0" w:color="auto"/>
      </w:divBdr>
    </w:div>
    <w:div w:id="991326187">
      <w:bodyDiv w:val="1"/>
      <w:marLeft w:val="0"/>
      <w:marRight w:val="0"/>
      <w:marTop w:val="0"/>
      <w:marBottom w:val="0"/>
      <w:divBdr>
        <w:top w:val="none" w:sz="0" w:space="0" w:color="auto"/>
        <w:left w:val="none" w:sz="0" w:space="0" w:color="auto"/>
        <w:bottom w:val="none" w:sz="0" w:space="0" w:color="auto"/>
        <w:right w:val="none" w:sz="0" w:space="0" w:color="auto"/>
      </w:divBdr>
    </w:div>
    <w:div w:id="1141465116">
      <w:bodyDiv w:val="1"/>
      <w:marLeft w:val="0"/>
      <w:marRight w:val="0"/>
      <w:marTop w:val="0"/>
      <w:marBottom w:val="0"/>
      <w:divBdr>
        <w:top w:val="none" w:sz="0" w:space="0" w:color="auto"/>
        <w:left w:val="none" w:sz="0" w:space="0" w:color="auto"/>
        <w:bottom w:val="none" w:sz="0" w:space="0" w:color="auto"/>
        <w:right w:val="none" w:sz="0" w:space="0" w:color="auto"/>
      </w:divBdr>
    </w:div>
    <w:div w:id="1165629527">
      <w:bodyDiv w:val="1"/>
      <w:marLeft w:val="0"/>
      <w:marRight w:val="0"/>
      <w:marTop w:val="0"/>
      <w:marBottom w:val="0"/>
      <w:divBdr>
        <w:top w:val="none" w:sz="0" w:space="0" w:color="auto"/>
        <w:left w:val="none" w:sz="0" w:space="0" w:color="auto"/>
        <w:bottom w:val="none" w:sz="0" w:space="0" w:color="auto"/>
        <w:right w:val="none" w:sz="0" w:space="0" w:color="auto"/>
      </w:divBdr>
    </w:div>
    <w:div w:id="1182353734">
      <w:bodyDiv w:val="1"/>
      <w:marLeft w:val="0"/>
      <w:marRight w:val="0"/>
      <w:marTop w:val="0"/>
      <w:marBottom w:val="0"/>
      <w:divBdr>
        <w:top w:val="none" w:sz="0" w:space="0" w:color="auto"/>
        <w:left w:val="none" w:sz="0" w:space="0" w:color="auto"/>
        <w:bottom w:val="none" w:sz="0" w:space="0" w:color="auto"/>
        <w:right w:val="none" w:sz="0" w:space="0" w:color="auto"/>
      </w:divBdr>
    </w:div>
    <w:div w:id="1302422128">
      <w:bodyDiv w:val="1"/>
      <w:marLeft w:val="0"/>
      <w:marRight w:val="0"/>
      <w:marTop w:val="0"/>
      <w:marBottom w:val="0"/>
      <w:divBdr>
        <w:top w:val="none" w:sz="0" w:space="0" w:color="auto"/>
        <w:left w:val="none" w:sz="0" w:space="0" w:color="auto"/>
        <w:bottom w:val="none" w:sz="0" w:space="0" w:color="auto"/>
        <w:right w:val="none" w:sz="0" w:space="0" w:color="auto"/>
      </w:divBdr>
    </w:div>
    <w:div w:id="1367214348">
      <w:bodyDiv w:val="1"/>
      <w:marLeft w:val="0"/>
      <w:marRight w:val="0"/>
      <w:marTop w:val="0"/>
      <w:marBottom w:val="0"/>
      <w:divBdr>
        <w:top w:val="none" w:sz="0" w:space="0" w:color="auto"/>
        <w:left w:val="none" w:sz="0" w:space="0" w:color="auto"/>
        <w:bottom w:val="none" w:sz="0" w:space="0" w:color="auto"/>
        <w:right w:val="none" w:sz="0" w:space="0" w:color="auto"/>
      </w:divBdr>
    </w:div>
    <w:div w:id="1456363433">
      <w:bodyDiv w:val="1"/>
      <w:marLeft w:val="0"/>
      <w:marRight w:val="0"/>
      <w:marTop w:val="0"/>
      <w:marBottom w:val="0"/>
      <w:divBdr>
        <w:top w:val="none" w:sz="0" w:space="0" w:color="auto"/>
        <w:left w:val="none" w:sz="0" w:space="0" w:color="auto"/>
        <w:bottom w:val="none" w:sz="0" w:space="0" w:color="auto"/>
        <w:right w:val="none" w:sz="0" w:space="0" w:color="auto"/>
      </w:divBdr>
    </w:div>
    <w:div w:id="1473250364">
      <w:bodyDiv w:val="1"/>
      <w:marLeft w:val="0"/>
      <w:marRight w:val="0"/>
      <w:marTop w:val="0"/>
      <w:marBottom w:val="0"/>
      <w:divBdr>
        <w:top w:val="none" w:sz="0" w:space="0" w:color="auto"/>
        <w:left w:val="none" w:sz="0" w:space="0" w:color="auto"/>
        <w:bottom w:val="none" w:sz="0" w:space="0" w:color="auto"/>
        <w:right w:val="none" w:sz="0" w:space="0" w:color="auto"/>
      </w:divBdr>
    </w:div>
    <w:div w:id="1479230325">
      <w:bodyDiv w:val="1"/>
      <w:marLeft w:val="0"/>
      <w:marRight w:val="0"/>
      <w:marTop w:val="0"/>
      <w:marBottom w:val="0"/>
      <w:divBdr>
        <w:top w:val="none" w:sz="0" w:space="0" w:color="auto"/>
        <w:left w:val="none" w:sz="0" w:space="0" w:color="auto"/>
        <w:bottom w:val="none" w:sz="0" w:space="0" w:color="auto"/>
        <w:right w:val="none" w:sz="0" w:space="0" w:color="auto"/>
      </w:divBdr>
    </w:div>
    <w:div w:id="1545024631">
      <w:bodyDiv w:val="1"/>
      <w:marLeft w:val="0"/>
      <w:marRight w:val="0"/>
      <w:marTop w:val="0"/>
      <w:marBottom w:val="0"/>
      <w:divBdr>
        <w:top w:val="none" w:sz="0" w:space="0" w:color="auto"/>
        <w:left w:val="none" w:sz="0" w:space="0" w:color="auto"/>
        <w:bottom w:val="none" w:sz="0" w:space="0" w:color="auto"/>
        <w:right w:val="none" w:sz="0" w:space="0" w:color="auto"/>
      </w:divBdr>
    </w:div>
    <w:div w:id="1577125307">
      <w:bodyDiv w:val="1"/>
      <w:marLeft w:val="0"/>
      <w:marRight w:val="0"/>
      <w:marTop w:val="0"/>
      <w:marBottom w:val="0"/>
      <w:divBdr>
        <w:top w:val="none" w:sz="0" w:space="0" w:color="auto"/>
        <w:left w:val="none" w:sz="0" w:space="0" w:color="auto"/>
        <w:bottom w:val="none" w:sz="0" w:space="0" w:color="auto"/>
        <w:right w:val="none" w:sz="0" w:space="0" w:color="auto"/>
      </w:divBdr>
    </w:div>
    <w:div w:id="1630623055">
      <w:bodyDiv w:val="1"/>
      <w:marLeft w:val="0"/>
      <w:marRight w:val="0"/>
      <w:marTop w:val="0"/>
      <w:marBottom w:val="0"/>
      <w:divBdr>
        <w:top w:val="none" w:sz="0" w:space="0" w:color="auto"/>
        <w:left w:val="none" w:sz="0" w:space="0" w:color="auto"/>
        <w:bottom w:val="none" w:sz="0" w:space="0" w:color="auto"/>
        <w:right w:val="none" w:sz="0" w:space="0" w:color="auto"/>
      </w:divBdr>
    </w:div>
    <w:div w:id="1633825853">
      <w:bodyDiv w:val="1"/>
      <w:marLeft w:val="0"/>
      <w:marRight w:val="0"/>
      <w:marTop w:val="0"/>
      <w:marBottom w:val="0"/>
      <w:divBdr>
        <w:top w:val="none" w:sz="0" w:space="0" w:color="auto"/>
        <w:left w:val="none" w:sz="0" w:space="0" w:color="auto"/>
        <w:bottom w:val="none" w:sz="0" w:space="0" w:color="auto"/>
        <w:right w:val="none" w:sz="0" w:space="0" w:color="auto"/>
      </w:divBdr>
    </w:div>
    <w:div w:id="1646159505">
      <w:bodyDiv w:val="1"/>
      <w:marLeft w:val="0"/>
      <w:marRight w:val="0"/>
      <w:marTop w:val="0"/>
      <w:marBottom w:val="0"/>
      <w:divBdr>
        <w:top w:val="none" w:sz="0" w:space="0" w:color="auto"/>
        <w:left w:val="none" w:sz="0" w:space="0" w:color="auto"/>
        <w:bottom w:val="none" w:sz="0" w:space="0" w:color="auto"/>
        <w:right w:val="none" w:sz="0" w:space="0" w:color="auto"/>
      </w:divBdr>
    </w:div>
    <w:div w:id="1692800714">
      <w:bodyDiv w:val="1"/>
      <w:marLeft w:val="0"/>
      <w:marRight w:val="0"/>
      <w:marTop w:val="0"/>
      <w:marBottom w:val="0"/>
      <w:divBdr>
        <w:top w:val="none" w:sz="0" w:space="0" w:color="auto"/>
        <w:left w:val="none" w:sz="0" w:space="0" w:color="auto"/>
        <w:bottom w:val="none" w:sz="0" w:space="0" w:color="auto"/>
        <w:right w:val="none" w:sz="0" w:space="0" w:color="auto"/>
      </w:divBdr>
    </w:div>
    <w:div w:id="1943413523">
      <w:bodyDiv w:val="1"/>
      <w:marLeft w:val="0"/>
      <w:marRight w:val="0"/>
      <w:marTop w:val="0"/>
      <w:marBottom w:val="0"/>
      <w:divBdr>
        <w:top w:val="none" w:sz="0" w:space="0" w:color="auto"/>
        <w:left w:val="none" w:sz="0" w:space="0" w:color="auto"/>
        <w:bottom w:val="none" w:sz="0" w:space="0" w:color="auto"/>
        <w:right w:val="none" w:sz="0" w:space="0" w:color="auto"/>
      </w:divBdr>
      <w:divsChild>
        <w:div w:id="1637637840">
          <w:marLeft w:val="0"/>
          <w:marRight w:val="0"/>
          <w:marTop w:val="0"/>
          <w:marBottom w:val="0"/>
          <w:divBdr>
            <w:top w:val="none" w:sz="0" w:space="0" w:color="auto"/>
            <w:left w:val="none" w:sz="0" w:space="0" w:color="auto"/>
            <w:bottom w:val="none" w:sz="0" w:space="0" w:color="auto"/>
            <w:right w:val="none" w:sz="0" w:space="0" w:color="auto"/>
          </w:divBdr>
          <w:divsChild>
            <w:div w:id="129356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233885">
      <w:bodyDiv w:val="1"/>
      <w:marLeft w:val="0"/>
      <w:marRight w:val="0"/>
      <w:marTop w:val="0"/>
      <w:marBottom w:val="0"/>
      <w:divBdr>
        <w:top w:val="none" w:sz="0" w:space="0" w:color="auto"/>
        <w:left w:val="none" w:sz="0" w:space="0" w:color="auto"/>
        <w:bottom w:val="none" w:sz="0" w:space="0" w:color="auto"/>
        <w:right w:val="none" w:sz="0" w:space="0" w:color="auto"/>
      </w:divBdr>
    </w:div>
    <w:div w:id="2038115119">
      <w:bodyDiv w:val="1"/>
      <w:marLeft w:val="0"/>
      <w:marRight w:val="0"/>
      <w:marTop w:val="0"/>
      <w:marBottom w:val="0"/>
      <w:divBdr>
        <w:top w:val="none" w:sz="0" w:space="0" w:color="auto"/>
        <w:left w:val="none" w:sz="0" w:space="0" w:color="auto"/>
        <w:bottom w:val="none" w:sz="0" w:space="0" w:color="auto"/>
        <w:right w:val="none" w:sz="0" w:space="0" w:color="auto"/>
      </w:divBdr>
    </w:div>
    <w:div w:id="2073306629">
      <w:bodyDiv w:val="1"/>
      <w:marLeft w:val="0"/>
      <w:marRight w:val="0"/>
      <w:marTop w:val="0"/>
      <w:marBottom w:val="0"/>
      <w:divBdr>
        <w:top w:val="none" w:sz="0" w:space="0" w:color="auto"/>
        <w:left w:val="none" w:sz="0" w:space="0" w:color="auto"/>
        <w:bottom w:val="none" w:sz="0" w:space="0" w:color="auto"/>
        <w:right w:val="none" w:sz="0" w:space="0" w:color="auto"/>
      </w:divBdr>
      <w:divsChild>
        <w:div w:id="1724256437">
          <w:marLeft w:val="0"/>
          <w:marRight w:val="0"/>
          <w:marTop w:val="0"/>
          <w:marBottom w:val="0"/>
          <w:divBdr>
            <w:top w:val="none" w:sz="0" w:space="0" w:color="auto"/>
            <w:left w:val="none" w:sz="0" w:space="0" w:color="auto"/>
            <w:bottom w:val="none" w:sz="0" w:space="0" w:color="auto"/>
            <w:right w:val="none" w:sz="0" w:space="0" w:color="auto"/>
          </w:divBdr>
          <w:divsChild>
            <w:div w:id="154108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25238">
      <w:bodyDiv w:val="1"/>
      <w:marLeft w:val="0"/>
      <w:marRight w:val="0"/>
      <w:marTop w:val="0"/>
      <w:marBottom w:val="0"/>
      <w:divBdr>
        <w:top w:val="none" w:sz="0" w:space="0" w:color="auto"/>
        <w:left w:val="none" w:sz="0" w:space="0" w:color="auto"/>
        <w:bottom w:val="none" w:sz="0" w:space="0" w:color="auto"/>
        <w:right w:val="none" w:sz="0" w:space="0" w:color="auto"/>
      </w:divBdr>
    </w:div>
    <w:div w:id="21176753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www.britannica.com/science/polychlorinated-biphenyl" TargetMode="Externa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2.png"/><Relationship Id="rId89" Type="http://schemas.openxmlformats.org/officeDocument/2006/relationships/hyperlink" Target="https://egov.kz/cms/ru/articles/ecology/waste_reduction_recycling_and_reuse"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hyperlink" Target="https://elibrary.ru/title_about.asp?id=10529" TargetMode="External"/><Relationship Id="rId2" Type="http://schemas.openxmlformats.org/officeDocument/2006/relationships/numbering" Target="numbering.xml"/><Relationship Id="rId16" Type="http://schemas.openxmlformats.org/officeDocument/2006/relationships/hyperlink" Target="https://www.britannica.com/topic/municipal-solid-waste" TargetMode="External"/><Relationship Id="rId29" Type="http://schemas.openxmlformats.org/officeDocument/2006/relationships/image" Target="media/image10.jpeg"/><Relationship Id="rId11" Type="http://schemas.openxmlformats.org/officeDocument/2006/relationships/image" Target="media/image3.jpeg"/><Relationship Id="rId24" Type="http://schemas.openxmlformats.org/officeDocument/2006/relationships/hyperlink" Target="https://www.britannica.com/science/acid" TargetMode="External"/><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png"/><Relationship Id="rId66" Type="http://schemas.openxmlformats.org/officeDocument/2006/relationships/image" Target="media/image45.jpeg"/><Relationship Id="rId74" Type="http://schemas.openxmlformats.org/officeDocument/2006/relationships/image" Target="media/image53.png"/><Relationship Id="rId79" Type="http://schemas.openxmlformats.org/officeDocument/2006/relationships/image" Target="media/image57.jpeg"/><Relationship Id="rId87" Type="http://schemas.openxmlformats.org/officeDocument/2006/relationships/hyperlink" Target="http://dx.doi.org/10.2471/BLT.23.290188" TargetMode="External"/><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60.png"/><Relationship Id="rId90" Type="http://schemas.openxmlformats.org/officeDocument/2006/relationships/hyperlink" Target="https://earth.org/the-biggest-environmental-problems-of-our-lifetime/" TargetMode="External"/><Relationship Id="rId95" Type="http://schemas.openxmlformats.org/officeDocument/2006/relationships/hyperlink" Target="https://doi.org/10.1007/s10661-013-3125-3" TargetMode="External"/><Relationship Id="rId19" Type="http://schemas.openxmlformats.org/officeDocument/2006/relationships/hyperlink" Target="https://www.britannica.com/topic/secure-landfill" TargetMode="External"/><Relationship Id="rId14" Type="http://schemas.openxmlformats.org/officeDocument/2006/relationships/image" Target="media/image6.png"/><Relationship Id="rId22" Type="http://schemas.openxmlformats.org/officeDocument/2006/relationships/hyperlink" Target="https://www.britannica.com/science/cyanide" TargetMode="External"/><Relationship Id="rId27" Type="http://schemas.openxmlformats.org/officeDocument/2006/relationships/image" Target="media/image8.png"/><Relationship Id="rId30" Type="http://schemas.openxmlformats.org/officeDocument/2006/relationships/image" Target="media/image11.emf"/><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5.png"/><Relationship Id="rId100" Type="http://schemas.openxmlformats.org/officeDocument/2006/relationships/hyperlink" Target="https://minmag.kz/ru/2024/10/02/%e2%84%969-2024/" TargetMode="External"/><Relationship Id="rId8" Type="http://schemas.openxmlformats.org/officeDocument/2006/relationships/hyperlink" Target="https://www.britannica.com/science/polychlorinated-biphenyl" TargetMode="External"/><Relationship Id="rId51" Type="http://schemas.openxmlformats.org/officeDocument/2006/relationships/image" Target="media/image31.png"/><Relationship Id="rId72" Type="http://schemas.openxmlformats.org/officeDocument/2006/relationships/image" Target="media/image51.png"/><Relationship Id="rId80" Type="http://schemas.openxmlformats.org/officeDocument/2006/relationships/image" Target="media/image58.png"/><Relationship Id="rId85" Type="http://schemas.openxmlformats.org/officeDocument/2006/relationships/image" Target="media/image63.jpeg"/><Relationship Id="rId93" Type="http://schemas.openxmlformats.org/officeDocument/2006/relationships/hyperlink" Target="https://doi.org/10.3390/atmos12030314" TargetMode="External"/><Relationship Id="rId98" Type="http://schemas.openxmlformats.org/officeDocument/2006/relationships/hyperlink" Target="https://doi.org/10.1038/s41598-024-62108-w"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www.britannica.com/technology/petroleum-refining" TargetMode="External"/><Relationship Id="rId25" Type="http://schemas.openxmlformats.org/officeDocument/2006/relationships/hyperlink" Target="https://www.britannica.com/science/water-table"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chart" Target="charts/chart1.xml"/><Relationship Id="rId67" Type="http://schemas.openxmlformats.org/officeDocument/2006/relationships/image" Target="media/image46.png"/><Relationship Id="rId103" Type="http://schemas.openxmlformats.org/officeDocument/2006/relationships/theme" Target="theme/theme1.xml"/><Relationship Id="rId20" Type="http://schemas.openxmlformats.org/officeDocument/2006/relationships/hyperlink" Target="https://www.britannica.com/science/dioxin" TargetMode="External"/><Relationship Id="rId41" Type="http://schemas.openxmlformats.org/officeDocument/2006/relationships/image" Target="media/image21.tiff"/><Relationship Id="rId54" Type="http://schemas.openxmlformats.org/officeDocument/2006/relationships/image" Target="media/image34.JP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png"/><Relationship Id="rId83" Type="http://schemas.openxmlformats.org/officeDocument/2006/relationships/image" Target="media/image61.jpeg"/><Relationship Id="rId88" Type="http://schemas.openxmlformats.org/officeDocument/2006/relationships/hyperlink" Target="https://journal.kazhydromet.kz/kazgidro/article/view/2361/2640" TargetMode="External"/><Relationship Id="rId91" Type="http://schemas.openxmlformats.org/officeDocument/2006/relationships/hyperlink" Target="https://official.satbayev.university/ru/research/vestnik-satbayev-university" TargetMode="External"/><Relationship Id="rId96" Type="http://schemas.openxmlformats.org/officeDocument/2006/relationships/hyperlink" Target="https://geoinfospot.com/5-spatial-analysis-techniques-for-beginners/?utm_source=chatgpt.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xplore.britannica.com/explore/savingearth/pollution-overview/" TargetMode="External"/><Relationship Id="rId23" Type="http://schemas.openxmlformats.org/officeDocument/2006/relationships/hyperlink" Target="https://www.britannica.com/science/organohalogen-compound" TargetMode="External"/><Relationship Id="rId28" Type="http://schemas.openxmlformats.org/officeDocument/2006/relationships/image" Target="media/image9.png"/><Relationship Id="rId36" Type="http://schemas.openxmlformats.org/officeDocument/2006/relationships/image" Target="media/image16.jpe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2.jpeg"/><Relationship Id="rId31" Type="http://schemas.openxmlformats.org/officeDocument/2006/relationships/oleObject" Target="embeddings/_____Microsoft_Excel_97-20031.xls"/><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png"/><Relationship Id="rId78" Type="http://schemas.openxmlformats.org/officeDocument/2006/relationships/image" Target="media/image56.png"/><Relationship Id="rId81" Type="http://schemas.openxmlformats.org/officeDocument/2006/relationships/image" Target="media/image59.jpeg"/><Relationship Id="rId86" Type="http://schemas.openxmlformats.org/officeDocument/2006/relationships/hyperlink" Target="https://explore.britannica.com/explore/savingearth/pollution-overview" TargetMode="External"/><Relationship Id="rId94" Type="http://schemas.openxmlformats.org/officeDocument/2006/relationships/hyperlink" Target="https://doi.org/10.1109/IGARSS46834.2022.9883587" TargetMode="External"/><Relationship Id="rId99" Type="http://schemas.openxmlformats.org/officeDocument/2006/relationships/hyperlink" Target="https://statistics.laerd.com/statistical-guides/pearson-correlation-coefficient-statistical-guide.php" TargetMode="Externa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hyperlink" Target="https://www.britannica.com/technology/dry-cleaning" TargetMode="Externa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30.png"/><Relationship Id="rId55" Type="http://schemas.openxmlformats.org/officeDocument/2006/relationships/image" Target="media/image35.JPG"/><Relationship Id="rId76" Type="http://schemas.openxmlformats.org/officeDocument/2006/relationships/hyperlink" Target="https://adilet.zan.kz/rus/docs/V2100022595" TargetMode="External"/><Relationship Id="rId97" Type="http://schemas.openxmlformats.org/officeDocument/2006/relationships/hyperlink" Target="https://doi.org/10.3390/app142411524"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Қарағанды облысындағы атмосфераға ластаушы заттар шығаратын стационарлық көздердің саны (бірлік)</c:v>
                </c:pt>
              </c:strCache>
            </c:strRef>
          </c:tx>
          <c:invertIfNegative val="0"/>
          <c:cat>
            <c:numRef>
              <c:f>Лист1!$A$2:$A$14</c:f>
              <c:numCache>
                <c:formatCode>General</c:formatCode>
                <c:ptCount val="13"/>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numCache>
            </c:numRef>
          </c:cat>
          <c:val>
            <c:numRef>
              <c:f>Лист1!$B$2:$B$14</c:f>
              <c:numCache>
                <c:formatCode>General</c:formatCode>
                <c:ptCount val="13"/>
                <c:pt idx="0">
                  <c:v>5961</c:v>
                </c:pt>
                <c:pt idx="1">
                  <c:v>6471</c:v>
                </c:pt>
                <c:pt idx="2">
                  <c:v>6897</c:v>
                </c:pt>
                <c:pt idx="3">
                  <c:v>7405</c:v>
                </c:pt>
                <c:pt idx="4">
                  <c:v>8046</c:v>
                </c:pt>
                <c:pt idx="5">
                  <c:v>9163</c:v>
                </c:pt>
                <c:pt idx="6">
                  <c:v>9890</c:v>
                </c:pt>
                <c:pt idx="7">
                  <c:v>10603</c:v>
                </c:pt>
                <c:pt idx="8">
                  <c:v>11705</c:v>
                </c:pt>
                <c:pt idx="9">
                  <c:v>12216</c:v>
                </c:pt>
                <c:pt idx="10">
                  <c:v>12747</c:v>
                </c:pt>
                <c:pt idx="11">
                  <c:v>14283</c:v>
                </c:pt>
                <c:pt idx="12">
                  <c:v>16754</c:v>
                </c:pt>
              </c:numCache>
            </c:numRef>
          </c:val>
          <c:extLst xmlns:c16r2="http://schemas.microsoft.com/office/drawing/2015/06/chart">
            <c:ext xmlns:c16="http://schemas.microsoft.com/office/drawing/2014/chart" uri="{C3380CC4-5D6E-409C-BE32-E72D297353CC}">
              <c16:uniqueId val="{00000000-40FB-49F7-BC52-BFB3D5E8D001}"/>
            </c:ext>
          </c:extLst>
        </c:ser>
        <c:dLbls>
          <c:showLegendKey val="0"/>
          <c:showVal val="0"/>
          <c:showCatName val="0"/>
          <c:showSerName val="0"/>
          <c:showPercent val="0"/>
          <c:showBubbleSize val="0"/>
        </c:dLbls>
        <c:gapWidth val="150"/>
        <c:axId val="428062448"/>
        <c:axId val="428067544"/>
      </c:barChart>
      <c:catAx>
        <c:axId val="428062448"/>
        <c:scaling>
          <c:orientation val="minMax"/>
        </c:scaling>
        <c:delete val="0"/>
        <c:axPos val="b"/>
        <c:numFmt formatCode="General" sourceLinked="1"/>
        <c:majorTickMark val="out"/>
        <c:minorTickMark val="none"/>
        <c:tickLblPos val="nextTo"/>
        <c:crossAx val="428067544"/>
        <c:crosses val="autoZero"/>
        <c:auto val="1"/>
        <c:lblAlgn val="ctr"/>
        <c:lblOffset val="100"/>
        <c:noMultiLvlLbl val="0"/>
      </c:catAx>
      <c:valAx>
        <c:axId val="428067544"/>
        <c:scaling>
          <c:orientation val="minMax"/>
        </c:scaling>
        <c:delete val="0"/>
        <c:axPos val="l"/>
        <c:majorGridlines/>
        <c:numFmt formatCode="General" sourceLinked="1"/>
        <c:majorTickMark val="out"/>
        <c:minorTickMark val="none"/>
        <c:tickLblPos val="nextTo"/>
        <c:crossAx val="428062448"/>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09BC06-3CDE-40A3-8C45-AB3D92F978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4722</TotalTime>
  <Pages>104</Pages>
  <Words>28527</Words>
  <Characters>162604</Characters>
  <Application>Microsoft Office Word</Application>
  <DocSecurity>0</DocSecurity>
  <Lines>1355</Lines>
  <Paragraphs>381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190750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Erkezhan</dc:creator>
  <cp:keywords/>
  <dc:description/>
  <cp:lastModifiedBy>Учетная запись Майкрософт</cp:lastModifiedBy>
  <cp:revision>181</cp:revision>
  <cp:lastPrinted>2025-10-15T08:55:00Z</cp:lastPrinted>
  <dcterms:created xsi:type="dcterms:W3CDTF">2025-10-15T04:18:00Z</dcterms:created>
  <dcterms:modified xsi:type="dcterms:W3CDTF">2025-11-10T07:14:00Z</dcterms:modified>
</cp:coreProperties>
</file>